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32B240CB">
      <w:pPr>
        <w:pStyle w:val="style0"/>
        <w:keepNext/>
        <w:keepLines/>
        <w:spacing w:before="120" w:after="120" w:lineRule="exact" w:line="400"/>
        <w:jc w:val="center"/>
        <w:outlineLvl w:val="0"/>
        <w:rPr>
          <w:rFonts w:ascii="宋体" w:cs="等线" w:eastAsia="宋体" w:hAnsi="宋体"/>
          <w:b/>
          <w:bCs/>
          <w:kern w:val="44"/>
          <w:szCs w:val="21"/>
        </w:rPr>
      </w:pPr>
      <w:bookmarkStart w:id="0" w:name="_Toc1801"/>
      <w:r>
        <w:rPr>
          <w:rFonts w:ascii="宋体" w:cs="等线" w:eastAsia="宋体" w:hAnsi="宋体" w:hint="eastAsia"/>
          <w:b/>
          <w:bCs/>
          <w:kern w:val="44"/>
          <w:szCs w:val="21"/>
        </w:rPr>
        <w:t>专题七</w:t>
      </w:r>
      <w:r>
        <w:rPr>
          <w:rFonts w:ascii="宋体" w:cs="等线" w:eastAsia="宋体" w:hAnsi="宋体" w:hint="eastAsia"/>
          <w:b/>
          <w:bCs/>
          <w:kern w:val="44"/>
          <w:szCs w:val="21"/>
        </w:rPr>
        <w:t xml:space="preserve"> </w:t>
      </w:r>
      <w:bookmarkEnd w:id="0"/>
      <w:r>
        <w:rPr>
          <w:rFonts w:ascii="宋体" w:cs="等线" w:eastAsia="宋体" w:hAnsi="宋体" w:hint="eastAsia"/>
          <w:b/>
          <w:bCs/>
          <w:kern w:val="44"/>
          <w:szCs w:val="21"/>
        </w:rPr>
        <w:t xml:space="preserve"> 坚持建设中国特色社会主义法治体系</w:t>
      </w:r>
      <w:r>
        <w:rPr>
          <w:rFonts w:ascii="宋体" w:cs="等线" w:hAnsi="宋体" w:hint="eastAsia"/>
          <w:b/>
          <w:bCs/>
          <w:kern w:val="44"/>
          <w:szCs w:val="21"/>
          <w:lang w:eastAsia="zh-CN"/>
        </w:rPr>
        <w:t>（</w:t>
      </w:r>
      <w:r>
        <w:rPr>
          <w:rFonts w:ascii="宋体" w:cs="等线" w:hAnsi="宋体" w:hint="default"/>
          <w:b/>
          <w:bCs/>
          <w:kern w:val="44"/>
          <w:szCs w:val="21"/>
          <w:lang w:val="en-US" w:eastAsia="zh-CN"/>
        </w:rPr>
        <w:t>19</w:t>
      </w:r>
      <w:r>
        <w:rPr>
          <w:rFonts w:ascii="宋体" w:cs="等线" w:hAnsi="宋体" w:hint="eastAsia"/>
          <w:b/>
          <w:bCs/>
          <w:kern w:val="44"/>
          <w:szCs w:val="21"/>
          <w:lang w:val="en-US" w:eastAsia="zh-CN"/>
        </w:rPr>
        <w:t>：</w:t>
      </w:r>
      <w:r>
        <w:rPr>
          <w:rFonts w:ascii="宋体" w:cs="等线" w:hAnsi="宋体" w:hint="default"/>
          <w:b/>
          <w:bCs/>
          <w:kern w:val="44"/>
          <w:szCs w:val="21"/>
          <w:lang w:val="en-US" w:eastAsia="zh-CN"/>
        </w:rPr>
        <w:t>30-21</w:t>
      </w:r>
      <w:r>
        <w:rPr>
          <w:rFonts w:ascii="宋体" w:cs="等线" w:hAnsi="宋体" w:hint="eastAsia"/>
          <w:b/>
          <w:bCs/>
          <w:kern w:val="44"/>
          <w:szCs w:val="21"/>
          <w:lang w:val="en-US" w:eastAsia="zh-CN"/>
        </w:rPr>
        <w:t>：</w:t>
      </w:r>
      <w:r>
        <w:rPr>
          <w:rFonts w:ascii="宋体" w:cs="等线" w:hAnsi="宋体" w:hint="default"/>
          <w:b/>
          <w:bCs/>
          <w:kern w:val="44"/>
          <w:szCs w:val="21"/>
          <w:lang w:val="en-US" w:eastAsia="zh-CN"/>
        </w:rPr>
        <w:t>20</w:t>
      </w:r>
      <w:r>
        <w:rPr>
          <w:rFonts w:ascii="宋体" w:cs="等线" w:hAnsi="宋体" w:hint="eastAsia"/>
          <w:b/>
          <w:bCs/>
          <w:kern w:val="44"/>
          <w:szCs w:val="21"/>
          <w:lang w:eastAsia="zh-CN"/>
        </w:rPr>
        <w:t>）</w:t>
      </w:r>
    </w:p>
    <w:p w14:paraId="7B6C7EFD">
      <w:pPr>
        <w:pStyle w:val="style0"/>
        <w:spacing w:lineRule="exact" w:line="400"/>
        <w:rPr>
          <w:rFonts w:ascii="宋体" w:cs="等线" w:eastAsia="宋体" w:hAnsi="宋体"/>
          <w:b/>
          <w:bCs/>
          <w:szCs w:val="21"/>
        </w:rPr>
      </w:pPr>
      <w:r>
        <w:rPr>
          <w:rFonts w:ascii="宋体" w:cs="等线" w:eastAsia="宋体" w:hAnsi="宋体" w:hint="eastAsia"/>
          <w:b/>
          <w:bCs/>
          <w:szCs w:val="21"/>
        </w:rPr>
        <w:t>一、建设中国特色社会主义法治体系是推进全面依法治国的总抓手</w:t>
      </w:r>
    </w:p>
    <w:p w14:paraId="0D5EC76C">
      <w:pPr>
        <w:pStyle w:val="style0"/>
        <w:spacing w:lineRule="exact" w:line="400"/>
        <w:ind w:firstLine="420" w:firstLineChars="200"/>
        <w:rPr>
          <w:rFonts w:ascii="宋体" w:cs="等线" w:eastAsia="宋体" w:hAnsi="宋体"/>
          <w:szCs w:val="21"/>
        </w:rPr>
      </w:pPr>
      <w:r>
        <w:rPr>
          <w:rFonts w:ascii="宋体" w:cs="等线" w:eastAsia="宋体" w:hAnsi="宋体" w:hint="eastAsia"/>
          <w:szCs w:val="21"/>
        </w:rPr>
        <w:t>全面推进依法治</w:t>
      </w:r>
      <w:r>
        <w:rPr>
          <w:rFonts w:ascii="宋体" w:cs="等线" w:eastAsia="宋体" w:hAnsi="宋体" w:hint="eastAsia"/>
          <w:szCs w:val="21"/>
        </w:rPr>
        <w:t>国</w:t>
      </w:r>
      <w:r>
        <w:rPr>
          <w:rFonts w:ascii="宋体" w:cs="等线" w:eastAsia="宋体" w:hAnsi="宋体" w:hint="eastAsia"/>
          <w:szCs w:val="21"/>
        </w:rPr>
        <w:t>的</w:t>
      </w:r>
      <w:r>
        <w:rPr>
          <w:rFonts w:ascii="宋体" w:cs="等线" w:eastAsia="宋体" w:hAnsi="宋体" w:hint="eastAsia"/>
          <w:szCs w:val="21"/>
        </w:rPr>
        <w:t>总抓手是建设中国特色社会主义法治体系。全面推进依法治国，</w:t>
      </w:r>
      <w:r>
        <w:rPr>
          <w:rFonts w:ascii="宋体" w:cs="等线" w:eastAsia="宋体" w:hAnsi="宋体" w:hint="eastAsia"/>
          <w:b/>
          <w:bCs/>
          <w:color w:val="ff0000"/>
          <w:szCs w:val="21"/>
          <w:u w:val="single"/>
        </w:rPr>
        <w:t>总目标是建设中国特色社会主义法治体系，建设社会主义法治国家</w:t>
      </w:r>
      <w:r>
        <w:rPr>
          <w:rFonts w:ascii="宋体" w:cs="等线" w:eastAsia="宋体" w:hAnsi="宋体" w:hint="eastAsia"/>
          <w:szCs w:val="21"/>
        </w:rPr>
        <w:t>。提出这个总目标，既明确了全面推进依法治国的性质和方向，又突出了全面推进依法治国的工作重点和总抓手。</w:t>
      </w:r>
    </w:p>
    <w:p w14:paraId="0815356E">
      <w:pPr>
        <w:pStyle w:val="style0"/>
        <w:spacing w:lineRule="exact" w:line="400"/>
        <w:ind w:firstLine="422" w:firstLineChars="200"/>
        <w:rPr>
          <w:rFonts w:ascii="宋体" w:cs="等线" w:eastAsia="宋体" w:hAnsi="宋体"/>
          <w:szCs w:val="21"/>
        </w:rPr>
      </w:pPr>
      <w:r>
        <w:rPr>
          <w:rFonts w:ascii="宋体" w:cs="等线" w:eastAsia="宋体" w:hAnsi="宋体" w:hint="eastAsia"/>
          <w:b/>
          <w:bCs/>
          <w:szCs w:val="21"/>
        </w:rPr>
        <w:t>特别提醒：</w:t>
      </w:r>
      <w:r>
        <w:rPr>
          <w:rFonts w:ascii="宋体" w:cs="等线" w:eastAsia="宋体" w:hAnsi="宋体" w:hint="eastAsia"/>
          <w:szCs w:val="21"/>
        </w:rPr>
        <w:t>中国特色社会主义法治体系是国家治理体系的骨干工程。</w:t>
      </w:r>
    </w:p>
    <w:p w14:paraId="0B79814B">
      <w:pPr>
        <w:pStyle w:val="style0"/>
        <w:spacing w:lineRule="exact" w:line="400"/>
        <w:ind w:firstLine="420" w:firstLineChars="200"/>
        <w:rPr>
          <w:rFonts w:ascii="宋体" w:cs="等线" w:eastAsia="宋体" w:hAnsi="宋体"/>
          <w:szCs w:val="21"/>
        </w:rPr>
      </w:pPr>
      <w:r>
        <w:rPr>
          <w:rFonts w:ascii="宋体" w:cs="等线" w:eastAsia="宋体" w:hAnsi="宋体" w:hint="eastAsia"/>
          <w:szCs w:val="21"/>
        </w:rPr>
        <w:t>建设中国特色社会主义法治体系，就是在中国共产党领导下，坚持中国特色社会主义制度，贯彻中国特色社会主义法治理论，形成完备的法律规范体系、高效的法治实施体系、严密的法治监督体系、有力的法治保障体系，形成完善的党内法规体系。</w:t>
      </w:r>
    </w:p>
    <w:p w14:paraId="4F61D9DC">
      <w:pPr>
        <w:pStyle w:val="style0"/>
        <w:spacing w:lineRule="exact" w:line="400"/>
        <w:rPr>
          <w:rFonts w:ascii="宋体" w:cs="等线" w:eastAsia="宋体" w:hAnsi="宋体"/>
          <w:b/>
          <w:bCs/>
          <w:szCs w:val="21"/>
        </w:rPr>
      </w:pPr>
      <w:r>
        <w:rPr>
          <w:rFonts w:ascii="宋体" w:cs="等线" w:eastAsia="宋体" w:hAnsi="宋体" w:hint="eastAsia"/>
          <w:b/>
          <w:bCs/>
          <w:szCs w:val="21"/>
        </w:rPr>
        <w:t>二、建设完备的法律规范体系</w:t>
      </w:r>
    </w:p>
    <w:p w14:paraId="77EFAEED">
      <w:pPr>
        <w:pStyle w:val="style0"/>
        <w:spacing w:lineRule="exact" w:line="400"/>
        <w:ind w:firstLine="420" w:firstLineChars="200"/>
        <w:rPr>
          <w:rFonts w:ascii="宋体" w:cs="等线" w:eastAsia="宋体" w:hAnsi="宋体"/>
          <w:szCs w:val="21"/>
        </w:rPr>
      </w:pPr>
      <w:r>
        <w:rPr>
          <w:rFonts w:ascii="宋体" w:cs="等线" w:eastAsia="宋体" w:hAnsi="宋体" w:hint="eastAsia"/>
          <w:szCs w:val="21"/>
        </w:rPr>
        <w:t>目前，</w:t>
      </w:r>
      <w:r>
        <w:rPr>
          <w:rFonts w:ascii="宋体" w:cs="等线" w:eastAsia="宋体" w:hAnsi="宋体" w:hint="eastAsia"/>
          <w:b/>
          <w:bCs/>
          <w:color w:val="ff0000"/>
          <w:szCs w:val="21"/>
          <w:u w:val="single"/>
        </w:rPr>
        <w:t>中国特色社会主义法律体系已经形成</w:t>
      </w:r>
      <w:r>
        <w:rPr>
          <w:rFonts w:ascii="宋体" w:cs="等线" w:eastAsia="宋体" w:hAnsi="宋体" w:hint="eastAsia"/>
          <w:szCs w:val="21"/>
        </w:rPr>
        <w:t>。建设完备的法律规范体系就是</w:t>
      </w:r>
      <w:r>
        <w:rPr>
          <w:rFonts w:ascii="宋体" w:cs="等线" w:eastAsia="宋体" w:hAnsi="宋体" w:hint="eastAsia"/>
          <w:b/>
          <w:bCs/>
          <w:color w:val="ff0000"/>
          <w:szCs w:val="21"/>
          <w:u w:val="single"/>
        </w:rPr>
        <w:t>不断完善以宪法为核心的中国特色社会主义法律体系，坚持立法先行，坚持立改废释并举</w:t>
      </w:r>
      <w:r>
        <w:rPr>
          <w:rFonts w:ascii="宋体" w:cs="等线" w:eastAsia="宋体" w:hAnsi="宋体" w:hint="eastAsia"/>
          <w:szCs w:val="21"/>
        </w:rPr>
        <w:t>，健全完善法律、行政法规、地方性法规，为全面推进依法治国提供遵循</w:t>
      </w:r>
      <w:r>
        <w:rPr>
          <w:rFonts w:ascii="宋体" w:cs="等线" w:eastAsia="宋体" w:hAnsi="宋体" w:hint="eastAsia"/>
          <w:szCs w:val="21"/>
        </w:rPr>
        <w:t>。</w:t>
      </w:r>
    </w:p>
    <w:p w14:paraId="71D0074E">
      <w:pPr>
        <w:pStyle w:val="style0"/>
        <w:spacing w:lineRule="exact" w:line="400"/>
        <w:ind w:firstLine="420" w:firstLineChars="200"/>
        <w:rPr>
          <w:rFonts w:ascii="宋体" w:cs="等线" w:eastAsia="宋体" w:hAnsi="宋体"/>
          <w:szCs w:val="21"/>
        </w:rPr>
      </w:pPr>
      <w:r>
        <w:rPr>
          <w:rFonts w:ascii="宋体" w:cs="等线" w:eastAsia="宋体" w:hAnsi="宋体" w:hint="eastAsia"/>
          <w:szCs w:val="21"/>
        </w:rPr>
        <w:t>1</w:t>
      </w:r>
      <w:r>
        <w:rPr>
          <w:rFonts w:ascii="宋体" w:cs="等线" w:eastAsia="宋体" w:hAnsi="宋体"/>
          <w:szCs w:val="21"/>
        </w:rPr>
        <w:t>.</w:t>
      </w:r>
      <w:r>
        <w:rPr>
          <w:rFonts w:ascii="宋体" w:cs="等线" w:eastAsia="宋体" w:hAnsi="宋体" w:hint="eastAsia"/>
          <w:szCs w:val="21"/>
        </w:rPr>
        <w:t>建设完备的法律规范体系的基本原则是深入推进科学立法、民主立法、依法立法，提高立法质量和效率，以良法保善治、促发展。</w:t>
      </w:r>
    </w:p>
    <w:p w14:paraId="7A65652F">
      <w:pPr>
        <w:pStyle w:val="style0"/>
        <w:spacing w:lineRule="exact" w:line="400"/>
        <w:ind w:firstLine="422" w:firstLineChars="200"/>
        <w:rPr>
          <w:rFonts w:ascii="宋体" w:cs="等线" w:eastAsia="宋体" w:hAnsi="宋体"/>
          <w:b/>
          <w:bCs/>
          <w:color w:val="ff0000"/>
          <w:szCs w:val="21"/>
        </w:rPr>
      </w:pPr>
      <w:r>
        <w:rPr>
          <w:rFonts w:ascii="宋体" w:cs="等线" w:eastAsia="宋体" w:hAnsi="宋体"/>
          <w:b/>
          <w:bCs/>
          <w:color w:val="ff0000"/>
          <w:szCs w:val="21"/>
        </w:rPr>
        <w:t>2.</w:t>
      </w:r>
      <w:r>
        <w:rPr>
          <w:rFonts w:ascii="宋体" w:cs="等线" w:eastAsia="宋体" w:hAnsi="宋体" w:hint="eastAsia"/>
          <w:b/>
          <w:bCs/>
          <w:color w:val="ff0000"/>
          <w:szCs w:val="21"/>
        </w:rPr>
        <w:t>加强重点领域立法；加强新兴领域立法；加强涉外领域立法；科学推进法典化进程</w:t>
      </w:r>
      <w:r>
        <w:rPr>
          <w:rFonts w:ascii="宋体" w:cs="等线" w:eastAsia="宋体" w:hAnsi="宋体" w:hint="eastAsia"/>
          <w:b/>
          <w:bCs/>
          <w:color w:val="ff0000"/>
          <w:szCs w:val="21"/>
        </w:rPr>
        <w:t>。</w:t>
      </w:r>
    </w:p>
    <w:p w14:paraId="5C256DB2">
      <w:pPr>
        <w:pStyle w:val="style0"/>
        <w:spacing w:lineRule="exact" w:line="400"/>
        <w:rPr>
          <w:rFonts w:ascii="宋体" w:cs="等线" w:eastAsia="宋体" w:hAnsi="宋体"/>
          <w:b/>
          <w:bCs/>
          <w:szCs w:val="21"/>
        </w:rPr>
      </w:pPr>
      <w:r>
        <w:rPr>
          <w:rFonts w:ascii="宋体" w:cs="等线" w:eastAsia="宋体" w:hAnsi="宋体" w:hint="eastAsia"/>
          <w:b/>
          <w:bCs/>
          <w:szCs w:val="21"/>
        </w:rPr>
        <w:t>三、建设高效的法治实施体系</w:t>
      </w:r>
    </w:p>
    <w:p w14:paraId="75588619">
      <w:pPr>
        <w:pStyle w:val="style0"/>
        <w:spacing w:lineRule="exact" w:line="400"/>
        <w:ind w:firstLine="422" w:firstLineChars="200"/>
        <w:rPr>
          <w:rFonts w:ascii="宋体" w:cs="等线" w:eastAsia="宋体" w:hAnsi="宋体"/>
          <w:szCs w:val="21"/>
        </w:rPr>
      </w:pPr>
      <w:r>
        <w:rPr>
          <w:rFonts w:ascii="宋体" w:cs="等线" w:eastAsia="宋体" w:hAnsi="宋体" w:hint="eastAsia"/>
          <w:b/>
          <w:bCs/>
          <w:color w:val="ff0000"/>
          <w:szCs w:val="21"/>
          <w:u w:val="single"/>
        </w:rPr>
        <w:t>法治实施体系是执法、司法、守法</w:t>
      </w:r>
      <w:r>
        <w:rPr>
          <w:rFonts w:ascii="宋体" w:cs="等线" w:eastAsia="宋体" w:hAnsi="宋体" w:hint="eastAsia"/>
          <w:szCs w:val="21"/>
        </w:rPr>
        <w:t>等宪法法律实施的体制机制。</w:t>
      </w:r>
    </w:p>
    <w:p w14:paraId="0842DFF8">
      <w:pPr>
        <w:pStyle w:val="style0"/>
        <w:spacing w:lineRule="exact" w:line="400"/>
        <w:ind w:firstLine="422" w:firstLineChars="200"/>
        <w:rPr>
          <w:rFonts w:ascii="宋体" w:cs="等线" w:eastAsia="宋体" w:hAnsi="宋体"/>
          <w:b/>
          <w:bCs/>
          <w:szCs w:val="21"/>
        </w:rPr>
      </w:pPr>
      <w:r>
        <w:rPr>
          <w:rFonts w:ascii="宋体" w:cs="等线" w:eastAsia="宋体" w:hAnsi="宋体" w:hint="eastAsia"/>
          <w:b/>
          <w:bCs/>
          <w:szCs w:val="21"/>
        </w:rPr>
        <w:t>（一）健全宪法实施体系</w:t>
      </w:r>
    </w:p>
    <w:p w14:paraId="4AB96D8D">
      <w:pPr>
        <w:pStyle w:val="style0"/>
        <w:spacing w:lineRule="exact" w:line="400"/>
        <w:ind w:firstLine="422" w:firstLineChars="200"/>
        <w:rPr>
          <w:rFonts w:ascii="宋体" w:cs="等线" w:eastAsia="宋体" w:hAnsi="宋体"/>
          <w:bCs/>
          <w:szCs w:val="21"/>
        </w:rPr>
      </w:pPr>
      <w:r>
        <w:rPr>
          <w:rFonts w:ascii="宋体" w:cs="等线" w:eastAsia="宋体" w:hAnsi="宋体" w:hint="eastAsia"/>
          <w:b/>
          <w:color w:val="ff0000"/>
          <w:szCs w:val="21"/>
        </w:rPr>
        <w:t>全面贯彻实施宪法，是建设社会主义法治国家的首要任务和基础性工作</w:t>
      </w:r>
      <w:r>
        <w:rPr>
          <w:rFonts w:ascii="宋体" w:cs="等线" w:eastAsia="宋体" w:hAnsi="宋体" w:hint="eastAsia"/>
          <w:bCs/>
          <w:szCs w:val="21"/>
        </w:rPr>
        <w:t>。全国各族人民、一切国家机关和武装力量、各政党和各社会团体、各企业事业组织，都必须以宪法为根本活动准则，切实维护宪法尊严和权威。</w:t>
      </w:r>
    </w:p>
    <w:p w14:paraId="5165905B">
      <w:pPr>
        <w:pStyle w:val="style0"/>
        <w:spacing w:lineRule="exact" w:line="400"/>
        <w:ind w:firstLine="422" w:firstLineChars="200"/>
        <w:rPr>
          <w:rFonts w:ascii="宋体" w:cs="等线" w:eastAsia="宋体" w:hAnsi="宋体"/>
          <w:b/>
          <w:szCs w:val="21"/>
        </w:rPr>
      </w:pPr>
      <w:r>
        <w:rPr>
          <w:rFonts w:ascii="宋体" w:cs="等线" w:eastAsia="宋体" w:hAnsi="宋体" w:hint="eastAsia"/>
          <w:b/>
          <w:szCs w:val="21"/>
        </w:rPr>
        <w:t>（二）建立权责统一、权威高效的依法行政体制</w:t>
      </w:r>
    </w:p>
    <w:p w14:paraId="405FC21C">
      <w:pPr>
        <w:pStyle w:val="style0"/>
        <w:spacing w:lineRule="exact" w:line="400"/>
        <w:ind w:firstLine="420" w:firstLineChars="200"/>
        <w:rPr>
          <w:rFonts w:ascii="宋体" w:cs="等线" w:eastAsia="宋体" w:hAnsi="宋体"/>
          <w:b/>
          <w:bCs/>
          <w:color w:val="ff0000"/>
          <w:szCs w:val="21"/>
        </w:rPr>
      </w:pPr>
      <w:r>
        <w:rPr>
          <w:rFonts w:ascii="宋体" w:cs="等线" w:eastAsia="宋体" w:hAnsi="宋体" w:hint="eastAsia"/>
          <w:szCs w:val="21"/>
        </w:rPr>
        <w:t>1</w:t>
      </w:r>
      <w:r>
        <w:rPr>
          <w:rFonts w:ascii="宋体" w:cs="等线" w:eastAsia="宋体" w:hAnsi="宋体"/>
          <w:szCs w:val="21"/>
        </w:rPr>
        <w:t>.</w:t>
      </w:r>
      <w:r>
        <w:rPr>
          <w:rFonts w:ascii="宋体" w:cs="等线" w:eastAsia="宋体" w:hAnsi="宋体" w:hint="eastAsia"/>
          <w:szCs w:val="21"/>
        </w:rPr>
        <w:t>国家行政管理承担着按照党和国家决策部署推动经济社会发展、管理社会事务、服务人民群众的重大职责。</w:t>
      </w:r>
      <w:r>
        <w:rPr>
          <w:rFonts w:ascii="宋体" w:cs="等线" w:eastAsia="宋体" w:hAnsi="宋体" w:hint="eastAsia"/>
          <w:b/>
          <w:bCs/>
          <w:color w:val="ff0000"/>
          <w:szCs w:val="21"/>
        </w:rPr>
        <w:t>必须坚持一切行政机关为人民服务、对人民负责、受人民监督，创新行政方式，提高行政效能，建设人民满意的服务型政府。</w:t>
      </w:r>
    </w:p>
    <w:p w14:paraId="34A677DA">
      <w:pPr>
        <w:pStyle w:val="style0"/>
        <w:spacing w:lineRule="exact" w:line="400"/>
        <w:ind w:firstLine="420" w:firstLineChars="200"/>
        <w:rPr>
          <w:rFonts w:ascii="宋体" w:cs="等线" w:eastAsia="宋体" w:hAnsi="宋体"/>
          <w:szCs w:val="21"/>
        </w:rPr>
      </w:pPr>
      <w:r>
        <w:rPr>
          <w:rFonts w:ascii="宋体" w:cs="等线" w:eastAsia="宋体" w:hAnsi="宋体" w:hint="eastAsia"/>
          <w:szCs w:val="21"/>
        </w:rPr>
        <w:t>2</w:t>
      </w:r>
      <w:r>
        <w:rPr>
          <w:rFonts w:ascii="宋体" w:cs="等线" w:eastAsia="宋体" w:hAnsi="宋体"/>
          <w:szCs w:val="21"/>
        </w:rPr>
        <w:t>.</w:t>
      </w:r>
      <w:r>
        <w:rPr>
          <w:rFonts w:ascii="宋体" w:cs="等线" w:eastAsia="宋体" w:hAnsi="宋体" w:hint="eastAsia"/>
          <w:szCs w:val="21"/>
        </w:rPr>
        <w:t>各级政府必须坚持在党的领导下、在法治轨道上开展工作，</w:t>
      </w:r>
      <w:r>
        <w:rPr>
          <w:rFonts w:ascii="宋体" w:cs="等线" w:eastAsia="宋体" w:hAnsi="宋体" w:hint="eastAsia"/>
          <w:b/>
          <w:bCs/>
          <w:color w:val="ff0000"/>
          <w:szCs w:val="21"/>
        </w:rPr>
        <w:t>创新执法体制，完善执法程序，推进综合执法，严格执法责任，建立权责统一、权威高效的依法行政体制</w:t>
      </w:r>
      <w:r>
        <w:rPr>
          <w:rFonts w:ascii="宋体" w:cs="等线" w:eastAsia="宋体" w:hAnsi="宋体" w:hint="eastAsia"/>
          <w:szCs w:val="21"/>
        </w:rPr>
        <w:t>，加快建设职能科学、权责法定、执法严明、公开公正、廉洁高效、守法诚信的法治政府。</w:t>
      </w:r>
    </w:p>
    <w:p w14:paraId="58B9E745">
      <w:pPr>
        <w:pStyle w:val="style0"/>
        <w:spacing w:lineRule="exact" w:line="400"/>
        <w:ind w:firstLine="422" w:firstLineChars="200"/>
        <w:rPr>
          <w:rFonts w:ascii="宋体" w:cs="等线" w:eastAsia="宋体" w:hAnsi="宋体"/>
          <w:b/>
          <w:szCs w:val="21"/>
        </w:rPr>
      </w:pPr>
      <w:r>
        <w:rPr>
          <w:rFonts w:ascii="宋体" w:cs="等线" w:eastAsia="宋体" w:hAnsi="宋体" w:hint="eastAsia"/>
          <w:b/>
          <w:szCs w:val="21"/>
        </w:rPr>
        <w:t>（三）</w:t>
      </w:r>
      <w:r>
        <w:rPr>
          <w:rFonts w:ascii="宋体" w:cs="等线" w:eastAsia="宋体" w:hAnsi="宋体" w:hint="default"/>
          <w:b/>
          <w:szCs w:val="21"/>
          <w:lang w:val="en-US"/>
        </w:rPr>
        <w:t>建设公正高效权威的中国特色社会主义司法制度</w:t>
      </w:r>
    </w:p>
    <w:p w14:paraId="65827470">
      <w:pPr>
        <w:pStyle w:val="style0"/>
        <w:spacing w:lineRule="exact" w:line="400"/>
        <w:ind w:firstLine="420" w:firstLineChars="200"/>
        <w:rPr>
          <w:rFonts w:ascii="宋体" w:cs="等线" w:eastAsia="宋体" w:hAnsi="宋体"/>
          <w:szCs w:val="21"/>
        </w:rPr>
      </w:pPr>
      <w:r>
        <w:rPr>
          <w:rFonts w:ascii="宋体" w:cs="等线" w:eastAsia="宋体" w:hAnsi="宋体" w:hint="eastAsia"/>
          <w:szCs w:val="21"/>
        </w:rPr>
        <w:t>公正司法是维护社会公平正义的最后一道防线。习近平总书记指出：“</w:t>
      </w:r>
      <w:r>
        <w:rPr>
          <w:rFonts w:ascii="宋体" w:cs="等线" w:eastAsia="宋体" w:hAnsi="宋体" w:hint="eastAsia"/>
          <w:b/>
          <w:bCs/>
          <w:color w:val="ff0000"/>
          <w:szCs w:val="21"/>
        </w:rPr>
        <w:t>所谓公正司法，就是受到侵害的权利一定会得到保护和救济，违法犯罪活动一定要受到制裁和惩罚</w:t>
      </w:r>
      <w:r>
        <w:rPr>
          <w:rFonts w:ascii="宋体" w:cs="等线" w:eastAsia="宋体" w:hAnsi="宋体" w:hint="eastAsia"/>
          <w:szCs w:val="21"/>
        </w:rPr>
        <w:t>。”，深化司法体制改革，完善司法管理体制和司法权力运行机制，规范司法行为，加强对司法活动的监督，切实做到公正司法。</w:t>
      </w:r>
    </w:p>
    <w:p w14:paraId="6976DD60">
      <w:pPr>
        <w:pStyle w:val="style0"/>
        <w:spacing w:lineRule="exact" w:line="400"/>
        <w:ind w:firstLine="422" w:firstLineChars="200"/>
        <w:rPr>
          <w:rFonts w:ascii="宋体" w:cs="等线" w:eastAsia="宋体" w:hAnsi="宋体"/>
          <w:b/>
          <w:szCs w:val="21"/>
        </w:rPr>
      </w:pPr>
      <w:r>
        <w:rPr>
          <w:rFonts w:ascii="宋体" w:cs="等线" w:eastAsia="宋体" w:hAnsi="宋体" w:hint="eastAsia"/>
          <w:b/>
          <w:szCs w:val="21"/>
        </w:rPr>
        <w:t>（四）健全全民守法的激励约束机制</w:t>
      </w:r>
    </w:p>
    <w:p w14:paraId="7D3C47E7">
      <w:pPr>
        <w:pStyle w:val="style0"/>
        <w:spacing w:lineRule="exact" w:line="400"/>
        <w:ind w:firstLine="420" w:firstLineChars="200"/>
        <w:rPr>
          <w:rFonts w:ascii="宋体" w:cs="等线" w:eastAsia="宋体" w:hAnsi="宋体"/>
          <w:b/>
          <w:bCs/>
          <w:color w:val="ff0000"/>
          <w:szCs w:val="21"/>
        </w:rPr>
      </w:pPr>
      <w:r>
        <w:rPr>
          <w:rFonts w:ascii="宋体" w:cs="等线" w:eastAsia="宋体" w:hAnsi="宋体" w:hint="eastAsia"/>
          <w:szCs w:val="21"/>
        </w:rPr>
        <w:t>法律要发生作用，全社会首先要信仰法律。习近平总书记指出：“全民守法，就是</w:t>
      </w:r>
      <w:r>
        <w:rPr>
          <w:rFonts w:ascii="宋体" w:cs="等线" w:eastAsia="宋体" w:hAnsi="宋体" w:hint="eastAsia"/>
          <w:b/>
          <w:bCs/>
          <w:color w:val="ff0000"/>
          <w:szCs w:val="21"/>
        </w:rPr>
        <w:t>任何组织或者个人都必须在宪法和法律范围内活动，任何公民、社会组织和国家机关都要以宪法和法律为行为准则，依照宪法和法律行使权利或权力、履行义务或职责。”</w:t>
      </w:r>
    </w:p>
    <w:p w14:paraId="601D50CF">
      <w:pPr>
        <w:pStyle w:val="style0"/>
        <w:spacing w:lineRule="exact" w:line="400"/>
        <w:rPr>
          <w:rFonts w:ascii="宋体" w:cs="等线" w:eastAsia="宋体" w:hAnsi="宋体"/>
          <w:b/>
          <w:bCs/>
          <w:szCs w:val="21"/>
        </w:rPr>
      </w:pPr>
      <w:r>
        <w:rPr>
          <w:rFonts w:ascii="宋体" w:cs="等线" w:eastAsia="宋体" w:hAnsi="宋体" w:hint="eastAsia"/>
          <w:b/>
          <w:bCs/>
          <w:szCs w:val="21"/>
        </w:rPr>
        <w:t>四、建设严密的法治监督体系</w:t>
      </w:r>
    </w:p>
    <w:p w14:paraId="5FB20C69">
      <w:pPr>
        <w:pStyle w:val="style0"/>
        <w:spacing w:lineRule="exact" w:line="400"/>
        <w:ind w:firstLine="420" w:firstLineChars="200"/>
        <w:rPr>
          <w:rFonts w:ascii="宋体" w:cs="等线" w:eastAsia="宋体" w:hAnsi="宋体"/>
          <w:szCs w:val="21"/>
        </w:rPr>
      </w:pPr>
      <w:r>
        <w:rPr>
          <w:rFonts w:ascii="宋体" w:cs="等线" w:eastAsia="宋体" w:hAnsi="宋体" w:hint="eastAsia"/>
          <w:szCs w:val="21"/>
        </w:rPr>
        <w:t>全面推进依法治国，必须健全完善权力运行制约和监督机制，规范立法、执法、司法机关权力行使，建设严密的法治监督体系。</w:t>
      </w:r>
    </w:p>
    <w:p w14:paraId="4C92F19C">
      <w:pPr>
        <w:pStyle w:val="style0"/>
        <w:spacing w:lineRule="exact" w:line="400"/>
        <w:ind w:firstLine="420" w:firstLineChars="200"/>
        <w:rPr>
          <w:rFonts w:ascii="宋体" w:cs="等线" w:eastAsia="宋体" w:hAnsi="宋体"/>
          <w:szCs w:val="21"/>
        </w:rPr>
      </w:pPr>
      <w:r>
        <w:rPr>
          <w:rFonts w:ascii="宋体" w:cs="等线" w:eastAsia="宋体" w:hAnsi="宋体" w:hint="eastAsia"/>
          <w:szCs w:val="21"/>
        </w:rPr>
        <w:t>法治监督体系是由</w:t>
      </w:r>
      <w:r>
        <w:rPr>
          <w:rFonts w:ascii="宋体" w:cs="等线" w:eastAsia="宋体" w:hAnsi="宋体" w:hint="eastAsia"/>
          <w:b/>
          <w:bCs/>
          <w:color w:val="ff0000"/>
          <w:szCs w:val="21"/>
          <w:u w:val="single"/>
        </w:rPr>
        <w:t>党内监督、人大监督、民主监督、行政监督、司法监督、审计监督、社会监督、舆论监督</w:t>
      </w:r>
      <w:r>
        <w:rPr>
          <w:rFonts w:ascii="宋体" w:cs="等线" w:eastAsia="宋体" w:hAnsi="宋体" w:hint="eastAsia"/>
          <w:szCs w:val="21"/>
        </w:rPr>
        <w:t>等构成的权力制约和监督体系。</w:t>
      </w:r>
    </w:p>
    <w:p w14:paraId="5864C8B2">
      <w:pPr>
        <w:pStyle w:val="style179"/>
        <w:numPr>
          <w:ilvl w:val="0"/>
          <w:numId w:val="1"/>
        </w:numPr>
        <w:spacing w:lineRule="exact" w:line="400"/>
        <w:ind w:firstLineChars="0"/>
        <w:rPr>
          <w:rFonts w:ascii="宋体" w:cs="等线" w:eastAsia="宋体" w:hAnsi="宋体"/>
          <w:bCs/>
          <w:szCs w:val="21"/>
        </w:rPr>
      </w:pPr>
      <w:r>
        <w:rPr>
          <w:rFonts w:ascii="宋体" w:cs="等线" w:eastAsia="宋体" w:hAnsi="宋体" w:hint="eastAsia"/>
          <w:bCs/>
          <w:szCs w:val="21"/>
        </w:rPr>
        <w:t>建设党统一领导、全面覆盖、权威高效的法治监督体系</w:t>
      </w:r>
    </w:p>
    <w:p w14:paraId="432AB4BF">
      <w:pPr>
        <w:pStyle w:val="style179"/>
        <w:numPr>
          <w:ilvl w:val="0"/>
          <w:numId w:val="1"/>
        </w:numPr>
        <w:spacing w:lineRule="exact" w:line="400"/>
        <w:ind w:firstLineChars="0"/>
        <w:rPr>
          <w:rFonts w:ascii="宋体" w:cs="等线" w:eastAsia="宋体" w:hAnsi="宋体"/>
          <w:szCs w:val="21"/>
        </w:rPr>
      </w:pPr>
      <w:r>
        <w:rPr>
          <w:rFonts w:ascii="宋体" w:cs="等线" w:eastAsia="宋体" w:hAnsi="宋体" w:hint="eastAsia"/>
          <w:bCs/>
          <w:szCs w:val="21"/>
        </w:rPr>
        <w:t>健全权力运行的制约监督体系</w:t>
      </w:r>
    </w:p>
    <w:p w14:paraId="5D5C7853">
      <w:pPr>
        <w:pStyle w:val="style0"/>
        <w:spacing w:lineRule="exact" w:line="400"/>
        <w:rPr>
          <w:rFonts w:ascii="宋体" w:cs="等线" w:eastAsia="宋体" w:hAnsi="宋体"/>
          <w:b/>
          <w:bCs/>
          <w:szCs w:val="21"/>
        </w:rPr>
      </w:pPr>
      <w:r>
        <w:rPr>
          <w:rFonts w:ascii="宋体" w:cs="等线" w:eastAsia="宋体" w:hAnsi="宋体" w:hint="eastAsia"/>
          <w:b/>
          <w:bCs/>
          <w:szCs w:val="21"/>
        </w:rPr>
        <w:t>五、建设有力的法治保障体系</w:t>
      </w:r>
    </w:p>
    <w:p w14:paraId="7173B2AC">
      <w:pPr>
        <w:pStyle w:val="style0"/>
        <w:spacing w:lineRule="exact" w:line="400"/>
        <w:ind w:firstLine="420" w:firstLineChars="200"/>
        <w:rPr>
          <w:rFonts w:ascii="宋体" w:cs="等线" w:eastAsia="宋体" w:hAnsi="宋体"/>
          <w:szCs w:val="21"/>
        </w:rPr>
      </w:pPr>
      <w:r>
        <w:rPr>
          <w:rFonts w:ascii="宋体" w:cs="等线" w:eastAsia="宋体" w:hAnsi="宋体" w:hint="eastAsia"/>
          <w:szCs w:val="21"/>
        </w:rPr>
        <w:t>法治保障体系包括</w:t>
      </w:r>
      <w:r>
        <w:rPr>
          <w:rFonts w:ascii="宋体" w:cs="等线" w:eastAsia="宋体" w:hAnsi="宋体" w:hint="eastAsia"/>
          <w:b/>
          <w:bCs/>
          <w:color w:val="ff0000"/>
          <w:szCs w:val="21"/>
          <w:u w:val="single"/>
        </w:rPr>
        <w:t>党领导全面依法治国的制度和机制、队伍建设和人才保障</w:t>
      </w:r>
      <w:r>
        <w:rPr>
          <w:rFonts w:ascii="宋体" w:cs="等线" w:eastAsia="宋体" w:hAnsi="宋体" w:hint="eastAsia"/>
          <w:szCs w:val="21"/>
        </w:rPr>
        <w:t>等。有力的法治保障体系，是推进全面依法治国的重要支撑。</w:t>
      </w:r>
    </w:p>
    <w:p w14:paraId="08EC5A8F">
      <w:pPr>
        <w:pStyle w:val="style0"/>
        <w:spacing w:lineRule="exact" w:line="400"/>
        <w:ind w:firstLine="420" w:firstLineChars="200"/>
        <w:rPr>
          <w:rFonts w:ascii="宋体" w:cs="等线" w:eastAsia="宋体" w:hAnsi="宋体"/>
          <w:bCs/>
          <w:szCs w:val="21"/>
        </w:rPr>
      </w:pPr>
      <w:r>
        <w:rPr>
          <w:rFonts w:ascii="宋体" w:cs="等线" w:eastAsia="宋体" w:hAnsi="宋体" w:hint="eastAsia"/>
          <w:bCs/>
          <w:szCs w:val="21"/>
        </w:rPr>
        <w:t>1</w:t>
      </w:r>
      <w:r>
        <w:rPr>
          <w:rFonts w:ascii="宋体" w:cs="等线" w:eastAsia="宋体" w:hAnsi="宋体"/>
          <w:bCs/>
          <w:szCs w:val="21"/>
        </w:rPr>
        <w:t>.</w:t>
      </w:r>
      <w:r>
        <w:rPr>
          <w:rFonts w:ascii="宋体" w:cs="等线" w:eastAsia="宋体" w:hAnsi="宋体" w:hint="eastAsia"/>
          <w:bCs/>
          <w:szCs w:val="21"/>
        </w:rPr>
        <w:t>加强政治和组织保障</w:t>
      </w:r>
    </w:p>
    <w:p w14:paraId="2DE2773E">
      <w:pPr>
        <w:pStyle w:val="style0"/>
        <w:spacing w:lineRule="exact" w:line="400"/>
        <w:ind w:firstLine="420" w:firstLineChars="200"/>
        <w:rPr>
          <w:rFonts w:ascii="宋体" w:cs="等线" w:eastAsia="宋体" w:hAnsi="宋体"/>
          <w:bCs/>
          <w:szCs w:val="21"/>
        </w:rPr>
      </w:pPr>
      <w:r>
        <w:rPr>
          <w:rFonts w:ascii="宋体" w:cs="等线" w:eastAsia="宋体" w:hAnsi="宋体" w:hint="eastAsia"/>
          <w:bCs/>
          <w:szCs w:val="21"/>
        </w:rPr>
        <w:t>2</w:t>
      </w:r>
      <w:r>
        <w:rPr>
          <w:rFonts w:ascii="宋体" w:cs="等线" w:eastAsia="宋体" w:hAnsi="宋体"/>
          <w:bCs/>
          <w:szCs w:val="21"/>
        </w:rPr>
        <w:t>.</w:t>
      </w:r>
      <w:r>
        <w:rPr>
          <w:rFonts w:ascii="宋体" w:cs="等线" w:eastAsia="宋体" w:hAnsi="宋体" w:hint="eastAsia"/>
          <w:bCs/>
          <w:szCs w:val="21"/>
        </w:rPr>
        <w:t>加强队伍和人才保障</w:t>
      </w:r>
    </w:p>
    <w:p w14:paraId="02AEA69F">
      <w:pPr>
        <w:pStyle w:val="style0"/>
        <w:spacing w:lineRule="exact" w:line="400"/>
        <w:ind w:firstLine="420" w:firstLineChars="200"/>
        <w:rPr>
          <w:rFonts w:ascii="宋体" w:cs="等线" w:eastAsia="宋体" w:hAnsi="宋体"/>
          <w:bCs/>
          <w:szCs w:val="21"/>
        </w:rPr>
      </w:pPr>
      <w:r>
        <w:rPr>
          <w:rFonts w:ascii="宋体" w:cs="等线" w:eastAsia="宋体" w:hAnsi="宋体" w:hint="eastAsia"/>
          <w:bCs/>
          <w:szCs w:val="21"/>
        </w:rPr>
        <w:t>3</w:t>
      </w:r>
      <w:r>
        <w:rPr>
          <w:rFonts w:ascii="宋体" w:cs="等线" w:eastAsia="宋体" w:hAnsi="宋体"/>
          <w:bCs/>
          <w:szCs w:val="21"/>
        </w:rPr>
        <w:t>.</w:t>
      </w:r>
      <w:r>
        <w:rPr>
          <w:rFonts w:ascii="宋体" w:cs="等线" w:eastAsia="宋体" w:hAnsi="宋体" w:hint="eastAsia"/>
          <w:bCs/>
          <w:szCs w:val="21"/>
        </w:rPr>
        <w:t>加强科技和信息保障</w:t>
      </w:r>
    </w:p>
    <w:p w14:paraId="164D40F9">
      <w:pPr>
        <w:pStyle w:val="style0"/>
        <w:spacing w:lineRule="exact" w:line="400"/>
        <w:rPr>
          <w:rFonts w:ascii="宋体" w:cs="等线" w:eastAsia="宋体" w:hAnsi="宋体"/>
          <w:b/>
          <w:bCs/>
          <w:szCs w:val="21"/>
        </w:rPr>
      </w:pPr>
      <w:r>
        <w:rPr>
          <w:rFonts w:ascii="宋体" w:cs="等线" w:eastAsia="宋体" w:hAnsi="宋体" w:hint="eastAsia"/>
          <w:b/>
          <w:bCs/>
          <w:szCs w:val="21"/>
        </w:rPr>
        <w:t>六、建设完善的党内法规体系</w:t>
      </w:r>
    </w:p>
    <w:p w14:paraId="2CC253BE">
      <w:pPr>
        <w:pStyle w:val="style0"/>
        <w:spacing w:lineRule="exact" w:line="400"/>
        <w:ind w:firstLine="422" w:firstLineChars="200"/>
        <w:rPr>
          <w:rFonts w:ascii="宋体" w:cs="等线" w:eastAsia="宋体" w:hAnsi="宋体"/>
          <w:color w:val="000000"/>
          <w:szCs w:val="21"/>
        </w:rPr>
      </w:pPr>
      <w:r>
        <w:rPr>
          <w:rFonts w:ascii="宋体" w:cs="等线" w:eastAsia="宋体" w:hAnsi="宋体" w:hint="eastAsia"/>
          <w:b/>
          <w:bCs/>
          <w:color w:val="ff0000"/>
          <w:szCs w:val="21"/>
          <w:u w:val="single"/>
        </w:rPr>
        <w:t>党内法规既是管党治党的重要依据，也是建设社会主义法治国家的有力保障</w:t>
      </w:r>
      <w:r>
        <w:rPr>
          <w:rFonts w:ascii="宋体" w:cs="等线" w:eastAsia="宋体" w:hAnsi="宋体" w:hint="eastAsia"/>
          <w:szCs w:val="21"/>
        </w:rPr>
        <w:t>。</w:t>
      </w:r>
      <w:r>
        <w:rPr>
          <w:rFonts w:ascii="宋体" w:cs="等线" w:eastAsia="宋体" w:hAnsi="宋体" w:hint="eastAsia"/>
          <w:color w:val="000000"/>
          <w:szCs w:val="21"/>
        </w:rPr>
        <w:t>坚持依法治国与制度治党、依规治党统筹推进、一体建设。</w:t>
      </w:r>
    </w:p>
    <w:p w14:paraId="0EA8F5E4">
      <w:pPr>
        <w:pStyle w:val="style0"/>
        <w:spacing w:lineRule="exact" w:line="400"/>
        <w:ind w:firstLine="422" w:firstLineChars="200"/>
        <w:rPr>
          <w:rFonts w:ascii="宋体" w:cs="等线" w:eastAsia="宋体" w:hAnsi="宋体"/>
          <w:b/>
          <w:bCs/>
          <w:color w:val="ff0000"/>
          <w:szCs w:val="21"/>
          <w:u w:val="single"/>
        </w:rPr>
      </w:pPr>
      <w:r>
        <w:rPr>
          <w:rFonts w:ascii="宋体" w:cs="等线" w:eastAsia="宋体" w:hAnsi="宋体" w:hint="eastAsia"/>
          <w:b/>
          <w:bCs/>
          <w:color w:val="ff0000"/>
          <w:szCs w:val="21"/>
          <w:u w:val="single"/>
        </w:rPr>
        <w:t>注意：具体措施下面的小点不要求大家精准背诵，有印象可大概重复即可</w:t>
      </w:r>
      <w:r>
        <w:rPr>
          <w:rFonts w:ascii="宋体" w:cs="等线" w:hAnsi="宋体" w:hint="eastAsia"/>
          <w:b/>
          <w:bCs/>
          <w:color w:val="ff0000"/>
          <w:szCs w:val="21"/>
          <w:u w:val="single"/>
          <w:lang w:eastAsia="zh-CN"/>
        </w:rPr>
        <w:t>，后面的十六字方针涉及具体细节务必要背诵，可以挑选讲义上的重点句背诵。</w:t>
      </w:r>
    </w:p>
    <w:bookmarkStart w:id="1" w:name="_Toc173"/>
    <w:p w14:paraId="3DFF6BD8">
      <w:pPr>
        <w:pStyle w:val="style0"/>
        <w:keepNext/>
        <w:keepLines/>
        <w:spacing w:before="120" w:after="120" w:lineRule="exact" w:line="400"/>
        <w:jc w:val="center"/>
        <w:outlineLvl w:val="0"/>
        <w:rPr>
          <w:rFonts w:ascii="宋体" w:eastAsia="宋体" w:hAnsi="宋体"/>
          <w:b/>
          <w:bCs/>
          <w:kern w:val="44"/>
          <w:szCs w:val="21"/>
        </w:rPr>
      </w:pPr>
      <w:r>
        <w:rPr>
          <w:rFonts w:ascii="宋体" w:eastAsia="宋体" w:hAnsi="宋体" w:hint="eastAsia"/>
          <w:b/>
          <w:bCs/>
          <w:kern w:val="44"/>
          <w:szCs w:val="21"/>
        </w:rPr>
        <w:t xml:space="preserve">专题八  </w:t>
      </w:r>
      <w:bookmarkEnd w:id="1"/>
      <w:r>
        <w:rPr>
          <w:rFonts w:ascii="宋体" w:eastAsia="宋体" w:hAnsi="宋体" w:hint="eastAsia"/>
          <w:b/>
          <w:bCs/>
          <w:kern w:val="44"/>
          <w:szCs w:val="21"/>
        </w:rPr>
        <w:t>坚持依法治国、依法执政、依法行政共同推进，法治国家、法治政府、法治社会一体建设</w:t>
      </w:r>
      <w:r>
        <w:rPr>
          <w:rFonts w:ascii="宋体" w:hAnsi="宋体" w:hint="eastAsia"/>
          <w:b/>
          <w:bCs/>
          <w:kern w:val="44"/>
          <w:szCs w:val="21"/>
          <w:lang w:eastAsia="zh-CN"/>
        </w:rPr>
        <w:t>（</w:t>
      </w:r>
      <w:r>
        <w:rPr>
          <w:rFonts w:ascii="宋体" w:hAnsi="宋体" w:hint="default"/>
          <w:b/>
          <w:bCs/>
          <w:kern w:val="44"/>
          <w:szCs w:val="21"/>
          <w:lang w:val="en-US" w:eastAsia="zh-CN"/>
        </w:rPr>
        <w:t>21</w:t>
      </w:r>
      <w:r>
        <w:rPr>
          <w:rFonts w:ascii="宋体" w:hAnsi="宋体" w:hint="eastAsia"/>
          <w:b/>
          <w:bCs/>
          <w:kern w:val="44"/>
          <w:szCs w:val="21"/>
          <w:lang w:val="en-US" w:eastAsia="zh-CN"/>
        </w:rPr>
        <w:t>：</w:t>
      </w:r>
      <w:r>
        <w:rPr>
          <w:rFonts w:ascii="宋体" w:hAnsi="宋体" w:hint="default"/>
          <w:b/>
          <w:bCs/>
          <w:kern w:val="44"/>
          <w:szCs w:val="21"/>
          <w:lang w:val="en-US" w:eastAsia="zh-CN"/>
        </w:rPr>
        <w:t>20-22</w:t>
      </w:r>
      <w:r>
        <w:rPr>
          <w:rFonts w:ascii="宋体" w:hAnsi="宋体" w:hint="eastAsia"/>
          <w:b/>
          <w:bCs/>
          <w:kern w:val="44"/>
          <w:szCs w:val="21"/>
          <w:lang w:val="en-US" w:eastAsia="zh-CN"/>
        </w:rPr>
        <w:t>：</w:t>
      </w:r>
      <w:r>
        <w:rPr>
          <w:rFonts w:ascii="宋体" w:hAnsi="宋体" w:hint="default"/>
          <w:b/>
          <w:bCs/>
          <w:kern w:val="44"/>
          <w:szCs w:val="21"/>
          <w:lang w:val="en-US" w:eastAsia="zh-CN"/>
        </w:rPr>
        <w:t>30</w:t>
      </w:r>
      <w:r>
        <w:rPr>
          <w:rFonts w:ascii="宋体" w:hAnsi="宋体" w:hint="eastAsia"/>
          <w:b/>
          <w:bCs/>
          <w:kern w:val="44"/>
          <w:szCs w:val="21"/>
          <w:lang w:eastAsia="zh-CN"/>
        </w:rPr>
        <w:t>）</w:t>
      </w:r>
    </w:p>
    <w:p w14:paraId="0AD90BEC">
      <w:pPr>
        <w:pStyle w:val="style0"/>
        <w:spacing w:lineRule="exact" w:line="400"/>
        <w:ind w:firstLine="422" w:firstLineChars="200"/>
        <w:rPr>
          <w:rFonts w:ascii="宋体" w:eastAsia="宋体" w:hAnsi="宋体"/>
          <w:b/>
          <w:bCs/>
          <w:szCs w:val="21"/>
        </w:rPr>
      </w:pPr>
      <w:r>
        <w:rPr>
          <w:rFonts w:ascii="宋体" w:eastAsia="宋体" w:hAnsi="宋体" w:hint="eastAsia"/>
          <w:b/>
          <w:bCs/>
          <w:szCs w:val="21"/>
        </w:rPr>
        <w:t>一、共同推进、一体建设”是对全面依法治国的工作布局</w:t>
      </w:r>
    </w:p>
    <w:p w14:paraId="43AB1707">
      <w:pPr>
        <w:pStyle w:val="style0"/>
        <w:spacing w:lineRule="exact" w:line="400"/>
        <w:ind w:firstLine="420" w:firstLineChars="200"/>
        <w:rPr>
          <w:rFonts w:ascii="宋体" w:eastAsia="宋体" w:hAnsi="宋体"/>
          <w:szCs w:val="21"/>
        </w:rPr>
      </w:pPr>
      <w:r>
        <w:rPr>
          <w:rFonts w:ascii="宋体" w:eastAsia="宋体" w:hAnsi="宋体" w:hint="eastAsia"/>
          <w:szCs w:val="21"/>
        </w:rPr>
        <w:t>全面推进依法治国各领域各方面的工作相互联系、相互衔接，必须加强统筹、协同推进。坚持依法治国、依法执政、依法行政共同推进，法治国家、法治政府、法治社会一体建设，是对全面依法治国的工作布局，为我们</w:t>
      </w:r>
      <w:r>
        <w:rPr>
          <w:rFonts w:ascii="宋体" w:eastAsia="宋体" w:hAnsi="宋体" w:hint="eastAsia"/>
          <w:b/>
          <w:bCs/>
          <w:color w:val="ff0000"/>
          <w:szCs w:val="21"/>
          <w:u w:val="single"/>
        </w:rPr>
        <w:t>从整体上把握全面依法治国提供了科学指引</w:t>
      </w:r>
      <w:r>
        <w:rPr>
          <w:rFonts w:ascii="宋体" w:eastAsia="宋体" w:hAnsi="宋体" w:hint="eastAsia"/>
          <w:szCs w:val="21"/>
        </w:rPr>
        <w:t>。</w:t>
      </w:r>
    </w:p>
    <w:p w14:paraId="159F4D86">
      <w:pPr>
        <w:pStyle w:val="style0"/>
        <w:spacing w:lineRule="exact" w:line="400"/>
        <w:ind w:firstLine="422" w:firstLineChars="200"/>
        <w:rPr>
          <w:rFonts w:ascii="宋体" w:eastAsia="宋体" w:hAnsi="宋体"/>
          <w:b/>
          <w:bCs/>
          <w:szCs w:val="21"/>
        </w:rPr>
      </w:pPr>
      <w:r>
        <w:rPr>
          <w:rFonts w:ascii="宋体" w:eastAsia="宋体" w:hAnsi="宋体" w:hint="eastAsia"/>
          <w:b/>
          <w:bCs/>
          <w:szCs w:val="21"/>
        </w:rPr>
        <w:t>二、坚持依法治国、依法执政、依法行政共同推进</w:t>
      </w:r>
    </w:p>
    <w:p w14:paraId="1B6DC953">
      <w:pPr>
        <w:pStyle w:val="style0"/>
        <w:spacing w:lineRule="exact" w:line="400"/>
        <w:ind w:firstLine="420" w:firstLineChars="200"/>
        <w:rPr>
          <w:rFonts w:ascii="宋体" w:eastAsia="宋体" w:hAnsi="宋体"/>
          <w:szCs w:val="21"/>
        </w:rPr>
      </w:pPr>
      <w:r>
        <w:rPr>
          <w:rFonts w:ascii="宋体" w:eastAsia="宋体" w:hAnsi="宋体" w:hint="eastAsia"/>
          <w:szCs w:val="21"/>
        </w:rPr>
        <w:t>依法治国、依法执政、依法行政是一个有机整体，三者本质一致、目标一体、成效相关，必须共同推进、形成合力。</w:t>
      </w:r>
    </w:p>
    <w:p w14:paraId="5DD13F1B">
      <w:pPr>
        <w:pStyle w:val="style0"/>
        <w:spacing w:lineRule="exact" w:line="400"/>
        <w:ind w:firstLine="422" w:firstLineChars="200"/>
        <w:rPr>
          <w:rFonts w:ascii="宋体" w:eastAsia="宋体" w:hAnsi="宋体"/>
          <w:szCs w:val="21"/>
        </w:rPr>
      </w:pPr>
      <w:r>
        <w:rPr>
          <w:rFonts w:ascii="宋体" w:eastAsia="宋体" w:hAnsi="宋体" w:hint="eastAsia"/>
          <w:b/>
          <w:bCs/>
          <w:szCs w:val="21"/>
        </w:rPr>
        <w:t>注意：</w:t>
      </w:r>
      <w:r>
        <w:rPr>
          <w:rFonts w:ascii="宋体" w:eastAsia="宋体" w:hAnsi="宋体" w:hint="eastAsia"/>
          <w:b/>
          <w:bCs/>
          <w:color w:val="ff0000"/>
          <w:szCs w:val="21"/>
          <w:u w:val="single"/>
        </w:rPr>
        <w:t>依法治国是党领导人民治理国家的基本方略，依法执政是我们党执政的基本方式，依法行政是政府施政的基本准则</w:t>
      </w:r>
      <w:r>
        <w:rPr>
          <w:rFonts w:ascii="宋体" w:eastAsia="宋体" w:hAnsi="宋体" w:hint="eastAsia"/>
          <w:szCs w:val="21"/>
        </w:rPr>
        <w:t>，三者密不可分，必须共同推进。</w:t>
      </w:r>
    </w:p>
    <w:p w14:paraId="3F6ED35D">
      <w:pPr>
        <w:pStyle w:val="style0"/>
        <w:spacing w:lineRule="exact" w:line="400"/>
        <w:ind w:firstLine="422" w:firstLineChars="200"/>
        <w:rPr>
          <w:rFonts w:ascii="宋体" w:eastAsia="宋体" w:hAnsi="宋体"/>
          <w:b/>
          <w:bCs/>
          <w:szCs w:val="21"/>
        </w:rPr>
      </w:pPr>
      <w:r>
        <w:rPr>
          <w:rFonts w:ascii="宋体" w:eastAsia="宋体" w:hAnsi="宋体" w:hint="eastAsia"/>
          <w:b/>
          <w:bCs/>
          <w:szCs w:val="21"/>
        </w:rPr>
        <w:t>三、坚持法治国家、法治政府、法治社会一体建设</w:t>
      </w:r>
    </w:p>
    <w:p w14:paraId="19AF677C">
      <w:pPr>
        <w:pStyle w:val="style0"/>
        <w:spacing w:lineRule="exact" w:line="400"/>
        <w:ind w:firstLine="420" w:firstLineChars="200"/>
        <w:rPr>
          <w:rFonts w:ascii="宋体" w:eastAsia="宋体" w:hAnsi="宋体"/>
          <w:szCs w:val="21"/>
        </w:rPr>
      </w:pPr>
      <w:r>
        <w:rPr>
          <w:rFonts w:ascii="宋体" w:eastAsia="宋体" w:hAnsi="宋体" w:hint="eastAsia"/>
          <w:szCs w:val="21"/>
        </w:rPr>
        <w:t>法治国家、法治政府、法治社会三者相互联系、相互支撑、相辅相成。</w:t>
      </w:r>
    </w:p>
    <w:p w14:paraId="7921CB92">
      <w:pPr>
        <w:pStyle w:val="style0"/>
        <w:spacing w:lineRule="exact" w:line="400"/>
        <w:ind w:firstLine="422" w:firstLineChars="200"/>
        <w:rPr>
          <w:rFonts w:ascii="宋体" w:eastAsia="宋体" w:hAnsi="宋体"/>
          <w:szCs w:val="21"/>
        </w:rPr>
      </w:pPr>
      <w:r>
        <w:rPr>
          <w:rFonts w:ascii="宋体" w:eastAsia="宋体" w:hAnsi="宋体" w:hint="eastAsia"/>
          <w:b/>
          <w:bCs/>
          <w:szCs w:val="21"/>
        </w:rPr>
        <w:t>注意：</w:t>
      </w:r>
      <w:r>
        <w:rPr>
          <w:rFonts w:ascii="宋体" w:eastAsia="宋体" w:hAnsi="宋体" w:hint="eastAsia"/>
          <w:szCs w:val="21"/>
        </w:rPr>
        <w:t>法治国家是法治建设的目标，法治政府是建设法治国家的重点，法治社会是构筑法治国家的基础。</w:t>
      </w:r>
    </w:p>
    <w:p w14:paraId="208BA3D7">
      <w:pPr>
        <w:pStyle w:val="style0"/>
        <w:spacing w:lineRule="exact" w:line="400"/>
        <w:ind w:firstLine="422" w:firstLineChars="200"/>
        <w:rPr>
          <w:rFonts w:ascii="宋体" w:eastAsia="宋体" w:hAnsi="宋体"/>
          <w:b/>
          <w:bCs/>
          <w:szCs w:val="21"/>
        </w:rPr>
      </w:pPr>
      <w:r>
        <w:rPr>
          <w:rFonts w:ascii="宋体" w:eastAsia="宋体" w:hAnsi="宋体" w:hint="eastAsia"/>
          <w:b/>
          <w:bCs/>
          <w:szCs w:val="21"/>
        </w:rPr>
        <w:t>（一）法治国家是法治建设的目标</w:t>
      </w:r>
    </w:p>
    <w:p w14:paraId="28193610">
      <w:pPr>
        <w:pStyle w:val="style0"/>
        <w:spacing w:lineRule="exact" w:line="400"/>
        <w:ind w:firstLine="420" w:firstLineChars="200"/>
        <w:rPr>
          <w:rFonts w:ascii="宋体" w:eastAsia="宋体" w:hAnsi="宋体"/>
          <w:szCs w:val="21"/>
        </w:rPr>
      </w:pPr>
      <w:r>
        <w:rPr>
          <w:rFonts w:ascii="宋体" w:eastAsia="宋体" w:hAnsi="宋体" w:hint="eastAsia"/>
          <w:szCs w:val="21"/>
        </w:rPr>
        <w:t>建设法治国家，就是要</w:t>
      </w:r>
      <w:r>
        <w:rPr>
          <w:rFonts w:ascii="宋体" w:eastAsia="宋体" w:hAnsi="宋体"/>
          <w:szCs w:val="21"/>
        </w:rPr>
        <w:t>实现法律规范科学完备统一，执法司法公正高效权威，权力运行受到有效制约监督，人民合法权益得到充分尊重保障，法治信仰普遍确立</w:t>
      </w:r>
      <w:r>
        <w:rPr>
          <w:rFonts w:ascii="宋体" w:eastAsia="宋体" w:hAnsi="宋体" w:hint="eastAsia"/>
          <w:szCs w:val="21"/>
        </w:rPr>
        <w:t>。</w:t>
      </w:r>
    </w:p>
    <w:p w14:paraId="6A3BDE2C">
      <w:pPr>
        <w:pStyle w:val="style0"/>
        <w:spacing w:lineRule="exact" w:line="400"/>
        <w:ind w:firstLine="422" w:firstLineChars="200"/>
        <w:rPr>
          <w:rFonts w:ascii="宋体" w:eastAsia="宋体" w:hAnsi="宋体"/>
          <w:b/>
          <w:bCs/>
          <w:szCs w:val="21"/>
        </w:rPr>
      </w:pPr>
      <w:r>
        <w:rPr>
          <w:rFonts w:ascii="宋体" w:eastAsia="宋体" w:hAnsi="宋体" w:hint="eastAsia"/>
          <w:b/>
          <w:bCs/>
          <w:szCs w:val="21"/>
        </w:rPr>
        <w:t>（二）法治政府是建设法治国家的重点</w:t>
      </w:r>
    </w:p>
    <w:p w14:paraId="15C74070">
      <w:pPr>
        <w:pStyle w:val="style0"/>
        <w:spacing w:lineRule="exact" w:line="400"/>
        <w:ind w:firstLine="420" w:firstLineChars="200"/>
        <w:rPr>
          <w:rFonts w:ascii="宋体" w:eastAsia="宋体" w:hAnsi="宋体"/>
          <w:szCs w:val="21"/>
        </w:rPr>
      </w:pPr>
      <w:r>
        <w:rPr>
          <w:rFonts w:ascii="宋体" w:eastAsia="宋体" w:hAnsi="宋体" w:hint="eastAsia"/>
          <w:szCs w:val="21"/>
        </w:rPr>
        <w:t>推进全面依法治国，</w:t>
      </w:r>
      <w:r>
        <w:rPr>
          <w:rFonts w:ascii="宋体" w:eastAsia="宋体" w:hAnsi="宋体" w:hint="eastAsia"/>
          <w:b/>
          <w:bCs/>
          <w:color w:val="ff0000"/>
          <w:szCs w:val="21"/>
          <w:u w:val="single"/>
        </w:rPr>
        <w:t>法治政府建设是重点任务和主体工程</w:t>
      </w:r>
      <w:r>
        <w:rPr>
          <w:rFonts w:ascii="宋体" w:eastAsia="宋体" w:hAnsi="宋体" w:hint="eastAsia"/>
          <w:szCs w:val="21"/>
        </w:rPr>
        <w:t>，对法治国家、法治社会建设具有示范带动作用，要率先突破。</w:t>
      </w:r>
    </w:p>
    <w:p w14:paraId="17FFC53B">
      <w:pPr>
        <w:pStyle w:val="style0"/>
        <w:spacing w:lineRule="exact" w:line="400"/>
        <w:ind w:firstLine="420" w:firstLineChars="200"/>
        <w:rPr>
          <w:rFonts w:ascii="宋体" w:eastAsia="宋体" w:hAnsi="宋体" w:hint="eastAsia"/>
          <w:szCs w:val="21"/>
        </w:rPr>
      </w:pPr>
      <w:r>
        <w:rPr>
          <w:rFonts w:ascii="宋体" w:eastAsia="宋体" w:hAnsi="宋体" w:hint="eastAsia"/>
          <w:szCs w:val="21"/>
        </w:rPr>
        <w:t>推进全面依法治国，</w:t>
      </w:r>
      <w:r>
        <w:rPr>
          <w:rFonts w:ascii="宋体" w:eastAsia="宋体" w:hAnsi="宋体" w:hint="eastAsia"/>
          <w:b/>
          <w:bCs/>
          <w:color w:val="ff0000"/>
          <w:szCs w:val="21"/>
          <w:u w:val="single"/>
        </w:rPr>
        <w:t>法治政府建设是重点任务和主体工程</w:t>
      </w:r>
      <w:r>
        <w:rPr>
          <w:rFonts w:ascii="宋体" w:eastAsia="宋体" w:hAnsi="宋体" w:hint="eastAsia"/>
          <w:szCs w:val="21"/>
        </w:rPr>
        <w:t>，对法治国家、法治社会建设具有</w:t>
      </w:r>
      <w:r>
        <w:rPr>
          <w:rFonts w:ascii="宋体" w:eastAsia="宋体" w:hAnsi="宋体" w:hint="eastAsia"/>
          <w:b/>
          <w:bCs/>
          <w:color w:val="ff0000"/>
          <w:szCs w:val="21"/>
          <w:u w:val="single"/>
        </w:rPr>
        <w:t>示范带动作用</w:t>
      </w:r>
      <w:r>
        <w:rPr>
          <w:rFonts w:ascii="宋体" w:eastAsia="宋体" w:hAnsi="宋体" w:hint="eastAsia"/>
          <w:szCs w:val="21"/>
        </w:rPr>
        <w:t>，要率先突破。</w:t>
      </w:r>
    </w:p>
    <w:p w14:paraId="BB7B926D">
      <w:pPr>
        <w:pStyle w:val="style0"/>
        <w:spacing w:lineRule="exact" w:line="400"/>
        <w:ind w:firstLine="420" w:firstLineChars="200"/>
        <w:rPr>
          <w:rFonts w:ascii="宋体" w:eastAsia="宋体" w:hAnsi="宋体"/>
          <w:szCs w:val="21"/>
        </w:rPr>
      </w:pPr>
      <w:r>
        <w:rPr>
          <w:rFonts w:ascii="宋体" w:eastAsia="宋体" w:hAnsi="宋体" w:hint="eastAsia"/>
          <w:szCs w:val="21"/>
          <w:lang w:eastAsia="zh-CN"/>
        </w:rPr>
        <w:t>如何建设法治政府（1）健全政府机构职能体系，推动更好发挥政府作用；（2）健全依法行政制度体系，加快推进政府治理规范化程序化法治化；（3）健全行政决策制度体系，不断提升行政决策公信力和执行力；（4）健全行政执法工作体系，全面推进严格规范公正文明执法；（5）健全突发事件应对体系，依法预防处置重大突发事件；（6）健全社会矛盾纠纷行政预防调处化解体系，不断促进社会公平正义；（7）健全行政权力制约和监督体系，促进行政权力规范透明运行；（8）健全法治政府建设科技保障体系，全面建设数字法治政府；（9）加强党的领导，完善法治政府建设推进机制。</w:t>
      </w:r>
    </w:p>
    <w:p w14:paraId="4A3E3948">
      <w:pPr>
        <w:pStyle w:val="style0"/>
        <w:spacing w:lineRule="exact" w:line="400"/>
        <w:ind w:firstLine="422" w:firstLineChars="200"/>
        <w:rPr>
          <w:rFonts w:ascii="宋体" w:eastAsia="宋体" w:hAnsi="宋体"/>
          <w:b/>
          <w:bCs/>
          <w:szCs w:val="21"/>
        </w:rPr>
      </w:pPr>
      <w:r>
        <w:rPr>
          <w:rFonts w:ascii="宋体" w:eastAsia="宋体" w:hAnsi="宋体" w:hint="eastAsia"/>
          <w:b/>
          <w:bCs/>
          <w:szCs w:val="21"/>
        </w:rPr>
        <w:t>（三）法治社会是构筑法治国家的基础</w:t>
      </w:r>
    </w:p>
    <w:p w14:paraId="5028589F">
      <w:pPr>
        <w:pStyle w:val="style0"/>
        <w:spacing w:lineRule="exact" w:line="400"/>
        <w:ind w:firstLine="420" w:firstLineChars="200"/>
        <w:rPr>
          <w:rFonts w:ascii="宋体" w:eastAsia="宋体" w:hAnsi="宋体"/>
          <w:szCs w:val="21"/>
        </w:rPr>
      </w:pPr>
      <w:r>
        <w:rPr>
          <w:rFonts w:ascii="宋体" w:eastAsia="宋体" w:hAnsi="宋体" w:hint="eastAsia"/>
          <w:szCs w:val="21"/>
        </w:rPr>
        <w:t>全面依法治国的基础在基层，根基在民众。</w:t>
      </w:r>
      <w:r>
        <w:rPr>
          <w:rFonts w:ascii="宋体" w:eastAsia="宋体" w:hAnsi="宋体" w:hint="eastAsia"/>
          <w:b/>
          <w:bCs/>
          <w:color w:val="ff0000"/>
          <w:szCs w:val="21"/>
          <w:u w:val="single"/>
        </w:rPr>
        <w:t>法治社会是法治国家、法治政府建设的基础和依托</w:t>
      </w:r>
      <w:r>
        <w:rPr>
          <w:rFonts w:ascii="宋体" w:eastAsia="宋体" w:hAnsi="宋体" w:hint="eastAsia"/>
          <w:szCs w:val="21"/>
        </w:rPr>
        <w:t>，法治国家、法治政府建设必须筑牢法治社会根基。</w:t>
      </w:r>
    </w:p>
    <w:p w14:paraId="36DCA0F5">
      <w:pPr>
        <w:pStyle w:val="style0"/>
        <w:spacing w:lineRule="exact" w:line="400"/>
        <w:ind w:firstLine="420" w:firstLineChars="200"/>
        <w:rPr>
          <w:rFonts w:ascii="宋体" w:eastAsia="宋体" w:hAnsi="宋体"/>
          <w:szCs w:val="21"/>
        </w:rPr>
      </w:pPr>
      <w:r>
        <w:rPr>
          <w:rFonts w:ascii="宋体" w:eastAsia="宋体" w:hAnsi="宋体" w:hint="eastAsia"/>
          <w:szCs w:val="21"/>
        </w:rPr>
        <w:t>从法治国家与法治社会的关系来看，法治国家建设与法治社会建设形成互动，法治建设的终极目标是建立法治社会。</w:t>
      </w:r>
    </w:p>
    <w:p w14:paraId="49179EA3">
      <w:pPr>
        <w:pStyle w:val="style0"/>
        <w:spacing w:lineRule="exact" w:line="400"/>
        <w:ind w:firstLine="420" w:firstLineChars="200"/>
        <w:rPr>
          <w:rFonts w:ascii="宋体" w:eastAsia="宋体" w:hAnsi="宋体"/>
          <w:bCs/>
          <w:color w:val="000000"/>
          <w:szCs w:val="21"/>
        </w:rPr>
      </w:pPr>
      <w:r>
        <w:rPr>
          <w:rFonts w:ascii="宋体" w:eastAsia="宋体" w:hAnsi="宋体" w:hint="eastAsia"/>
          <w:bCs/>
          <w:szCs w:val="21"/>
        </w:rPr>
        <w:t>从法治政府与法治社会的关系来看，</w:t>
      </w:r>
      <w:r>
        <w:rPr>
          <w:rFonts w:ascii="宋体" w:eastAsia="宋体" w:hAnsi="宋体" w:hint="eastAsia"/>
          <w:b/>
          <w:color w:val="ff0000"/>
          <w:szCs w:val="21"/>
          <w:u w:val="single"/>
        </w:rPr>
        <w:t>法治政府是建设法治社会的保障</w:t>
      </w:r>
      <w:r>
        <w:rPr>
          <w:rFonts w:ascii="宋体" w:eastAsia="宋体" w:hAnsi="宋体" w:hint="eastAsia"/>
          <w:bCs/>
          <w:szCs w:val="21"/>
        </w:rPr>
        <w:t>，</w:t>
      </w:r>
      <w:r>
        <w:rPr>
          <w:rFonts w:ascii="宋体" w:eastAsia="宋体" w:hAnsi="宋体" w:hint="eastAsia"/>
          <w:b/>
          <w:color w:val="ff0000"/>
          <w:szCs w:val="21"/>
          <w:u w:val="single"/>
        </w:rPr>
        <w:t>法治社会则是法治政府建设的目标</w:t>
      </w:r>
      <w:r>
        <w:rPr>
          <w:rFonts w:ascii="宋体" w:eastAsia="宋体" w:hAnsi="宋体" w:hint="eastAsia"/>
          <w:bCs/>
          <w:color w:val="000000"/>
          <w:szCs w:val="21"/>
        </w:rPr>
        <w:t>。</w:t>
      </w:r>
    </w:p>
    <w:p w14:paraId="AE118C38">
      <w:pPr>
        <w:pStyle w:val="style0"/>
        <w:spacing w:lineRule="exact" w:line="400"/>
        <w:ind w:firstLine="422" w:firstLineChars="200"/>
        <w:rPr>
          <w:rFonts w:ascii="宋体" w:cs="宋体" w:eastAsia="宋体" w:hAnsi="宋体" w:hint="default"/>
          <w:b w:val="false"/>
          <w:bCs w:val="false"/>
          <w:i w:val="false"/>
          <w:iCs w:val="false"/>
          <w:color w:val="000000"/>
          <w:kern w:val="2"/>
          <w:sz w:val="21"/>
          <w:szCs w:val="21"/>
          <w:highlight w:val="none"/>
          <w:vertAlign w:val="baseline"/>
          <w:em w:val="none"/>
          <w:lang w:val="en-US" w:eastAsia="zh-CN"/>
        </w:rPr>
      </w:pPr>
      <w:r>
        <w:rPr>
          <w:rFonts w:ascii="宋体" w:cs="宋体" w:eastAsia="宋体" w:hAnsi="宋体" w:hint="default"/>
          <w:b/>
          <w:bCs/>
          <w:i w:val="false"/>
          <w:iCs w:val="false"/>
          <w:color w:val="000000"/>
          <w:kern w:val="2"/>
          <w:sz w:val="21"/>
          <w:szCs w:val="21"/>
          <w:highlight w:val="none"/>
          <w:vertAlign w:val="baseline"/>
          <w:em w:val="none"/>
          <w:lang w:val="en-US" w:eastAsia="zh-CN"/>
        </w:rPr>
        <w:t>法治社会建设的路径：</w:t>
      </w:r>
      <w:r>
        <w:rPr>
          <w:rFonts w:ascii="宋体" w:cs="宋体" w:eastAsia="宋体" w:hAnsi="宋体" w:hint="default"/>
          <w:b w:val="false"/>
          <w:bCs w:val="false"/>
          <w:i w:val="false"/>
          <w:iCs w:val="false"/>
          <w:color w:val="000000"/>
          <w:kern w:val="2"/>
          <w:sz w:val="21"/>
          <w:szCs w:val="21"/>
          <w:highlight w:val="none"/>
          <w:vertAlign w:val="baseline"/>
          <w:em w:val="none"/>
          <w:lang w:val="en-US" w:eastAsia="zh-CN"/>
        </w:rPr>
        <w:t>推动全社会增强法治观念；健全社会领域制度规范；加强权利保护；推进社会治理法治化；依法治理网络空间；</w:t>
      </w:r>
      <w:r>
        <w:rPr>
          <w:rFonts w:ascii="宋体" w:cs="宋体" w:eastAsia="宋体" w:hAnsi="宋体" w:hint="default"/>
          <w:b w:val="false"/>
          <w:bCs w:val="false"/>
          <w:i w:val="false"/>
          <w:iCs w:val="false"/>
          <w:color w:val="000000"/>
          <w:kern w:val="2"/>
          <w:sz w:val="21"/>
          <w:szCs w:val="21"/>
          <w:highlight w:val="none"/>
          <w:vertAlign w:val="baseline"/>
          <w:em w:val="none"/>
          <w:lang w:val="en-US" w:eastAsia="zh-CN"/>
        </w:rPr>
        <w:t>实施乡村振兴战略</w:t>
      </w:r>
      <w:r>
        <w:rPr>
          <w:rFonts w:ascii="宋体" w:cs="宋体" w:eastAsia="宋体" w:hAnsi="宋体" w:hint="default"/>
          <w:b w:val="false"/>
          <w:bCs w:val="false"/>
          <w:i w:val="false"/>
          <w:iCs w:val="false"/>
          <w:color w:val="000000"/>
          <w:kern w:val="2"/>
          <w:sz w:val="21"/>
          <w:szCs w:val="21"/>
          <w:highlight w:val="none"/>
          <w:vertAlign w:val="baseline"/>
          <w:em w:val="none"/>
          <w:lang w:val="en-US" w:eastAsia="zh-CN"/>
        </w:rPr>
        <w:t>。</w:t>
      </w:r>
    </w:p>
    <w:p w14:paraId="2A2D9F92">
      <w:pPr>
        <w:pStyle w:val="style0"/>
        <w:spacing w:lineRule="exact" w:line="400"/>
        <w:ind w:firstLine="422" w:firstLineChars="200"/>
        <w:rPr>
          <w:rFonts w:ascii="宋体" w:cs="等线" w:eastAsia="宋体" w:hAnsi="宋体"/>
          <w:b/>
          <w:bCs/>
          <w:szCs w:val="21"/>
        </w:rPr>
      </w:pPr>
      <w:r>
        <w:rPr>
          <w:rFonts w:ascii="宋体" w:cs="等线" w:eastAsia="宋体" w:hAnsi="宋体" w:hint="eastAsia"/>
          <w:b/>
          <w:bCs/>
          <w:szCs w:val="21"/>
        </w:rPr>
        <w:t>四、依法治国和以德治国</w:t>
      </w:r>
    </w:p>
    <w:p w14:paraId="06644E8D">
      <w:pPr>
        <w:pStyle w:val="style0"/>
        <w:spacing w:lineRule="exact" w:line="400"/>
        <w:ind w:firstLine="422" w:firstLineChars="200"/>
        <w:rPr>
          <w:rFonts w:ascii="宋体" w:cs="等线" w:eastAsia="宋体" w:hAnsi="宋体"/>
          <w:szCs w:val="21"/>
        </w:rPr>
      </w:pPr>
      <w:r>
        <w:rPr>
          <w:rFonts w:ascii="宋体" w:cs="等线" w:eastAsia="宋体" w:hAnsi="宋体" w:hint="eastAsia"/>
          <w:b/>
          <w:bCs/>
          <w:szCs w:val="21"/>
        </w:rPr>
        <w:t>依法治国</w:t>
      </w:r>
      <w:r>
        <w:rPr>
          <w:rFonts w:ascii="宋体" w:cs="等线" w:eastAsia="宋体" w:hAnsi="宋体" w:hint="eastAsia"/>
          <w:szCs w:val="21"/>
        </w:rPr>
        <w:t>，就是依照体现人民意志和社会发展规律的宪法和法律治理国家，而不是依照个人意志、主张治理国家，国家的政治、经济运作、社会各方面的活动应依照法律进行，而不受任何个人意志的干预、阻碍或破坏。</w:t>
      </w:r>
    </w:p>
    <w:p w14:paraId="51262860">
      <w:pPr>
        <w:pStyle w:val="style0"/>
        <w:spacing w:lineRule="exact" w:line="400"/>
        <w:ind w:firstLine="422" w:firstLineChars="200"/>
        <w:rPr>
          <w:rFonts w:ascii="宋体" w:cs="等线" w:eastAsia="宋体" w:hAnsi="宋体"/>
          <w:szCs w:val="21"/>
        </w:rPr>
      </w:pPr>
      <w:r>
        <w:rPr>
          <w:rFonts w:ascii="宋体" w:cs="宋体" w:eastAsia="宋体" w:hAnsi="宋体" w:hint="eastAsia"/>
          <w:b/>
          <w:bCs/>
          <w:kern w:val="0"/>
          <w:szCs w:val="21"/>
        </w:rPr>
        <w:t>以德治国</w:t>
      </w:r>
      <w:r>
        <w:rPr>
          <w:rFonts w:ascii="宋体" w:cs="宋体" w:eastAsia="宋体" w:hAnsi="宋体" w:hint="eastAsia"/>
          <w:kern w:val="0"/>
          <w:szCs w:val="21"/>
        </w:rPr>
        <w:t>，就是</w:t>
      </w:r>
      <w:r>
        <w:rPr>
          <w:rFonts w:ascii="宋体" w:cs="宋体" w:eastAsia="宋体" w:hAnsi="宋体"/>
          <w:kern w:val="0"/>
          <w:szCs w:val="21"/>
        </w:rPr>
        <w:t>大力弘扬社会主义核心价值观，弘扬中华传统美德，培育社会公德、职业道德、家庭美德、个人品德</w:t>
      </w:r>
      <w:r>
        <w:rPr>
          <w:rFonts w:ascii="宋体" w:cs="宋体" w:eastAsia="宋体" w:hAnsi="宋体" w:hint="eastAsia"/>
          <w:kern w:val="0"/>
          <w:szCs w:val="21"/>
        </w:rPr>
        <w:t>。</w:t>
      </w:r>
      <w:r>
        <w:rPr>
          <w:rFonts w:ascii="宋体" w:cs="等线" w:eastAsia="宋体" w:hAnsi="宋体" w:hint="eastAsia"/>
          <w:szCs w:val="21"/>
        </w:rPr>
        <w:t>社会主义核心价值观是当代中国精神的集中体现，凝结着全体人民共同的价值追求。</w:t>
      </w:r>
    </w:p>
    <w:p w14:paraId="3FE7CAB5">
      <w:pPr>
        <w:pStyle w:val="style0"/>
        <w:spacing w:lineRule="exact" w:line="400"/>
        <w:ind w:firstLine="422" w:firstLineChars="200"/>
        <w:rPr>
          <w:rFonts w:ascii="宋体" w:cs="等线" w:eastAsia="宋体" w:hAnsi="宋体"/>
          <w:b/>
          <w:bCs/>
          <w:szCs w:val="21"/>
        </w:rPr>
      </w:pPr>
      <w:r>
        <w:rPr>
          <w:rFonts w:ascii="宋体" w:cs="等线" w:eastAsia="宋体" w:hAnsi="宋体" w:hint="eastAsia"/>
          <w:b/>
          <w:bCs/>
          <w:szCs w:val="21"/>
        </w:rPr>
        <w:t>（一）依法治国和以德治国是历史经验的总结和对治国理政规律的深刻把握</w:t>
      </w:r>
    </w:p>
    <w:p w14:paraId="3A5867CF">
      <w:pPr>
        <w:pStyle w:val="style0"/>
        <w:spacing w:lineRule="exact" w:line="400"/>
        <w:ind w:firstLine="420" w:firstLineChars="200"/>
        <w:rPr>
          <w:rFonts w:ascii="宋体" w:cs="等线" w:eastAsia="宋体" w:hAnsi="宋体"/>
          <w:szCs w:val="21"/>
        </w:rPr>
      </w:pPr>
      <w:r>
        <w:rPr>
          <w:rFonts w:ascii="宋体" w:cs="等线" w:eastAsia="宋体" w:hAnsi="宋体" w:hint="eastAsia"/>
          <w:szCs w:val="21"/>
        </w:rPr>
        <w:t>法律是成文的道德，道德是内心的法律。</w:t>
      </w:r>
      <w:r>
        <w:rPr>
          <w:rFonts w:ascii="宋体" w:cs="等线" w:eastAsia="宋体" w:hAnsi="宋体" w:hint="eastAsia"/>
          <w:b/>
          <w:bCs/>
          <w:color w:val="ff0000"/>
          <w:szCs w:val="21"/>
          <w:u w:val="single"/>
        </w:rPr>
        <w:t>法律和道德都具有规范社会行为、调节社会关系、维护社会秩序的作用，在国家治理中都有其不同的地位和功能</w:t>
      </w:r>
      <w:r>
        <w:rPr>
          <w:rFonts w:ascii="宋体" w:cs="等线" w:eastAsia="宋体" w:hAnsi="宋体" w:hint="eastAsia"/>
          <w:szCs w:val="21"/>
        </w:rPr>
        <w:t>。</w:t>
      </w:r>
    </w:p>
    <w:p w14:paraId="6C9332CF">
      <w:pPr>
        <w:pStyle w:val="style0"/>
        <w:spacing w:lineRule="exact" w:line="400"/>
        <w:ind w:firstLine="420" w:firstLineChars="200"/>
        <w:rPr>
          <w:rFonts w:ascii="宋体" w:cs="等线" w:eastAsia="宋体" w:hAnsi="宋体"/>
          <w:szCs w:val="21"/>
        </w:rPr>
      </w:pPr>
      <w:r>
        <w:rPr>
          <w:rFonts w:ascii="宋体" w:cs="等线" w:eastAsia="宋体" w:hAnsi="宋体" w:hint="eastAsia"/>
          <w:szCs w:val="21"/>
        </w:rPr>
        <w:t>坚持依法治国和以德治国相结合，使法治和德治在国家治理中相互补充、相互促进、相得益彰，推进国家治理体系和治理能力现代化。”</w:t>
      </w:r>
    </w:p>
    <w:p w14:paraId="66111B65">
      <w:pPr>
        <w:pStyle w:val="style0"/>
        <w:spacing w:lineRule="exact" w:line="400"/>
        <w:ind w:firstLine="420" w:firstLineChars="200"/>
        <w:rPr>
          <w:rFonts w:ascii="宋体" w:cs="等线" w:eastAsia="宋体" w:hAnsi="宋体"/>
          <w:szCs w:val="21"/>
        </w:rPr>
      </w:pPr>
      <w:r>
        <w:rPr>
          <w:rFonts w:ascii="宋体" w:cs="等线" w:eastAsia="宋体" w:hAnsi="宋体" w:hint="eastAsia"/>
          <w:szCs w:val="21"/>
        </w:rPr>
        <w:t>坚持依法治国与以德治国相结合，</w:t>
      </w:r>
      <w:r>
        <w:rPr>
          <w:rFonts w:ascii="宋体" w:cs="等线" w:eastAsia="宋体" w:hAnsi="宋体" w:hint="eastAsia"/>
          <w:b/>
          <w:bCs/>
          <w:color w:val="ff0000"/>
          <w:szCs w:val="21"/>
          <w:u w:val="single"/>
        </w:rPr>
        <w:t>既重视发挥法律的规范作用，又重视发挥道德的教化作用</w:t>
      </w:r>
      <w:r>
        <w:rPr>
          <w:rFonts w:ascii="宋体" w:cs="等线" w:eastAsia="宋体" w:hAnsi="宋体" w:hint="eastAsia"/>
          <w:szCs w:val="21"/>
        </w:rPr>
        <w:t>，这是历史经验的总结，也是对治国理政规律的深刻把握。</w:t>
      </w:r>
    </w:p>
    <w:p w14:paraId="3954D69F">
      <w:pPr>
        <w:pStyle w:val="style0"/>
        <w:spacing w:lineRule="exact" w:line="384"/>
        <w:ind w:firstLine="274" w:firstLineChars="130"/>
        <w:rPr>
          <w:rFonts w:ascii="宋体" w:cs="汉仪大宋简" w:eastAsia="宋体" w:hAnsi="宋体"/>
          <w:b/>
          <w:color w:val="000000"/>
          <w:szCs w:val="21"/>
        </w:rPr>
      </w:pPr>
      <w:r>
        <w:rPr>
          <w:rFonts w:ascii="宋体" w:cs="汉仪大宋简" w:eastAsia="宋体" w:hAnsi="宋体" w:hint="eastAsia"/>
          <w:b/>
          <w:color w:val="000000"/>
          <w:szCs w:val="21"/>
        </w:rPr>
        <w:t>（二）法治和德治相结合的主体指向</w:t>
      </w:r>
    </w:p>
    <w:p w14:paraId="06BA5EF1">
      <w:pPr>
        <w:pStyle w:val="style0"/>
        <w:spacing w:lineRule="exact" w:line="384"/>
        <w:ind w:firstLine="420" w:firstLineChars="200"/>
        <w:rPr>
          <w:rFonts w:ascii="宋体" w:cs="Times New Roman" w:eastAsia="宋体" w:hAnsi="宋体"/>
          <w:color w:val="000000"/>
          <w:szCs w:val="21"/>
        </w:rPr>
      </w:pPr>
      <w:r>
        <w:rPr>
          <w:rFonts w:ascii="宋体" w:cs="Times New Roman" w:eastAsia="宋体" w:hAnsi="宋体" w:hint="eastAsia"/>
          <w:color w:val="000000"/>
          <w:szCs w:val="21"/>
        </w:rPr>
        <w:t>1</w:t>
      </w:r>
      <w:r>
        <w:rPr>
          <w:rFonts w:ascii="宋体" w:cs="Times New Roman" w:eastAsia="宋体" w:hAnsi="宋体"/>
          <w:color w:val="000000"/>
          <w:szCs w:val="21"/>
        </w:rPr>
        <w:t>．</w:t>
      </w:r>
      <w:r>
        <w:rPr>
          <w:rFonts w:ascii="宋体" w:cs="Times New Roman" w:eastAsia="宋体" w:hAnsi="宋体" w:hint="eastAsia"/>
          <w:color w:val="000000"/>
          <w:szCs w:val="21"/>
        </w:rPr>
        <w:t>提高全民法治意识和道德自觉，使全体人民成为社会主义法治的忠实崇尚者、自觉遵守者、坚定捍卫者，争做社会主义道德的示范者、良好风尚的维护者。</w:t>
      </w:r>
    </w:p>
    <w:p w14:paraId="36D8FA79">
      <w:pPr>
        <w:pStyle w:val="style0"/>
        <w:spacing w:lineRule="exact" w:line="384"/>
        <w:ind w:firstLine="420" w:firstLineChars="200"/>
        <w:rPr>
          <w:rFonts w:ascii="宋体" w:cs="Times New Roman" w:eastAsia="宋体" w:hAnsi="宋体"/>
          <w:color w:val="000000"/>
          <w:szCs w:val="21"/>
        </w:rPr>
      </w:pPr>
      <w:r>
        <w:rPr>
          <w:rFonts w:ascii="宋体" w:cs="Times New Roman" w:eastAsia="宋体" w:hAnsi="宋体" w:hint="eastAsia"/>
          <w:color w:val="000000"/>
          <w:szCs w:val="21"/>
        </w:rPr>
        <w:t>2</w:t>
      </w:r>
      <w:r>
        <w:rPr>
          <w:rFonts w:ascii="宋体" w:cs="Times New Roman" w:eastAsia="宋体" w:hAnsi="宋体"/>
          <w:color w:val="000000"/>
          <w:szCs w:val="21"/>
        </w:rPr>
        <w:t>．</w:t>
      </w:r>
      <w:r>
        <w:rPr>
          <w:rFonts w:ascii="宋体" w:cs="Times New Roman" w:eastAsia="宋体" w:hAnsi="宋体" w:hint="eastAsia"/>
          <w:color w:val="000000"/>
          <w:szCs w:val="21"/>
        </w:rPr>
        <w:t>发挥领导干部在依法治国和以德治国中的关键作用，以实际行动带动全社会崇德向善、尊法守法。</w:t>
      </w:r>
    </w:p>
    <w:p w14:paraId="3D0DD344">
      <w:pPr>
        <w:pStyle w:val="style0"/>
        <w:spacing w:lineRule="exact" w:line="400"/>
        <w:ind w:firstLine="422" w:firstLineChars="200"/>
        <w:rPr>
          <w:rFonts w:ascii="宋体" w:cs="等线" w:eastAsia="宋体" w:hAnsi="宋体"/>
          <w:b/>
          <w:bCs/>
          <w:szCs w:val="21"/>
        </w:rPr>
      </w:pPr>
      <w:r>
        <w:rPr>
          <w:rFonts w:ascii="宋体" w:cs="等线" w:eastAsia="宋体" w:hAnsi="宋体" w:hint="eastAsia"/>
          <w:b/>
          <w:bCs/>
          <w:szCs w:val="21"/>
        </w:rPr>
        <w:t>（三）如何发挥</w:t>
      </w:r>
      <w:r>
        <w:rPr>
          <w:rFonts w:ascii="宋体" w:cs="宋体" w:eastAsia="宋体" w:hAnsi="宋体"/>
          <w:b/>
          <w:bCs/>
          <w:kern w:val="0"/>
          <w:szCs w:val="21"/>
        </w:rPr>
        <w:t>法律对道德建设的促进作用</w:t>
      </w:r>
    </w:p>
    <w:p w14:paraId="566EB357">
      <w:pPr>
        <w:pStyle w:val="style0"/>
        <w:spacing w:lineRule="exact" w:line="400"/>
        <w:ind w:firstLine="420" w:firstLineChars="200"/>
        <w:rPr>
          <w:rFonts w:ascii="宋体" w:cs="等线" w:eastAsia="宋体" w:hAnsi="宋体"/>
          <w:szCs w:val="21"/>
          <w:u w:val="single"/>
        </w:rPr>
      </w:pPr>
      <w:r>
        <w:rPr>
          <w:rFonts w:ascii="宋体" w:cs="等线" w:eastAsia="宋体" w:hAnsi="宋体" w:hint="eastAsia"/>
          <w:szCs w:val="21"/>
        </w:rPr>
        <w:t>以法治承载道德理念，道德才有可靠制度支撑。</w:t>
      </w:r>
    </w:p>
    <w:p w14:paraId="6FE2F010">
      <w:pPr>
        <w:pStyle w:val="style0"/>
        <w:spacing w:lineRule="exact" w:line="400"/>
        <w:ind w:firstLine="422" w:firstLineChars="200"/>
        <w:rPr>
          <w:rFonts w:ascii="宋体" w:cs="等线" w:eastAsia="宋体" w:hAnsi="宋体"/>
          <w:b/>
          <w:bCs/>
          <w:szCs w:val="21"/>
        </w:rPr>
      </w:pPr>
      <w:r>
        <w:rPr>
          <w:rFonts w:ascii="宋体" w:cs="等线" w:eastAsia="宋体" w:hAnsi="宋体" w:hint="eastAsia"/>
          <w:b/>
          <w:bCs/>
          <w:szCs w:val="21"/>
        </w:rPr>
        <w:t>（四）</w:t>
      </w:r>
      <w:r>
        <w:rPr>
          <w:rFonts w:ascii="宋体" w:cs="宋体" w:eastAsia="宋体" w:hAnsi="宋体" w:hint="eastAsia"/>
          <w:b/>
          <w:bCs/>
          <w:kern w:val="0"/>
          <w:szCs w:val="21"/>
        </w:rPr>
        <w:t>如何发挥</w:t>
      </w:r>
      <w:r>
        <w:rPr>
          <w:rFonts w:ascii="宋体" w:cs="宋体" w:eastAsia="宋体" w:hAnsi="宋体"/>
          <w:b/>
          <w:bCs/>
          <w:kern w:val="0"/>
          <w:szCs w:val="21"/>
        </w:rPr>
        <w:t>道德对法治的支撑作用</w:t>
      </w:r>
    </w:p>
    <w:p w14:paraId="70207F62">
      <w:pPr>
        <w:pStyle w:val="style0"/>
        <w:spacing w:lineRule="exact" w:line="400"/>
        <w:ind w:firstLine="420" w:firstLineChars="200"/>
        <w:rPr>
          <w:rFonts w:ascii="宋体" w:cs="等线" w:eastAsia="宋体" w:hAnsi="宋体"/>
          <w:szCs w:val="21"/>
        </w:rPr>
      </w:pPr>
      <w:r>
        <w:rPr>
          <w:rFonts w:ascii="宋体" w:cs="等线" w:eastAsia="宋体" w:hAnsi="宋体" w:hint="eastAsia"/>
          <w:szCs w:val="21"/>
        </w:rPr>
        <w:t>坚持依法治国和以德治国相结合，就要重视发挥道德的教化作用，提高全社会文明程度，为全面依法治国创造良好人文环境。</w:t>
      </w:r>
    </w:p>
    <w:p w14:paraId="03EB4786">
      <w:pPr>
        <w:pStyle w:val="style0"/>
        <w:spacing w:lineRule="exact" w:line="400"/>
        <w:ind w:firstLine="420" w:firstLineChars="200"/>
        <w:rPr>
          <w:rFonts w:ascii="宋体" w:eastAsia="宋体" w:hAnsi="宋体"/>
          <w:szCs w:val="21"/>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等线">
    <w:altName w:val="DengXian"/>
    <w:panose1 w:val="02010600030001010101"/>
    <w:charset w:val="86"/>
    <w:family w:val="auto"/>
    <w:pitch w:val="variable"/>
    <w:sig w:usb0="A00002BF" w:usb1="38CF7CFA" w:usb2="00000016" w:usb3="00000000" w:csb0="0004000F" w:csb1="00000000"/>
  </w:font>
  <w:font w:name="宋体">
    <w:altName w:val="SimSun"/>
    <w:panose1 w:val="02010600030001010101"/>
    <w:charset w:val="86"/>
    <w:family w:val="auto"/>
    <w:pitch w:val="variable"/>
    <w:sig w:usb0="00000203" w:usb1="288F0000" w:usb2="00000016" w:usb3="00000000" w:csb0="00040001" w:csb1="00000000"/>
  </w:font>
  <w:font w:name="Calibri">
    <w:altName w:val="Calibri"/>
    <w:panose1 w:val="020f0502020002030204"/>
    <w:charset w:val="00"/>
    <w:family w:val="swiss"/>
    <w:pitch w:val="variable"/>
    <w:sig w:usb0="E4002EFF" w:usb1="C200247B" w:usb2="00000009" w:usb3="00000000" w:csb0="000001FF" w:csb1="00000000"/>
  </w:font>
  <w:font w:name="汉仪大宋简">
    <w:altName w:val="微软雅黑"/>
    <w:panose1 w:val="00000000000000000000"/>
    <w:charset w:val="86"/>
    <w:family w:val="modern"/>
    <w:pitch w:val="fixed"/>
    <w:sig w:usb0="00000001" w:usb1="080E0800" w:usb2="00000012" w:usb3="00000000" w:csb0="00040000" w:csb1="00000000"/>
  </w:font>
  <w:font w:name="等线 Light">
    <w:altName w:val="等线 Light"/>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E63372BE"/>
    <w:lvl w:ilvl="0">
      <w:start w:val="1"/>
      <w:numFmt w:val="decimal"/>
      <w:suff w:val="nothing"/>
      <w:lvlText w:val="（%1）"/>
      <w:lvlJc w:val="left"/>
      <w:pPr/>
    </w:lvl>
  </w:abstractNum>
  <w:abstractNum w:abstractNumId="1">
    <w:nsid w:val="00000001"/>
    <w:multiLevelType w:val="hybridMultilevel"/>
    <w:tmpl w:val="3A24E176"/>
    <w:lvl w:ilvl="0" w:tplc="8252F4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0000002"/>
    <w:multiLevelType w:val="hybridMultilevel"/>
    <w:tmpl w:val="1C6CD078"/>
    <w:lvl w:ilvl="0" w:tplc="C94E6C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0000003"/>
    <w:multiLevelType w:val="hybridMultilevel"/>
    <w:tmpl w:val="21369ECE"/>
    <w:lvl w:ilvl="0" w:tplc="082868E2">
      <w:start w:val="1"/>
      <w:numFmt w:val="japaneseCounting"/>
      <w:lvlText w:val="%1、"/>
      <w:lvlJc w:val="left"/>
      <w:pPr>
        <w:ind w:left="862" w:hanging="44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0"/>
  </w:num>
  <w:num w:numId="3">
    <w:abstractNumId w:val="3"/>
  </w:num>
  <w:num w:numId="4">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qFormat/>
    <w:uiPriority w:val="39"/>
    <w:pPr/>
    <w:rPr>
      <w:rFonts w:ascii="Times New Roman" w:cs="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firstLine="420" w:firstLineChars="200"/>
    </w:pPr>
    <w:rPr/>
  </w:style>
  <w:style w:type="table" w:customStyle="1" w:styleId="style4097">
    <w:name w:val="网格型1"/>
    <w:basedOn w:val="style105"/>
    <w:next w:val="style154"/>
    <w:qFormat/>
    <w:uiPriority w:val="39"/>
    <w:pPr/>
    <w:rPr>
      <w:rFonts w:ascii="Times New Roman" w:cs="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098">
    <w:name w:val="网格型2"/>
    <w:basedOn w:val="style105"/>
    <w:next w:val="style154"/>
    <w:qFormat/>
    <w:uiPriority w:val="39"/>
    <w:pPr/>
    <w:rPr>
      <w:rFonts w:ascii="Times New Roman" w:cs="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099">
    <w:name w:val="列出段落1"/>
    <w:basedOn w:val="style0"/>
    <w:next w:val="style4099"/>
    <w:qFormat/>
    <w:uiPriority w:val="99"/>
    <w:pPr>
      <w:ind w:firstLine="420" w:firstLineChars="200"/>
    </w:pPr>
    <w:rPr>
      <w:rFonts w:ascii="Calibri" w:cs="Times New Roman" w:eastAsia="宋体" w:hAnsi="Calibri"/>
      <w:szCs w:val="24"/>
    </w:rPr>
  </w:style>
  <w:style w:type="paragraph" w:styleId="style32">
    <w:name w:val="footer"/>
    <w:basedOn w:val="style0"/>
    <w:next w:val="style4094"/>
    <w:pPr>
      <w:widowControl w:val="false"/>
      <w:tabs>
        <w:tab w:val="center" w:leader="none" w:pos="4140"/>
        <w:tab w:val="right" w:leader="none" w:pos="8300"/>
      </w:tabs>
      <w:snapToGrid w:val="false"/>
      <w:spacing w:after="0"/>
      <w:jc w:val="left"/>
    </w:pPr>
    <w:rPr>
      <w:rFonts w:ascii="Times New Roman" w:cs="Times New Roman" w:eastAsia="宋体" w:hAnsi="Times New Roman"/>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Words>3418</Words>
  <Pages>5</Pages>
  <Characters>3437</Characters>
  <Application>WPS Office</Application>
  <DocSecurity>0</DocSecurity>
  <Paragraphs>68</Paragraphs>
  <ScaleCrop>false</ScaleCrop>
  <LinksUpToDate>false</LinksUpToDate>
  <CharactersWithSpaces>3441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2024-07-26T02:03:00Z</dcterms:created>
  <dc:creator>王 斌洋</dc:creator>
  <lastModifiedBy>SM-S9110</lastModifiedBy>
  <dcterms:modified xsi:type="dcterms:W3CDTF">2025-08-15T14:56:22Z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5bd558a0b71749dbac237c677af697a9_23</vt:lpwstr>
  </property>
</Properties>
</file>