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D5B" w:rsidRPr="00BF2D5B" w:rsidRDefault="00BF2D5B" w:rsidP="00CE2AC8">
      <w:pPr>
        <w:pStyle w:val="1"/>
        <w:spacing w:line="440" w:lineRule="exact"/>
        <w:rPr>
          <w:rFonts w:ascii="宋体" w:eastAsia="宋体" w:hAnsi="宋体" w:cs="汉仪大宋简"/>
          <w:color w:val="FF0000"/>
          <w:sz w:val="21"/>
          <w:szCs w:val="21"/>
          <w:u w:val="single"/>
        </w:rPr>
      </w:pPr>
      <w:bookmarkStart w:id="0" w:name="_Toc137731068"/>
      <w:bookmarkStart w:id="1" w:name="_Toc199928705"/>
      <w:r w:rsidRPr="00BF2D5B">
        <w:rPr>
          <w:rFonts w:ascii="宋体" w:eastAsia="宋体" w:hAnsi="宋体" w:cs="汉仪大宋简" w:hint="eastAsia"/>
          <w:color w:val="FF0000"/>
          <w:sz w:val="21"/>
          <w:szCs w:val="21"/>
          <w:u w:val="single"/>
        </w:rPr>
        <w:t>上节课重点内容回顾：</w:t>
      </w:r>
    </w:p>
    <w:p w:rsidR="00A316EA" w:rsidRPr="00BF2D5B" w:rsidRDefault="00C225E3" w:rsidP="00CE2AC8">
      <w:pPr>
        <w:pStyle w:val="1"/>
        <w:spacing w:line="440" w:lineRule="exact"/>
        <w:rPr>
          <w:rFonts w:ascii="宋体" w:eastAsia="宋体" w:hAnsi="宋体" w:cs="汉仪大宋简" w:hint="eastAsia"/>
          <w:b w:val="0"/>
          <w:bCs w:val="0"/>
          <w:color w:val="auto"/>
          <w:sz w:val="21"/>
          <w:szCs w:val="21"/>
        </w:rPr>
      </w:pPr>
      <w:r w:rsidRPr="00BF2D5B">
        <w:rPr>
          <w:rFonts w:ascii="宋体" w:eastAsia="宋体" w:hAnsi="宋体" w:cs="汉仪大宋简" w:hint="eastAsia"/>
          <w:b w:val="0"/>
          <w:bCs w:val="0"/>
          <w:color w:val="auto"/>
          <w:sz w:val="21"/>
          <w:szCs w:val="21"/>
        </w:rPr>
        <w:t>1.认识错误的两种分类；只有打击+具体错误两种学说处理不同。</w:t>
      </w:r>
    </w:p>
    <w:p w:rsidR="00CE2AC8" w:rsidRPr="00BF2D5B" w:rsidRDefault="00C225E3" w:rsidP="00CE2AC8">
      <w:pPr>
        <w:rPr>
          <w:color w:val="auto"/>
        </w:rPr>
      </w:pPr>
      <w:r w:rsidRPr="00BF2D5B">
        <w:rPr>
          <w:rFonts w:hint="eastAsia"/>
          <w:color w:val="auto"/>
        </w:rPr>
        <w:t>2.财产犯罪既遂了，能够夺回财物的，仍属于侵害正在进行，可以正当防卫。</w:t>
      </w:r>
    </w:p>
    <w:p w:rsidR="00C225E3" w:rsidRPr="00BF2D5B" w:rsidRDefault="00C225E3" w:rsidP="00CE2AC8">
      <w:pPr>
        <w:rPr>
          <w:rFonts w:hint="eastAsia"/>
          <w:color w:val="auto"/>
        </w:rPr>
      </w:pPr>
      <w:r w:rsidRPr="00BF2D5B">
        <w:rPr>
          <w:rFonts w:hint="eastAsia"/>
          <w:color w:val="auto"/>
        </w:rPr>
        <w:t>3.犯罪形态认定要有顺序。</w:t>
      </w:r>
    </w:p>
    <w:p w:rsidR="00C225E3" w:rsidRDefault="00C225E3" w:rsidP="00CE2AC8"/>
    <w:p w:rsidR="00A51D5E" w:rsidRDefault="00A51D5E" w:rsidP="00CE2AC8">
      <w:pPr>
        <w:rPr>
          <w:rFonts w:hint="eastAsia"/>
        </w:rPr>
      </w:pPr>
    </w:p>
    <w:p w:rsidR="00CE2AC8" w:rsidRPr="00CE2AC8" w:rsidRDefault="00CE2AC8" w:rsidP="00CE2AC8">
      <w:pPr>
        <w:spacing w:line="384" w:lineRule="exact"/>
        <w:jc w:val="center"/>
        <w:rPr>
          <w:rFonts w:cs="汉仪大黑简" w:hint="eastAsia"/>
          <w:b/>
          <w:bCs/>
          <w:color w:val="auto"/>
        </w:rPr>
      </w:pPr>
      <w:bookmarkStart w:id="2" w:name="_Toc137731067"/>
      <w:r w:rsidRPr="00CE2AC8">
        <w:rPr>
          <w:rFonts w:cs="汉仪大黑简" w:hint="eastAsia"/>
          <w:b/>
          <w:bCs/>
          <w:color w:val="auto"/>
        </w:rPr>
        <w:t xml:space="preserve">第二部分 </w:t>
      </w:r>
      <w:r w:rsidRPr="00CE2AC8">
        <w:rPr>
          <w:rFonts w:cs="汉仪大黑简"/>
          <w:b/>
          <w:bCs/>
          <w:color w:val="auto"/>
        </w:rPr>
        <w:t xml:space="preserve"> </w:t>
      </w:r>
      <w:r w:rsidRPr="00CE2AC8">
        <w:rPr>
          <w:rFonts w:cs="汉仪大黑简" w:hint="eastAsia"/>
          <w:b/>
          <w:bCs/>
          <w:color w:val="auto"/>
        </w:rPr>
        <w:t>多观点题（通说+胡说）</w:t>
      </w:r>
      <w:bookmarkEnd w:id="2"/>
      <w:r>
        <w:rPr>
          <w:rFonts w:cs="汉仪大黑简" w:hint="eastAsia"/>
          <w:b/>
          <w:bCs/>
          <w:color w:val="auto"/>
        </w:rPr>
        <w:t>（19:30—</w:t>
      </w:r>
      <w:r w:rsidR="001F4BB3">
        <w:rPr>
          <w:rFonts w:cs="汉仪大黑简" w:hint="eastAsia"/>
          <w:b/>
          <w:bCs/>
          <w:color w:val="auto"/>
        </w:rPr>
        <w:t>20</w:t>
      </w:r>
      <w:r>
        <w:rPr>
          <w:rFonts w:cs="汉仪大黑简" w:hint="eastAsia"/>
          <w:b/>
          <w:bCs/>
          <w:color w:val="auto"/>
        </w:rPr>
        <w:t>:</w:t>
      </w:r>
      <w:r w:rsidR="001F4BB3">
        <w:rPr>
          <w:rFonts w:cs="汉仪大黑简" w:hint="eastAsia"/>
          <w:b/>
          <w:bCs/>
          <w:color w:val="auto"/>
        </w:rPr>
        <w:t>07</w:t>
      </w:r>
      <w:r>
        <w:rPr>
          <w:rFonts w:cs="汉仪大黑简" w:hint="eastAsia"/>
          <w:b/>
          <w:bCs/>
          <w:color w:val="auto"/>
        </w:rPr>
        <w:t>）</w:t>
      </w:r>
    </w:p>
    <w:p w:rsidR="00CE2AC8" w:rsidRPr="00CE2AC8" w:rsidRDefault="00CE2AC8" w:rsidP="00CE2AC8">
      <w:pPr>
        <w:spacing w:line="384" w:lineRule="exact"/>
        <w:ind w:firstLineChars="200" w:firstLine="428"/>
        <w:rPr>
          <w:b/>
        </w:rPr>
      </w:pPr>
    </w:p>
    <w:p w:rsidR="00CE2AC8" w:rsidRPr="001C5A2E" w:rsidRDefault="00CE2AC8" w:rsidP="009726EF">
      <w:pPr>
        <w:pStyle w:val="3"/>
        <w:rPr>
          <w:rFonts w:hint="eastAsia"/>
        </w:rPr>
      </w:pPr>
      <w:r w:rsidRPr="00CE2AC8">
        <w:rPr>
          <w:rFonts w:hint="eastAsia"/>
        </w:rPr>
        <w:t>一、中止“自动性”的标准</w:t>
      </w:r>
    </w:p>
    <w:p w:rsidR="00CE2AC8" w:rsidRPr="00CE2AC8" w:rsidRDefault="00CE2AC8" w:rsidP="00CE2AC8">
      <w:pPr>
        <w:spacing w:line="384" w:lineRule="exact"/>
        <w:rPr>
          <w:rFonts w:hint="eastAsia"/>
          <w:b/>
          <w:bCs/>
        </w:rPr>
      </w:pPr>
    </w:p>
    <w:p w:rsidR="00FC5BF1" w:rsidRDefault="00FC5BF1" w:rsidP="00CE2AC8">
      <w:pPr>
        <w:spacing w:line="384" w:lineRule="exact"/>
        <w:ind w:firstLineChars="200" w:firstLine="428"/>
        <w:rPr>
          <w:rFonts w:cs="汉仪书宋二简"/>
          <w:color w:val="FF0000"/>
          <w:kern w:val="0"/>
        </w:rPr>
      </w:pPr>
      <w:r w:rsidRPr="001C5A2E">
        <w:rPr>
          <w:rFonts w:hint="eastAsia"/>
          <w:b/>
          <w:bCs/>
        </w:rPr>
        <w:t>主观说</w:t>
      </w:r>
      <w:r>
        <w:rPr>
          <w:rFonts w:hint="eastAsia"/>
          <w:b/>
          <w:bCs/>
        </w:rPr>
        <w:t>（通说）</w:t>
      </w:r>
      <w:r w:rsidRPr="001C5A2E">
        <w:rPr>
          <w:rFonts w:hint="eastAsia"/>
          <w:b/>
          <w:bCs/>
        </w:rPr>
        <w:t>：主观上自认为无既遂障碍而放弃</w:t>
      </w:r>
    </w:p>
    <w:p w:rsidR="00FC5BF1" w:rsidRPr="00FC5BF1" w:rsidRDefault="00FC5BF1" w:rsidP="00CE2AC8">
      <w:pPr>
        <w:spacing w:line="384" w:lineRule="exact"/>
        <w:ind w:firstLineChars="200" w:firstLine="420"/>
        <w:rPr>
          <w:rFonts w:cs="汉仪书宋二简"/>
          <w:color w:val="auto"/>
          <w:kern w:val="0"/>
        </w:rPr>
      </w:pPr>
      <w:r w:rsidRPr="00FC5BF1">
        <w:rPr>
          <w:rFonts w:cs="汉仪书宋二简" w:hint="eastAsia"/>
          <w:color w:val="auto"/>
          <w:kern w:val="0"/>
        </w:rPr>
        <w:t>客观说：客观上认为无既遂障碍而放弃</w:t>
      </w:r>
      <w:r w:rsidRPr="00FC5BF1">
        <w:rPr>
          <w:rFonts w:cs="汉仪书宋二简" w:hint="eastAsia"/>
          <w:color w:val="auto"/>
          <w:kern w:val="0"/>
        </w:rPr>
        <w:t>。</w:t>
      </w:r>
    </w:p>
    <w:p w:rsidR="00FC5BF1" w:rsidRPr="00FC5BF1" w:rsidRDefault="00FC5BF1" w:rsidP="00CE2AC8">
      <w:pPr>
        <w:spacing w:line="384" w:lineRule="exact"/>
        <w:ind w:firstLineChars="200" w:firstLine="420"/>
        <w:rPr>
          <w:rFonts w:cs="汉仪书宋二简"/>
          <w:color w:val="auto"/>
          <w:kern w:val="0"/>
        </w:rPr>
      </w:pPr>
      <w:r w:rsidRPr="00FC5BF1">
        <w:rPr>
          <w:rFonts w:cs="汉仪书宋二简" w:hint="eastAsia"/>
          <w:color w:val="auto"/>
          <w:kern w:val="0"/>
        </w:rPr>
        <w:t>动机说（限定主观说）：只有出于真诚悔过的动机而放弃，才能构成中止。</w:t>
      </w:r>
    </w:p>
    <w:p w:rsidR="00CE2AC8" w:rsidRPr="00CE2AC8" w:rsidRDefault="00CE2AC8" w:rsidP="00CE2AC8">
      <w:pPr>
        <w:spacing w:line="384" w:lineRule="exact"/>
        <w:ind w:firstLine="200"/>
        <w:rPr>
          <w:b/>
        </w:rPr>
      </w:pPr>
    </w:p>
    <w:p w:rsidR="00CE2AC8" w:rsidRPr="00CE2AC8" w:rsidRDefault="00CE2AC8" w:rsidP="009726EF">
      <w:pPr>
        <w:pStyle w:val="3"/>
      </w:pPr>
      <w:r w:rsidRPr="00CE2AC8">
        <w:rPr>
          <w:rFonts w:hint="eastAsia"/>
        </w:rPr>
        <w:t>二、实行行为的标准</w:t>
      </w:r>
    </w:p>
    <w:p w:rsidR="00CE2AC8" w:rsidRPr="00CE2AC8" w:rsidRDefault="00CE2AC8" w:rsidP="00CE2AC8">
      <w:pPr>
        <w:spacing w:line="384" w:lineRule="exact"/>
        <w:rPr>
          <w:rFonts w:hint="eastAsia"/>
          <w:b/>
          <w:bCs/>
        </w:rPr>
      </w:pPr>
    </w:p>
    <w:p w:rsidR="00E3787F" w:rsidRPr="00E3787F" w:rsidRDefault="00E3787F" w:rsidP="00CE2AC8">
      <w:pPr>
        <w:spacing w:line="384" w:lineRule="exact"/>
        <w:ind w:firstLineChars="200" w:firstLine="428"/>
        <w:rPr>
          <w:rFonts w:cs="汉仪书宋二简"/>
          <w:b/>
          <w:bCs/>
          <w:color w:val="auto"/>
          <w:kern w:val="0"/>
        </w:rPr>
      </w:pPr>
      <w:r w:rsidRPr="00E3787F">
        <w:rPr>
          <w:rFonts w:cs="汉仪书宋二简" w:hint="eastAsia"/>
          <w:b/>
          <w:bCs/>
          <w:color w:val="auto"/>
          <w:kern w:val="0"/>
        </w:rPr>
        <w:t>观点一：实质的结果说</w:t>
      </w:r>
      <w:r>
        <w:rPr>
          <w:rFonts w:cs="汉仪书宋二简" w:hint="eastAsia"/>
          <w:b/>
          <w:bCs/>
          <w:color w:val="auto"/>
          <w:kern w:val="0"/>
        </w:rPr>
        <w:t>（通说）</w:t>
      </w:r>
      <w:r w:rsidRPr="00E3787F">
        <w:rPr>
          <w:rFonts w:cs="汉仪书宋二简" w:hint="eastAsia"/>
          <w:b/>
          <w:bCs/>
          <w:color w:val="auto"/>
          <w:kern w:val="0"/>
        </w:rPr>
        <w:t>：能够立即造成既遂结果的行为，才是实行行为。</w:t>
      </w:r>
    </w:p>
    <w:p w:rsidR="00E3787F" w:rsidRPr="00E3787F" w:rsidRDefault="00E3787F" w:rsidP="00CE2AC8">
      <w:pPr>
        <w:spacing w:line="384" w:lineRule="exact"/>
        <w:ind w:firstLineChars="200" w:firstLine="420"/>
        <w:rPr>
          <w:rFonts w:cs="汉仪书宋二简" w:hint="eastAsia"/>
          <w:color w:val="auto"/>
          <w:kern w:val="0"/>
        </w:rPr>
      </w:pPr>
      <w:r w:rsidRPr="00E3787F">
        <w:rPr>
          <w:rFonts w:cs="汉仪书宋二简" w:hint="eastAsia"/>
          <w:color w:val="auto"/>
          <w:kern w:val="0"/>
        </w:rPr>
        <w:t>观点二：形式的行为说：只要实施刑法分则规定的构成要件行为，就是实行行为。</w:t>
      </w:r>
    </w:p>
    <w:p w:rsidR="00CE2AC8" w:rsidRPr="00CE2AC8" w:rsidRDefault="00CE2AC8" w:rsidP="009E7019">
      <w:pPr>
        <w:spacing w:line="384" w:lineRule="exact"/>
        <w:rPr>
          <w:rFonts w:hint="eastAsia"/>
        </w:rPr>
      </w:pPr>
    </w:p>
    <w:p w:rsidR="00CE2AC8" w:rsidRPr="009726EF" w:rsidRDefault="00CE2AC8" w:rsidP="009726EF">
      <w:pPr>
        <w:pStyle w:val="3"/>
        <w:rPr>
          <w:rFonts w:hint="eastAsia"/>
        </w:rPr>
      </w:pPr>
      <w:r w:rsidRPr="009726EF">
        <w:rPr>
          <w:rFonts w:hint="eastAsia"/>
        </w:rPr>
        <w:t>三、同一罪名（特别是数额犯）</w:t>
      </w:r>
      <w:r w:rsidRPr="009726EF">
        <w:rPr>
          <w:rFonts w:hint="eastAsia"/>
          <w:color w:val="FF0000"/>
        </w:rPr>
        <w:t>部分未遂、部分既遂</w:t>
      </w:r>
      <w:r w:rsidRPr="009726EF">
        <w:rPr>
          <w:rFonts w:hint="eastAsia"/>
        </w:rPr>
        <w:t>的处理</w:t>
      </w:r>
      <w:r w:rsidR="00A801E4">
        <w:rPr>
          <w:rFonts w:hint="eastAsia"/>
        </w:rPr>
        <w:t>（重要）</w:t>
      </w:r>
    </w:p>
    <w:p w:rsidR="00CE2AC8" w:rsidRPr="000814F5" w:rsidRDefault="00CE2AC8" w:rsidP="00CE2AC8">
      <w:pPr>
        <w:adjustRightInd w:val="0"/>
        <w:snapToGrid w:val="0"/>
        <w:spacing w:line="384" w:lineRule="exact"/>
        <w:ind w:firstLineChars="200" w:firstLine="428"/>
        <w:rPr>
          <w:rFonts w:hint="eastAsia"/>
          <w:b/>
          <w:bCs/>
        </w:rPr>
      </w:pPr>
      <w:r w:rsidRPr="000814F5">
        <w:rPr>
          <w:rFonts w:hint="eastAsia"/>
          <w:b/>
          <w:bCs/>
        </w:rPr>
        <w:t>1．诈骗罪、盗窃罪等一般财产犯罪：择一重处。未被计入的部分可作为量刑情节考虑（通说）</w:t>
      </w:r>
    </w:p>
    <w:p w:rsidR="00CE2AC8" w:rsidRPr="00CE2AC8" w:rsidRDefault="00CE2AC8" w:rsidP="00CE2AC8">
      <w:pPr>
        <w:adjustRightInd w:val="0"/>
        <w:snapToGrid w:val="0"/>
        <w:spacing w:line="384" w:lineRule="exact"/>
        <w:ind w:firstLineChars="200" w:firstLine="420"/>
      </w:pPr>
      <w:r w:rsidRPr="00CE2AC8">
        <w:rPr>
          <w:rFonts w:hint="eastAsia"/>
        </w:rPr>
        <w:t>（1）通说观点：既有既遂，又有未遂，分别达到不同量刑幅度的，依照处罚较重的规定处罚；达到同一量刑幅度的，以既遂处罚。未被计入的部分可作为量刑情节考虑。</w:t>
      </w:r>
    </w:p>
    <w:p w:rsidR="00CE2AC8" w:rsidRPr="00CE2AC8" w:rsidRDefault="00CE2AC8" w:rsidP="00CE2AC8">
      <w:pPr>
        <w:adjustRightInd w:val="0"/>
        <w:snapToGrid w:val="0"/>
        <w:spacing w:line="384" w:lineRule="exact"/>
        <w:ind w:firstLineChars="200" w:firstLine="420"/>
      </w:pPr>
      <w:r w:rsidRPr="00CE2AC8">
        <w:rPr>
          <w:rFonts w:hint="eastAsia"/>
        </w:rPr>
        <w:t>（2）少数观点：以加重犯的未遂论处；或者数罪并罚。</w:t>
      </w:r>
    </w:p>
    <w:p w:rsidR="00CE2AC8" w:rsidRPr="00CE2AC8" w:rsidRDefault="00CE2AC8" w:rsidP="00CE2AC8">
      <w:pPr>
        <w:spacing w:line="384" w:lineRule="exact"/>
        <w:ind w:firstLineChars="200" w:firstLine="420"/>
        <w:rPr>
          <w:b/>
        </w:rPr>
      </w:pPr>
      <w:bookmarkStart w:id="3" w:name="_Hlk44932478"/>
      <w:r w:rsidRPr="00CE2AC8">
        <w:rPr>
          <w:rFonts w:hint="eastAsia"/>
        </w:rPr>
        <w:t>2．</w:t>
      </w:r>
      <w:r w:rsidRPr="00CE2AC8">
        <w:rPr>
          <w:rFonts w:hint="eastAsia"/>
          <w:color w:val="FF0000"/>
        </w:rPr>
        <w:t>受贿罪、贪污罪等职务犯罪的惯常做法：</w:t>
      </w:r>
      <w:r w:rsidRPr="00CE2AC8">
        <w:rPr>
          <w:rFonts w:hint="eastAsia"/>
        </w:rPr>
        <w:t>将数额一并计算，注明未遂部分</w:t>
      </w:r>
      <w:r w:rsidRPr="00CE2AC8">
        <w:rPr>
          <w:rFonts w:hint="eastAsia"/>
          <w:color w:val="FF0000"/>
        </w:rPr>
        <w:t>（通说）</w:t>
      </w:r>
      <w:r w:rsidRPr="00CE2AC8">
        <w:rPr>
          <w:rFonts w:hint="eastAsia"/>
        </w:rPr>
        <w:t>。例如，赖小民受贿</w:t>
      </w:r>
      <w:r w:rsidRPr="00CE2AC8">
        <w:t>共计折合人民币</w:t>
      </w:r>
      <w:r w:rsidRPr="00CE2AC8">
        <w:rPr>
          <w:rFonts w:hint="eastAsia"/>
        </w:rPr>
        <w:t>17</w:t>
      </w:r>
      <w:r w:rsidRPr="00CE2AC8">
        <w:t>.</w:t>
      </w:r>
      <w:r w:rsidRPr="00CE2AC8">
        <w:rPr>
          <w:rFonts w:hint="eastAsia"/>
        </w:rPr>
        <w:t>88</w:t>
      </w:r>
      <w:r w:rsidRPr="00CE2AC8">
        <w:t>亿余元</w:t>
      </w:r>
      <w:r w:rsidRPr="00CE2AC8">
        <w:rPr>
          <w:rFonts w:hint="eastAsia"/>
        </w:rPr>
        <w:t>；</w:t>
      </w:r>
      <w:r w:rsidRPr="00CE2AC8">
        <w:t>其中</w:t>
      </w:r>
      <w:r w:rsidRPr="00CE2AC8">
        <w:rPr>
          <w:rFonts w:hint="eastAsia"/>
        </w:rPr>
        <w:t>1.04</w:t>
      </w:r>
      <w:r w:rsidRPr="00CE2AC8">
        <w:t>亿余元尚未实际取得，属于犯罪未遂</w:t>
      </w:r>
      <w:r w:rsidRPr="00CE2AC8">
        <w:rPr>
          <w:rFonts w:hint="eastAsia"/>
        </w:rPr>
        <w:t>。</w:t>
      </w:r>
    </w:p>
    <w:bookmarkEnd w:id="3"/>
    <w:p w:rsidR="00CE2AC8" w:rsidRPr="00CE2AC8" w:rsidRDefault="00CE2AC8" w:rsidP="00CE2AC8">
      <w:pPr>
        <w:rPr>
          <w:rFonts w:hint="eastAsia"/>
        </w:rPr>
      </w:pPr>
    </w:p>
    <w:p w:rsidR="00CE2AC8" w:rsidRPr="00CE2AC8" w:rsidRDefault="00CE2AC8" w:rsidP="00CE2AC8">
      <w:pPr>
        <w:rPr>
          <w:rFonts w:hint="eastAsia"/>
        </w:rPr>
      </w:pPr>
    </w:p>
    <w:p w:rsidR="00F41D76" w:rsidRPr="00FC539D" w:rsidRDefault="00F41D76" w:rsidP="00F41D76">
      <w:pPr>
        <w:pStyle w:val="1"/>
        <w:spacing w:line="440" w:lineRule="exact"/>
        <w:jc w:val="center"/>
        <w:rPr>
          <w:rFonts w:ascii="宋体" w:eastAsia="宋体" w:hAnsi="宋体" w:cs="汉仪大宋简" w:hint="eastAsia"/>
          <w:color w:val="auto"/>
          <w:sz w:val="21"/>
          <w:szCs w:val="21"/>
        </w:rPr>
      </w:pPr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专题六  共同犯罪</w:t>
      </w:r>
      <w:bookmarkEnd w:id="0"/>
      <w:bookmarkEnd w:id="1"/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1F4BB3">
        <w:rPr>
          <w:rFonts w:ascii="宋体" w:eastAsia="宋体" w:hAnsi="宋体" w:cs="汉仪大宋简" w:hint="eastAsia"/>
          <w:color w:val="auto"/>
          <w:sz w:val="21"/>
          <w:szCs w:val="21"/>
        </w:rPr>
        <w:t>20</w:t>
      </w:r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1F4BB3">
        <w:rPr>
          <w:rFonts w:ascii="宋体" w:eastAsia="宋体" w:hAnsi="宋体" w:cs="汉仪大宋简" w:hint="eastAsia"/>
          <w:color w:val="auto"/>
          <w:sz w:val="21"/>
          <w:szCs w:val="21"/>
        </w:rPr>
        <w:t>07</w:t>
      </w:r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911C02">
        <w:rPr>
          <w:rFonts w:ascii="宋体" w:eastAsia="宋体" w:hAnsi="宋体" w:cs="汉仪大宋简" w:hint="eastAsia"/>
          <w:color w:val="auto"/>
          <w:sz w:val="21"/>
          <w:szCs w:val="21"/>
        </w:rPr>
        <w:t>21</w:t>
      </w:r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911C02">
        <w:rPr>
          <w:rFonts w:ascii="宋体" w:eastAsia="宋体" w:hAnsi="宋体" w:cs="汉仪大宋简" w:hint="eastAsia"/>
          <w:color w:val="auto"/>
          <w:sz w:val="21"/>
          <w:szCs w:val="21"/>
        </w:rPr>
        <w:t>02；21:12—21:</w:t>
      </w:r>
      <w:r w:rsidR="004F58AD">
        <w:rPr>
          <w:rFonts w:ascii="宋体" w:eastAsia="宋体" w:hAnsi="宋体" w:cs="汉仪大宋简" w:hint="eastAsia"/>
          <w:color w:val="auto"/>
          <w:sz w:val="21"/>
          <w:szCs w:val="21"/>
        </w:rPr>
        <w:t>5</w:t>
      </w:r>
      <w:r w:rsidR="00470E8E">
        <w:rPr>
          <w:rFonts w:ascii="宋体" w:eastAsia="宋体" w:hAnsi="宋体" w:cs="汉仪大宋简" w:hint="eastAsia"/>
          <w:color w:val="auto"/>
          <w:sz w:val="21"/>
          <w:szCs w:val="21"/>
        </w:rPr>
        <w:t>7</w:t>
      </w:r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:rsidR="00F41D76" w:rsidRPr="00FC539D" w:rsidRDefault="00F41D76" w:rsidP="00A316EA">
      <w:pPr>
        <w:adjustRightInd w:val="0"/>
        <w:snapToGrid w:val="0"/>
        <w:spacing w:line="384" w:lineRule="exact"/>
        <w:rPr>
          <w:rFonts w:hint="eastAsia"/>
        </w:rPr>
      </w:pPr>
    </w:p>
    <w:p w:rsidR="00F41D76" w:rsidRPr="00DF4E54" w:rsidRDefault="00F41D76" w:rsidP="00C122CB">
      <w:pPr>
        <w:pStyle w:val="a3"/>
        <w:spacing w:line="384" w:lineRule="exact"/>
        <w:ind w:firstLineChars="0" w:firstLine="0"/>
        <w:rPr>
          <w:rFonts w:ascii="宋体" w:eastAsia="宋体" w:hAnsi="宋体"/>
          <w:b/>
          <w:bCs/>
          <w:sz w:val="21"/>
          <w:lang w:eastAsia="zh-CN"/>
        </w:rPr>
      </w:pPr>
      <w:r w:rsidRPr="00FC539D">
        <w:rPr>
          <w:rFonts w:ascii="宋体" w:eastAsia="宋体" w:hAnsi="宋体" w:hint="eastAsia"/>
          <w:sz w:val="21"/>
          <w:lang w:eastAsia="zh-CN"/>
        </w:rPr>
        <w:t>推理和写作方法：</w:t>
      </w:r>
      <w:r w:rsidRPr="00DF4E54">
        <w:rPr>
          <w:rFonts w:ascii="宋体" w:eastAsia="宋体" w:hAnsi="宋体" w:hint="eastAsia"/>
          <w:b/>
          <w:bCs/>
          <w:sz w:val="21"/>
          <w:lang w:eastAsia="zh-CN"/>
        </w:rPr>
        <w:t>先看实行者，认定正犯；再看帮助者、教唆者，认定共犯</w:t>
      </w:r>
      <w:r w:rsidR="00D42B59">
        <w:rPr>
          <w:rFonts w:ascii="宋体" w:eastAsia="宋体" w:hAnsi="宋体" w:hint="eastAsia"/>
          <w:b/>
          <w:bCs/>
          <w:sz w:val="21"/>
          <w:lang w:eastAsia="zh-CN"/>
        </w:rPr>
        <w:t>。</w:t>
      </w:r>
    </w:p>
    <w:p w:rsidR="00C83704" w:rsidRPr="00FC539D" w:rsidRDefault="00C83704" w:rsidP="00F41D76">
      <w:pPr>
        <w:spacing w:line="384" w:lineRule="exact"/>
        <w:rPr>
          <w:rFonts w:hint="eastAsia"/>
        </w:rPr>
      </w:pPr>
    </w:p>
    <w:p w:rsidR="00C769F0" w:rsidRDefault="00F41D76" w:rsidP="0070094F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bookmarkStart w:id="4" w:name="_Toc137731069"/>
      <w:r w:rsidRPr="00FC539D">
        <w:rPr>
          <w:rFonts w:cs="汉仪大黑简" w:hint="eastAsia"/>
          <w:b/>
          <w:bCs/>
          <w:color w:val="auto"/>
        </w:rPr>
        <w:t xml:space="preserve">第一部分 </w:t>
      </w:r>
      <w:r w:rsidRPr="00FC539D">
        <w:rPr>
          <w:rFonts w:cs="汉仪大黑简"/>
          <w:b/>
          <w:bCs/>
          <w:color w:val="auto"/>
        </w:rPr>
        <w:t xml:space="preserve"> </w:t>
      </w:r>
      <w:r w:rsidRPr="00FC539D">
        <w:rPr>
          <w:rFonts w:cs="汉仪大黑简" w:hint="eastAsia"/>
          <w:b/>
          <w:bCs/>
          <w:color w:val="auto"/>
        </w:rPr>
        <w:t>基本知识点（通说）</w:t>
      </w:r>
      <w:bookmarkEnd w:id="4"/>
    </w:p>
    <w:p w:rsidR="0070094F" w:rsidRPr="0070094F" w:rsidRDefault="0070094F" w:rsidP="0070094F">
      <w:pPr>
        <w:spacing w:line="384" w:lineRule="exact"/>
        <w:ind w:firstLine="600"/>
        <w:jc w:val="center"/>
        <w:rPr>
          <w:rFonts w:cs="汉仪大黑简" w:hint="eastAsia"/>
          <w:b/>
          <w:bCs/>
          <w:color w:val="auto"/>
        </w:rPr>
      </w:pPr>
    </w:p>
    <w:p w:rsidR="00F41D76" w:rsidRPr="009D5D79" w:rsidRDefault="00F41D76" w:rsidP="009726EF">
      <w:pPr>
        <w:pStyle w:val="3"/>
        <w:rPr>
          <w:rFonts w:hint="eastAsia"/>
        </w:rPr>
      </w:pPr>
      <w:r w:rsidRPr="00FC539D">
        <w:rPr>
          <w:rFonts w:hint="eastAsia"/>
        </w:rPr>
        <w:lastRenderedPageBreak/>
        <w:t>一、共同正犯：共同行为导致的结果，客观上承担连带责任</w:t>
      </w:r>
    </w:p>
    <w:p w:rsidR="00F41D76" w:rsidRPr="007D460E" w:rsidRDefault="00F41D76" w:rsidP="00F41D76">
      <w:pPr>
        <w:tabs>
          <w:tab w:val="left" w:pos="420"/>
        </w:tabs>
        <w:spacing w:line="384" w:lineRule="exact"/>
        <w:ind w:firstLineChars="120" w:firstLine="252"/>
        <w:rPr>
          <w:rFonts w:cs="Times New Roman" w:hint="eastAsia"/>
          <w:b/>
        </w:rPr>
      </w:pPr>
      <w:r w:rsidRPr="00FC539D">
        <w:rPr>
          <w:rFonts w:cs="Times New Roman" w:hint="eastAsia"/>
          <w:bCs/>
        </w:rPr>
        <w:t>（一）</w:t>
      </w:r>
      <w:r w:rsidRPr="007D460E">
        <w:rPr>
          <w:rFonts w:cs="Times New Roman" w:hint="eastAsia"/>
          <w:b/>
        </w:rPr>
        <w:t>共同正犯：对共同行为导致的结果客观上负责</w:t>
      </w:r>
    </w:p>
    <w:p w:rsidR="00F41D76" w:rsidRPr="00FC539D" w:rsidRDefault="00F41D76" w:rsidP="00F41D76">
      <w:pPr>
        <w:pStyle w:val="a3"/>
        <w:spacing w:line="384" w:lineRule="exact"/>
        <w:ind w:firstLine="420"/>
        <w:rPr>
          <w:rFonts w:ascii="宋体" w:eastAsia="宋体" w:hAnsi="宋体"/>
          <w:bCs/>
          <w:color w:val="FF0000"/>
          <w:sz w:val="21"/>
          <w:lang w:eastAsia="zh-CN"/>
        </w:rPr>
      </w:pPr>
      <w:r w:rsidRPr="00FC539D">
        <w:rPr>
          <w:rFonts w:ascii="宋体" w:eastAsia="宋体" w:hAnsi="宋体" w:hint="eastAsia"/>
          <w:sz w:val="21"/>
          <w:lang w:eastAsia="zh-CN"/>
        </w:rPr>
        <w:t>1．</w:t>
      </w:r>
      <w:r w:rsidRPr="00FC539D">
        <w:rPr>
          <w:rFonts w:ascii="宋体" w:eastAsia="宋体" w:hAnsi="宋体" w:hint="eastAsia"/>
          <w:bCs/>
          <w:color w:val="FF0000"/>
          <w:sz w:val="21"/>
          <w:lang w:eastAsia="zh-CN"/>
        </w:rPr>
        <w:t>实行者各自行为。</w:t>
      </w:r>
    </w:p>
    <w:p w:rsidR="00F41D76" w:rsidRPr="00FC539D" w:rsidRDefault="00F41D76" w:rsidP="00F41D76">
      <w:pPr>
        <w:pStyle w:val="a3"/>
        <w:spacing w:line="384" w:lineRule="exact"/>
        <w:ind w:firstLine="420"/>
        <w:rPr>
          <w:rFonts w:ascii="宋体" w:eastAsia="宋体" w:hAnsi="宋体"/>
          <w:bCs/>
          <w:color w:val="FF0000"/>
          <w:sz w:val="21"/>
          <w:lang w:eastAsia="zh-CN"/>
        </w:rPr>
      </w:pPr>
      <w:r w:rsidRPr="00FC539D">
        <w:rPr>
          <w:rFonts w:ascii="宋体" w:eastAsia="宋体" w:hAnsi="宋体" w:hint="eastAsia"/>
          <w:sz w:val="21"/>
          <w:lang w:eastAsia="zh-CN"/>
        </w:rPr>
        <w:t>2．</w:t>
      </w:r>
      <w:r w:rsidRPr="00FC539D">
        <w:rPr>
          <w:rFonts w:ascii="宋体" w:eastAsia="宋体" w:hAnsi="宋体" w:hint="eastAsia"/>
          <w:bCs/>
          <w:color w:val="FF0000"/>
          <w:sz w:val="21"/>
          <w:lang w:eastAsia="zh-CN"/>
        </w:rPr>
        <w:t>共同结果：</w:t>
      </w:r>
    </w:p>
    <w:p w:rsidR="00F41D76" w:rsidRPr="00FC539D" w:rsidRDefault="00F41D76" w:rsidP="00F41D76">
      <w:pPr>
        <w:pStyle w:val="a3"/>
        <w:spacing w:line="384" w:lineRule="exact"/>
        <w:ind w:firstLine="420"/>
        <w:rPr>
          <w:rFonts w:ascii="宋体" w:eastAsia="宋体" w:hAnsi="宋体"/>
          <w:sz w:val="21"/>
          <w:lang w:eastAsia="zh-CN"/>
        </w:rPr>
      </w:pPr>
      <w:r w:rsidRPr="00FC539D">
        <w:rPr>
          <w:rFonts w:ascii="宋体" w:eastAsia="宋体" w:hAnsi="宋体" w:hint="eastAsia"/>
          <w:sz w:val="21"/>
          <w:lang w:eastAsia="zh-CN"/>
        </w:rPr>
        <w:t>（1）</w:t>
      </w:r>
      <w:r w:rsidRPr="00FC539D">
        <w:rPr>
          <w:rFonts w:ascii="宋体" w:eastAsia="宋体" w:hAnsi="宋体" w:hint="eastAsia"/>
          <w:bCs/>
          <w:color w:val="FF0000"/>
          <w:sz w:val="21"/>
          <w:lang w:eastAsia="zh-CN"/>
        </w:rPr>
        <w:t>共同正犯行为：</w:t>
      </w:r>
      <w:r w:rsidRPr="00FC539D">
        <w:rPr>
          <w:rFonts w:ascii="宋体" w:eastAsia="宋体" w:hAnsi="宋体" w:hint="eastAsia"/>
          <w:sz w:val="21"/>
          <w:lang w:eastAsia="zh-CN"/>
        </w:rPr>
        <w:t>甲、乙在</w:t>
      </w:r>
      <w:r w:rsidRPr="00FC539D">
        <w:rPr>
          <w:rFonts w:ascii="宋体" w:eastAsia="宋体" w:hAnsi="宋体" w:hint="eastAsia"/>
          <w:bCs/>
          <w:color w:val="FF0000"/>
          <w:sz w:val="21"/>
          <w:lang w:eastAsia="zh-CN"/>
        </w:rPr>
        <w:t>“公因数”客观行为</w:t>
      </w:r>
      <w:r w:rsidRPr="00FC539D">
        <w:rPr>
          <w:rFonts w:ascii="宋体" w:eastAsia="宋体" w:hAnsi="宋体" w:hint="eastAsia"/>
          <w:sz w:val="21"/>
          <w:lang w:eastAsia="zh-CN"/>
        </w:rPr>
        <w:t>的范围内成立共同犯罪。</w:t>
      </w:r>
    </w:p>
    <w:p w:rsidR="00F41D76" w:rsidRPr="00FC539D" w:rsidRDefault="00F41D76" w:rsidP="00F41D76">
      <w:pPr>
        <w:pStyle w:val="a3"/>
        <w:spacing w:line="384" w:lineRule="exact"/>
        <w:ind w:firstLine="420"/>
        <w:rPr>
          <w:rFonts w:ascii="宋体" w:eastAsia="宋体" w:hAnsi="宋体"/>
          <w:sz w:val="21"/>
          <w:lang w:eastAsia="zh-CN"/>
        </w:rPr>
      </w:pPr>
      <w:r w:rsidRPr="00FC539D">
        <w:rPr>
          <w:rFonts w:ascii="宋体" w:eastAsia="宋体" w:hAnsi="宋体" w:hint="eastAsia"/>
          <w:sz w:val="21"/>
          <w:lang w:eastAsia="zh-CN"/>
        </w:rPr>
        <w:t>（2）</w:t>
      </w:r>
      <w:r w:rsidRPr="00FC539D">
        <w:rPr>
          <w:rFonts w:ascii="宋体" w:eastAsia="宋体" w:hAnsi="宋体" w:hint="eastAsia"/>
          <w:bCs/>
          <w:color w:val="FF0000"/>
          <w:sz w:val="21"/>
          <w:lang w:eastAsia="zh-CN"/>
        </w:rPr>
        <w:t>结果连带</w:t>
      </w:r>
      <w:r w:rsidRPr="00FC539D">
        <w:rPr>
          <w:rFonts w:ascii="宋体" w:eastAsia="宋体" w:hAnsi="宋体" w:hint="eastAsia"/>
          <w:sz w:val="21"/>
          <w:lang w:eastAsia="zh-CN"/>
        </w:rPr>
        <w:t>：对于共同行为导致的结果，客观上承担连带责任。</w:t>
      </w:r>
    </w:p>
    <w:p w:rsidR="00F41D76" w:rsidRPr="00FC539D" w:rsidRDefault="00F41D76" w:rsidP="00F41D76">
      <w:pPr>
        <w:pStyle w:val="a3"/>
        <w:spacing w:line="384" w:lineRule="exact"/>
        <w:ind w:firstLine="420"/>
        <w:rPr>
          <w:rFonts w:ascii="宋体" w:eastAsia="宋体" w:hAnsi="宋体"/>
          <w:sz w:val="21"/>
          <w:lang w:eastAsia="zh-CN"/>
        </w:rPr>
      </w:pPr>
      <w:r w:rsidRPr="00FC539D">
        <w:rPr>
          <w:rFonts w:ascii="宋体" w:eastAsia="宋体" w:hAnsi="宋体" w:hint="eastAsia"/>
          <w:sz w:val="21"/>
          <w:lang w:eastAsia="zh-CN"/>
        </w:rPr>
        <w:t>3．</w:t>
      </w:r>
      <w:r w:rsidRPr="00FC539D">
        <w:rPr>
          <w:rFonts w:ascii="宋体" w:eastAsia="宋体" w:hAnsi="宋体" w:hint="eastAsia"/>
          <w:bCs/>
          <w:color w:val="FF0000"/>
          <w:sz w:val="21"/>
          <w:lang w:eastAsia="zh-CN"/>
        </w:rPr>
        <w:t>各自罪过</w:t>
      </w:r>
      <w:r w:rsidRPr="00FC539D">
        <w:rPr>
          <w:rFonts w:ascii="宋体" w:eastAsia="宋体" w:hAnsi="宋体" w:hint="eastAsia"/>
          <w:sz w:val="21"/>
          <w:lang w:eastAsia="zh-CN"/>
        </w:rPr>
        <w:t>（对于结果）：</w:t>
      </w:r>
      <w:r w:rsidRPr="00FC539D">
        <w:rPr>
          <w:rFonts w:ascii="宋体" w:eastAsia="宋体" w:hAnsi="宋体" w:hint="eastAsia"/>
          <w:bCs/>
          <w:color w:val="FF0000"/>
          <w:sz w:val="21"/>
          <w:lang w:eastAsia="zh-CN"/>
        </w:rPr>
        <w:t>主观罪过、主观责任是分别的</w:t>
      </w:r>
      <w:r w:rsidRPr="00FC539D">
        <w:rPr>
          <w:rFonts w:ascii="宋体" w:eastAsia="宋体" w:hAnsi="宋体" w:hint="eastAsia"/>
          <w:sz w:val="21"/>
          <w:lang w:eastAsia="zh-CN"/>
        </w:rPr>
        <w:t>。</w:t>
      </w:r>
    </w:p>
    <w:p w:rsidR="00F41D76" w:rsidRPr="00FC539D" w:rsidRDefault="00F41D76" w:rsidP="00F41D76">
      <w:pPr>
        <w:pStyle w:val="a3"/>
        <w:spacing w:line="384" w:lineRule="exact"/>
        <w:ind w:firstLine="420"/>
        <w:rPr>
          <w:rFonts w:ascii="宋体" w:eastAsia="宋体" w:hAnsi="宋体"/>
          <w:sz w:val="21"/>
          <w:lang w:eastAsia="zh-CN"/>
        </w:rPr>
      </w:pPr>
      <w:r w:rsidRPr="00FC539D">
        <w:rPr>
          <w:rFonts w:ascii="宋体" w:eastAsia="宋体" w:hAnsi="宋体" w:hint="eastAsia"/>
          <w:sz w:val="21"/>
          <w:lang w:eastAsia="zh-CN"/>
        </w:rPr>
        <w:t>4．</w:t>
      </w:r>
      <w:r w:rsidRPr="00FC539D">
        <w:rPr>
          <w:rFonts w:ascii="宋体" w:eastAsia="宋体" w:hAnsi="宋体" w:hint="eastAsia"/>
          <w:bCs/>
          <w:color w:val="FF0000"/>
          <w:sz w:val="21"/>
          <w:lang w:eastAsia="zh-CN"/>
        </w:rPr>
        <w:t>罪名=客观行为+连带结果+主观责任。</w:t>
      </w:r>
    </w:p>
    <w:p w:rsidR="00F41D76" w:rsidRPr="00DC5F44" w:rsidRDefault="00DC5F44" w:rsidP="008B2E84">
      <w:pPr>
        <w:spacing w:line="384" w:lineRule="exact"/>
        <w:rPr>
          <w:rFonts w:hint="eastAsia"/>
          <w:b/>
          <w:bCs/>
        </w:rPr>
      </w:pPr>
      <w:r w:rsidRPr="00DC5F44">
        <w:rPr>
          <w:rFonts w:hint="eastAsia"/>
          <w:b/>
          <w:bCs/>
        </w:rPr>
        <w:t>【提示】</w:t>
      </w:r>
      <w:r w:rsidRPr="00DC5F44">
        <w:rPr>
          <w:rFonts w:hint="eastAsia"/>
          <w:b/>
          <w:bCs/>
        </w:rPr>
        <w:t>共谋=精神帮助，共同故意两层意思；共谋共同正犯=中国刑法规定的首要分子</w:t>
      </w:r>
    </w:p>
    <w:p w:rsidR="00F41D76" w:rsidRPr="00FC539D" w:rsidRDefault="00F41D76" w:rsidP="00F41D76">
      <w:pPr>
        <w:tabs>
          <w:tab w:val="left" w:pos="420"/>
        </w:tabs>
        <w:spacing w:line="384" w:lineRule="exact"/>
        <w:ind w:firstLineChars="120" w:firstLine="252"/>
        <w:rPr>
          <w:rFonts w:cs="Times New Roman"/>
          <w:bCs/>
        </w:rPr>
      </w:pPr>
      <w:r w:rsidRPr="00FC539D">
        <w:rPr>
          <w:rFonts w:cs="Times New Roman" w:hint="eastAsia"/>
          <w:bCs/>
        </w:rPr>
        <w:t>（二）同时犯：存疑有利于被告</w:t>
      </w:r>
    </w:p>
    <w:p w:rsidR="00F41D76" w:rsidRPr="00FC539D" w:rsidRDefault="00F41D76" w:rsidP="00F41D76">
      <w:pPr>
        <w:spacing w:line="384" w:lineRule="exact"/>
        <w:ind w:firstLine="420"/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二、共犯（即教唆犯、帮助犯；以及共犯从属性）：客观帮助、教唆正犯行为+本人主观故意=共犯罪名</w:t>
      </w:r>
    </w:p>
    <w:p w:rsidR="004F4CC4" w:rsidRPr="004F4CC4" w:rsidRDefault="004F4CC4" w:rsidP="00F41D76">
      <w:pPr>
        <w:spacing w:line="384" w:lineRule="exact"/>
        <w:rPr>
          <w:rFonts w:hint="eastAsia"/>
          <w:b/>
          <w:bCs/>
        </w:rPr>
      </w:pPr>
      <w:r w:rsidRPr="004F4CC4">
        <w:rPr>
          <w:rFonts w:hint="eastAsia"/>
          <w:b/>
          <w:bCs/>
        </w:rPr>
        <w:t>先找正犯，后找共犯</w:t>
      </w:r>
      <w:r w:rsidR="00584172">
        <w:rPr>
          <w:rFonts w:hint="eastAsia"/>
          <w:b/>
          <w:bCs/>
        </w:rPr>
        <w:t>；</w:t>
      </w:r>
      <w:r w:rsidR="00584172" w:rsidRPr="00584172">
        <w:rPr>
          <w:rFonts w:hint="eastAsia"/>
          <w:b/>
          <w:bCs/>
        </w:rPr>
        <w:t>共犯客观层面上没有独立的实行行为，从属于正犯</w:t>
      </w:r>
    </w:p>
    <w:p w:rsidR="0066457F" w:rsidRDefault="0066457F" w:rsidP="009726EF">
      <w:pPr>
        <w:pStyle w:val="3"/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三、共同犯罪的细小考点</w:t>
      </w:r>
    </w:p>
    <w:p w:rsidR="00F41D76" w:rsidRPr="00FC539D" w:rsidRDefault="00F41D76" w:rsidP="00F41D76">
      <w:pPr>
        <w:spacing w:line="384" w:lineRule="exact"/>
        <w:ind w:firstLine="420"/>
      </w:pPr>
    </w:p>
    <w:tbl>
      <w:tblPr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844"/>
        <w:gridCol w:w="1428"/>
        <w:gridCol w:w="4393"/>
      </w:tblGrid>
      <w:tr w:rsidR="00F41D76" w:rsidRPr="00FC539D" w:rsidTr="00C22244">
        <w:trPr>
          <w:jc w:val="center"/>
        </w:trPr>
        <w:tc>
          <w:tcPr>
            <w:tcW w:w="8505" w:type="dxa"/>
            <w:gridSpan w:val="4"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bCs/>
              </w:rPr>
            </w:pPr>
            <w:r w:rsidRPr="00FC539D">
              <w:rPr>
                <w:rFonts w:hint="eastAsia"/>
                <w:bCs/>
              </w:rPr>
              <w:t>共同犯罪考点归纳：客观上正犯不法行为+主观上各自责任=参与犯各自罪名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Align w:val="center"/>
          </w:tcPr>
          <w:p w:rsidR="00F41D76" w:rsidRPr="00FC539D" w:rsidRDefault="00F41D76" w:rsidP="00E76323">
            <w:pPr>
              <w:snapToGrid w:val="0"/>
              <w:spacing w:beforeLines="10" w:before="31" w:afterLines="20" w:after="62" w:line="280" w:lineRule="exact"/>
              <w:rPr>
                <w:bCs/>
              </w:rPr>
            </w:pPr>
            <w:r w:rsidRPr="00FC539D">
              <w:rPr>
                <w:rFonts w:hint="eastAsia"/>
                <w:bCs/>
              </w:rPr>
              <w:t>体系</w:t>
            </w:r>
          </w:p>
        </w:tc>
        <w:tc>
          <w:tcPr>
            <w:tcW w:w="1844" w:type="dxa"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bCs/>
              </w:rPr>
            </w:pPr>
            <w:r w:rsidRPr="00FC539D">
              <w:rPr>
                <w:rFonts w:hint="eastAsia"/>
                <w:bCs/>
              </w:rPr>
              <w:t>重要考点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E76323">
            <w:pPr>
              <w:snapToGrid w:val="0"/>
              <w:spacing w:beforeLines="10" w:before="31" w:afterLines="20" w:after="62" w:line="280" w:lineRule="exact"/>
              <w:rPr>
                <w:bCs/>
              </w:rPr>
            </w:pPr>
            <w:r w:rsidRPr="00FC539D">
              <w:rPr>
                <w:rFonts w:hint="eastAsia"/>
                <w:bCs/>
              </w:rPr>
              <w:t>考点归纳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bCs/>
              </w:rPr>
            </w:pPr>
            <w:r w:rsidRPr="00FC539D">
              <w:rPr>
                <w:rFonts w:hint="eastAsia"/>
                <w:bCs/>
              </w:rPr>
              <w:t>要点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 w:val="restart"/>
            <w:vAlign w:val="center"/>
          </w:tcPr>
          <w:p w:rsidR="00F41D76" w:rsidRPr="00FC539D" w:rsidRDefault="00F41D76" w:rsidP="00E7632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共同犯罪的成立条件</w:t>
            </w:r>
          </w:p>
        </w:tc>
        <w:tc>
          <w:tcPr>
            <w:tcW w:w="1844" w:type="dxa"/>
            <w:vAlign w:val="center"/>
          </w:tcPr>
          <w:p w:rsidR="00F41D76" w:rsidRPr="00FC539D" w:rsidRDefault="00F41D76" w:rsidP="00E7632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1．共同犯罪的本质（共同不法）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E7632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不法是共同的，责任是分别的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E7632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客观上共同实施不法行为、主观上有共同故意；对共同不法行为导致的结果，共同客观归责；无需责任要素（年龄、精神、故意、目的）相同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844" w:type="dxa"/>
            <w:vAlign w:val="center"/>
          </w:tcPr>
          <w:p w:rsidR="00F41D76" w:rsidRPr="00FC539D" w:rsidRDefault="00F41D76" w:rsidP="00E7632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2．共同犯罪的成立条件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E7632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共同行为，共同故意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E7632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共同行为（实行；帮助、教唆、共谋；组织）；共同故意（我有故意，我认为你也有故意，我想和你一起实施）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844" w:type="dxa"/>
            <w:vAlign w:val="center"/>
          </w:tcPr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3．片面共犯行为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片面帮助故意，成立帮助故意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片面帮助可成立帮助犯；片面实行、片面教唆有不同观点。有共同故意者成立共同犯罪（片面共犯），无共同故意者系单独犯罪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844" w:type="dxa"/>
            <w:vAlign w:val="center"/>
          </w:tcPr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4．承继的共同犯罪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行为终了前加入，可构成共同犯罪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在前行为人不法行为终了之前加入，后行为人可成立承继的共同犯罪；二人只在后半截共同行为内成立共同犯罪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 w:val="restart"/>
            <w:vAlign w:val="center"/>
          </w:tcPr>
          <w:p w:rsidR="00F41D76" w:rsidRPr="00FC539D" w:rsidRDefault="00F41D76" w:rsidP="00470E8E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正犯与共犯</w:t>
            </w:r>
          </w:p>
        </w:tc>
        <w:tc>
          <w:tcPr>
            <w:tcW w:w="1844" w:type="dxa"/>
            <w:vAlign w:val="center"/>
          </w:tcPr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5．正犯（直接正犯、</w:t>
            </w:r>
            <w:r w:rsidRPr="00FC539D">
              <w:rPr>
                <w:rFonts w:hint="eastAsia"/>
                <w:color w:val="FF0000"/>
              </w:rPr>
              <w:t>间接正犯</w:t>
            </w:r>
            <w:r w:rsidRPr="00FC539D">
              <w:rPr>
                <w:rFonts w:hint="eastAsia"/>
              </w:rPr>
              <w:t>）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正犯是符合分则者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（1）先看实行者，对比分则找正犯，再找共犯；</w:t>
            </w:r>
          </w:p>
          <w:p w:rsidR="00F41D76" w:rsidRPr="00FC539D" w:rsidRDefault="00F41D76" w:rsidP="00480091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（2）实行者符合正犯条件，是直接正犯；支配（教唆、欺骗、强迫）实行者符合正犯条件，是间接正犯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844" w:type="dxa"/>
            <w:vAlign w:val="center"/>
          </w:tcPr>
          <w:p w:rsidR="00F41D76" w:rsidRPr="00FC539D" w:rsidRDefault="00F41D76" w:rsidP="00FC4A02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6．共犯从属说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FC4A02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共犯客观行为，从属于正犯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FC4A02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共犯（帮助犯、教唆犯）的客观行为，根据正犯的行为认定。不存在独立帮助、教唆，只存在特定犯罪的帮助、教唆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844" w:type="dxa"/>
            <w:vAlign w:val="center"/>
          </w:tcPr>
          <w:p w:rsidR="00F41D76" w:rsidRPr="00FC539D" w:rsidRDefault="00F41D76" w:rsidP="00764547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7．教唆犯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DA42B5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制造犯意，有教唆故意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DA42B5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教唆行为：制造新犯意，提高犯意；欺诈教唆（未遂的教唆）：对结果无故意不成立教唆犯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844" w:type="dxa"/>
            <w:vAlign w:val="center"/>
          </w:tcPr>
          <w:p w:rsidR="00F41D76" w:rsidRPr="00FC539D" w:rsidRDefault="00F41D76" w:rsidP="00DA42B5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8．帮助犯</w:t>
            </w:r>
          </w:p>
          <w:p w:rsidR="00F41D76" w:rsidRPr="00FC539D" w:rsidRDefault="00F41D76" w:rsidP="00DA42B5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</w:t>
            </w:r>
            <w:r w:rsidRPr="00FC539D">
              <w:rPr>
                <w:rFonts w:hint="eastAsia"/>
                <w:color w:val="FF0000"/>
              </w:rPr>
              <w:t>中立帮助行为</w:t>
            </w:r>
            <w:r w:rsidRPr="00FC539D">
              <w:rPr>
                <w:rFonts w:hint="eastAsia"/>
              </w:rPr>
              <w:t>）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470E8E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可即刻促进实行，才属帮助行为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764547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帮助行为需要促进实行；能够即刻促进实行。帮助行为与结果有因果关系，帮助犯才构成既遂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 w:val="restart"/>
            <w:vAlign w:val="center"/>
          </w:tcPr>
          <w:p w:rsidR="00F41D76" w:rsidRPr="00FC539D" w:rsidRDefault="00F41D76" w:rsidP="00D5324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身份</w:t>
            </w:r>
          </w:p>
        </w:tc>
        <w:tc>
          <w:tcPr>
            <w:tcW w:w="1844" w:type="dxa"/>
            <w:vAlign w:val="center"/>
          </w:tcPr>
          <w:p w:rsidR="00F41D76" w:rsidRPr="00FC539D" w:rsidRDefault="00F41D76" w:rsidP="00D5324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9．共同犯罪与身份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D53243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身份是对正犯的限定，成立身份犯须利用身份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2C12C9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（1）身份是对身份罪名正犯（直接正犯、间接正犯）的限定，无身份可构成共犯（帮助犯、教唆犯）；</w:t>
            </w:r>
          </w:p>
          <w:p w:rsidR="00F41D76" w:rsidRPr="00FC539D" w:rsidRDefault="00F41D76" w:rsidP="002C12C9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（2）先看实行者：利用本人身份，可构成该罪正犯；利用他人身份，可构成它罪共犯；</w:t>
            </w:r>
          </w:p>
          <w:p w:rsidR="00F41D76" w:rsidRPr="00FC539D" w:rsidRDefault="00F41D76" w:rsidP="002C12C9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（3）各自利用各自身份共同犯罪，以主犯（职权作用大者）罪名定罪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844" w:type="dxa"/>
            <w:vAlign w:val="center"/>
          </w:tcPr>
          <w:p w:rsidR="00F41D76" w:rsidRPr="00FC539D" w:rsidRDefault="00F41D76" w:rsidP="002C12C9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10．共同犯罪与不作为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2C12C9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不作为是身份犯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2C12C9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（1）不作为犯是身份犯，有义务者构成正犯，无义务者可成立共犯；</w:t>
            </w:r>
          </w:p>
          <w:p w:rsidR="00F41D76" w:rsidRPr="00FC539D" w:rsidRDefault="00F41D76" w:rsidP="002C12C9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（2）需留意不作为形式的片面帮助犯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Align w:val="center"/>
          </w:tcPr>
          <w:p w:rsidR="00F41D76" w:rsidRPr="00FC539D" w:rsidRDefault="00F41D76" w:rsidP="006E7A82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客观+主观</w:t>
            </w:r>
          </w:p>
        </w:tc>
        <w:tc>
          <w:tcPr>
            <w:tcW w:w="1844" w:type="dxa"/>
            <w:vAlign w:val="center"/>
          </w:tcPr>
          <w:p w:rsidR="00F41D76" w:rsidRPr="00FC539D" w:rsidRDefault="00F41D76" w:rsidP="00B009CF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11．共同犯罪与认识错误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B009CF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错误类别是主观问题，罪名是正犯客观+各自主观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B009CF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（1）错误类别是主观问题，根据各自主观认定；</w:t>
            </w:r>
          </w:p>
          <w:p w:rsidR="00F41D76" w:rsidRPr="00FC539D" w:rsidRDefault="00F41D76" w:rsidP="00B009CF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（2）罪名是客观+主观问题：正犯行为+共犯故意，重合处认定罪名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 w:val="restart"/>
            <w:vAlign w:val="center"/>
          </w:tcPr>
          <w:p w:rsidR="00F41D76" w:rsidRPr="00FC539D" w:rsidRDefault="00F41D76" w:rsidP="008D2854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犯罪形态</w:t>
            </w:r>
          </w:p>
        </w:tc>
        <w:tc>
          <w:tcPr>
            <w:tcW w:w="1844" w:type="dxa"/>
            <w:vAlign w:val="center"/>
          </w:tcPr>
          <w:p w:rsidR="00F41D76" w:rsidRPr="00FC539D" w:rsidRDefault="00F41D76" w:rsidP="008D2854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12．共同犯罪与未完成形态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8D2854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各自主观停顿原因+正犯客观停顿阶段=参与犯犯罪形态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8D2854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先正犯，再共犯；先既遂，再中止、未遂、预备</w:t>
            </w:r>
          </w:p>
          <w:p w:rsidR="00F41D76" w:rsidRPr="00FC539D" w:rsidRDefault="00F41D76" w:rsidP="008D2854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（1）共同正犯，一人既遂，全体既遂；共犯（帮助犯、教唆犯）有因果关系者既遂；</w:t>
            </w:r>
          </w:p>
          <w:p w:rsidR="00F41D76" w:rsidRPr="00FC539D" w:rsidRDefault="00F41D76" w:rsidP="008D2854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（2）部分共同犯罪人中止，其他共同犯罪人根据停顿原因认定中止、未遂、预备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Merge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</w:pPr>
          </w:p>
        </w:tc>
        <w:tc>
          <w:tcPr>
            <w:tcW w:w="1844" w:type="dxa"/>
            <w:vAlign w:val="center"/>
          </w:tcPr>
          <w:p w:rsidR="00F41D76" w:rsidRPr="00FC539D" w:rsidRDefault="00F41D76" w:rsidP="008D2854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13．共犯关系的脱离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8D2854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切断因果，才可中止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CC39AC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（1）帮助犯、共谋犯在实行之前，主观有脱离意思，客观切断自己行为与结果的因果关系；</w:t>
            </w:r>
          </w:p>
          <w:p w:rsidR="00F41D76" w:rsidRPr="00FC539D" w:rsidRDefault="00F41D76" w:rsidP="00CC39AC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（2）前半截成立共同犯罪，系中止；对后半截行为及结果不负责</w:t>
            </w:r>
          </w:p>
        </w:tc>
      </w:tr>
      <w:tr w:rsidR="00F41D76" w:rsidRPr="00FC539D" w:rsidTr="00C22244">
        <w:trPr>
          <w:jc w:val="center"/>
        </w:trPr>
        <w:tc>
          <w:tcPr>
            <w:tcW w:w="840" w:type="dxa"/>
            <w:vAlign w:val="center"/>
          </w:tcPr>
          <w:p w:rsidR="00F41D76" w:rsidRPr="00FC539D" w:rsidRDefault="00F41D76" w:rsidP="001C54B7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主犯与从犯</w:t>
            </w:r>
          </w:p>
        </w:tc>
        <w:tc>
          <w:tcPr>
            <w:tcW w:w="1844" w:type="dxa"/>
            <w:vAlign w:val="center"/>
          </w:tcPr>
          <w:p w:rsidR="00F41D76" w:rsidRPr="00FC539D" w:rsidRDefault="00F41D76" w:rsidP="001C54B7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14．主犯与从犯的区分</w:t>
            </w:r>
          </w:p>
        </w:tc>
        <w:tc>
          <w:tcPr>
            <w:tcW w:w="1428" w:type="dxa"/>
            <w:vAlign w:val="center"/>
          </w:tcPr>
          <w:p w:rsidR="00F41D76" w:rsidRPr="00FC539D" w:rsidRDefault="00F41D76" w:rsidP="001C54B7">
            <w:pPr>
              <w:snapToGrid w:val="0"/>
              <w:spacing w:beforeLines="10" w:before="31" w:afterLines="20" w:after="62" w:line="280" w:lineRule="exact"/>
            </w:pPr>
            <w:r w:rsidRPr="00FC539D">
              <w:rPr>
                <w:rFonts w:hint="eastAsia"/>
              </w:rPr>
              <w:t>主要作用者为主犯，次要作用者为从犯</w:t>
            </w:r>
          </w:p>
        </w:tc>
        <w:tc>
          <w:tcPr>
            <w:tcW w:w="4393" w:type="dxa"/>
            <w:vAlign w:val="center"/>
          </w:tcPr>
          <w:p w:rsidR="00F41D76" w:rsidRPr="00FC539D" w:rsidRDefault="00F41D76" w:rsidP="00C22244">
            <w:pPr>
              <w:snapToGrid w:val="0"/>
              <w:spacing w:beforeLines="10" w:before="31" w:afterLines="20" w:after="62" w:line="280" w:lineRule="exact"/>
              <w:ind w:firstLine="400"/>
            </w:pPr>
            <w:r w:rsidRPr="00FC539D">
              <w:rPr>
                <w:rFonts w:hint="eastAsia"/>
              </w:rPr>
              <w:t>主犯包括构成共同犯罪的首要分子、主要实行犯、主要教唆犯；从犯包括次要的实行犯、次要的教唆犯、帮助犯。集团犯罪首要分子，对集团全部罪行负责</w:t>
            </w:r>
          </w:p>
        </w:tc>
      </w:tr>
    </w:tbl>
    <w:p w:rsidR="00852C08" w:rsidRDefault="00852C08" w:rsidP="00852C08">
      <w:pPr>
        <w:adjustRightInd w:val="0"/>
        <w:snapToGrid w:val="0"/>
        <w:spacing w:line="384" w:lineRule="exact"/>
        <w:rPr>
          <w:b/>
          <w:bCs/>
        </w:rPr>
      </w:pPr>
      <w:r>
        <w:rPr>
          <w:rFonts w:hint="eastAsia"/>
          <w:b/>
          <w:bCs/>
        </w:rPr>
        <w:t>【提示】</w:t>
      </w:r>
      <w:r>
        <w:rPr>
          <w:rFonts w:hint="eastAsia"/>
          <w:b/>
          <w:bCs/>
        </w:rPr>
        <w:t>例：张三给毒药帮助李四杀人，李四没杀把药扔了。</w:t>
      </w:r>
    </w:p>
    <w:p w:rsidR="00852C08" w:rsidRPr="00852C08" w:rsidRDefault="00852C08" w:rsidP="00852C08">
      <w:pPr>
        <w:adjustRightInd w:val="0"/>
        <w:snapToGrid w:val="0"/>
        <w:spacing w:line="384" w:lineRule="exact"/>
      </w:pPr>
      <w:r w:rsidRPr="00852C08">
        <w:rPr>
          <w:rFonts w:hint="eastAsia"/>
        </w:rPr>
        <w:t>李四：自动放弃，有效阻止结果发生，为中止；张三：帮助犯；意志以外的原因放弃，正犯预备阶段放弃，为预备。</w:t>
      </w:r>
    </w:p>
    <w:p w:rsidR="00F41D76" w:rsidRPr="00852C08" w:rsidRDefault="00F41D76" w:rsidP="00F41D76">
      <w:pPr>
        <w:spacing w:line="384" w:lineRule="exact"/>
        <w:rPr>
          <w:rFonts w:hint="eastAsia"/>
        </w:rPr>
      </w:pPr>
    </w:p>
    <w:p w:rsidR="00F41D76" w:rsidRPr="00FC539D" w:rsidRDefault="00F41D76" w:rsidP="00F41D76">
      <w:pPr>
        <w:tabs>
          <w:tab w:val="left" w:pos="420"/>
        </w:tabs>
        <w:spacing w:line="384" w:lineRule="exact"/>
        <w:ind w:firstLineChars="120" w:firstLine="252"/>
        <w:rPr>
          <w:rFonts w:hint="eastAsia"/>
          <w:b/>
          <w:color w:val="FF0000"/>
        </w:rPr>
      </w:pPr>
      <w:r w:rsidRPr="00FC539D">
        <w:rPr>
          <w:rFonts w:cs="Times New Roman" w:hint="eastAsia"/>
          <w:bCs/>
        </w:rPr>
        <w:t>（一）间接正犯</w:t>
      </w:r>
      <w:r w:rsidRPr="00FC539D">
        <w:rPr>
          <w:rFonts w:cs="Times New Roman"/>
          <w:bCs/>
        </w:rPr>
        <w:t>：</w:t>
      </w:r>
      <w:r w:rsidRPr="00FC539D">
        <w:rPr>
          <w:rFonts w:cs="Times New Roman" w:hint="eastAsia"/>
          <w:bCs/>
          <w:color w:val="FF0000"/>
        </w:rPr>
        <w:t>利用没有……的李四实施了……行为的，构成……间接正犯</w:t>
      </w:r>
    </w:p>
    <w:p w:rsidR="00F75EE2" w:rsidRDefault="00F75EE2" w:rsidP="006B3C5A">
      <w:pPr>
        <w:widowControl/>
        <w:spacing w:line="384" w:lineRule="exact"/>
        <w:rPr>
          <w:color w:val="FF0000"/>
        </w:rPr>
      </w:pPr>
      <w:r>
        <w:rPr>
          <w:rFonts w:hint="eastAsia"/>
          <w:b/>
          <w:bCs/>
        </w:rPr>
        <w:t>核心：对实行者有支配、操纵（可以是</w:t>
      </w:r>
      <w:r w:rsidRPr="00F75EE2">
        <w:rPr>
          <w:rFonts w:hint="eastAsia"/>
          <w:b/>
          <w:bCs/>
        </w:rPr>
        <w:t>教唆、欺骗、强迫等</w:t>
      </w:r>
      <w:r>
        <w:rPr>
          <w:rFonts w:hint="eastAsia"/>
          <w:b/>
          <w:bCs/>
        </w:rPr>
        <w:t>），主要表现为：</w:t>
      </w:r>
      <w:r w:rsidRPr="00FC539D">
        <w:rPr>
          <w:rFonts w:hint="eastAsia"/>
          <w:color w:val="FF0000"/>
        </w:rPr>
        <w:t>利用无责任能力者</w:t>
      </w:r>
      <w:r>
        <w:rPr>
          <w:rFonts w:hint="eastAsia"/>
          <w:color w:val="FF0000"/>
        </w:rPr>
        <w:t>；</w:t>
      </w:r>
      <w:r w:rsidRPr="00FC539D">
        <w:rPr>
          <w:rFonts w:hint="eastAsia"/>
          <w:color w:val="FF0000"/>
        </w:rPr>
        <w:t>利用他人无（此罪）故意的行为</w:t>
      </w:r>
      <w:r>
        <w:rPr>
          <w:rFonts w:hint="eastAsia"/>
          <w:color w:val="FF0000"/>
        </w:rPr>
        <w:t>；</w:t>
      </w:r>
      <w:r w:rsidRPr="00FC539D">
        <w:rPr>
          <w:rFonts w:hint="eastAsia"/>
          <w:color w:val="FF0000"/>
        </w:rPr>
        <w:t>利用有故意的工具</w:t>
      </w:r>
      <w:r>
        <w:rPr>
          <w:rFonts w:hint="eastAsia"/>
          <w:color w:val="FF0000"/>
        </w:rPr>
        <w:t>；</w:t>
      </w:r>
      <w:r w:rsidRPr="00FC539D">
        <w:rPr>
          <w:rFonts w:hint="eastAsia"/>
          <w:color w:val="FF0000"/>
        </w:rPr>
        <w:t>直接正犯之后的间接正犯</w:t>
      </w:r>
      <w:r>
        <w:rPr>
          <w:rFonts w:hint="eastAsia"/>
          <w:color w:val="FF0000"/>
        </w:rPr>
        <w:t>。</w:t>
      </w:r>
    </w:p>
    <w:p w:rsidR="00F75EE2" w:rsidRDefault="00F75EE2" w:rsidP="006B3C5A">
      <w:pPr>
        <w:widowControl/>
        <w:spacing w:line="384" w:lineRule="exact"/>
        <w:rPr>
          <w:rFonts w:hint="eastAsia"/>
          <w:b/>
          <w:bCs/>
        </w:rPr>
      </w:pPr>
      <w:r w:rsidRPr="00F75EE2">
        <w:rPr>
          <w:rFonts w:hint="eastAsia"/>
          <w:b/>
          <w:bCs/>
          <w:color w:val="FF0000"/>
          <w:spacing w:val="-3"/>
        </w:rPr>
        <w:lastRenderedPageBreak/>
        <w:t>间接正犯与教唆犯的一般区别：</w:t>
      </w:r>
      <w:r w:rsidRPr="00FC539D">
        <w:rPr>
          <w:rFonts w:hint="eastAsia"/>
          <w:spacing w:val="-3"/>
        </w:rPr>
        <w:t>实行者（被教唆者）可否承担正犯的责任（“不法”的第一位责任）</w:t>
      </w:r>
    </w:p>
    <w:p w:rsidR="00F41D76" w:rsidRPr="006B3C5A" w:rsidRDefault="006B3C5A" w:rsidP="006B3C5A">
      <w:pPr>
        <w:widowControl/>
        <w:spacing w:line="384" w:lineRule="exact"/>
        <w:rPr>
          <w:b/>
          <w:bCs/>
        </w:rPr>
      </w:pPr>
      <w:r w:rsidRPr="006B3C5A">
        <w:rPr>
          <w:rFonts w:hint="eastAsia"/>
          <w:b/>
          <w:bCs/>
        </w:rPr>
        <w:t>【提示】母亲张三教唆妹妹将自己小孩仍在菜市场。</w:t>
      </w:r>
    </w:p>
    <w:p w:rsidR="006B3C5A" w:rsidRPr="006B3C5A" w:rsidRDefault="006B3C5A" w:rsidP="006B3C5A">
      <w:pPr>
        <w:widowControl/>
        <w:spacing w:line="384" w:lineRule="exact"/>
        <w:rPr>
          <w:rFonts w:hint="eastAsia"/>
        </w:rPr>
      </w:pPr>
      <w:r w:rsidRPr="006B3C5A">
        <w:rPr>
          <w:rFonts w:hint="eastAsia"/>
        </w:rPr>
        <w:t>1.妹妹：没有抚养义务，不能成立遗弃罪正犯；帮助张三遗弃，构成遗弃罪帮助犯。2.母亲：利用没有身份的妹妹实施遗弃行为，构成间接正犯。</w:t>
      </w:r>
    </w:p>
    <w:p w:rsidR="006B3C5A" w:rsidRPr="00FC539D" w:rsidRDefault="006B3C5A" w:rsidP="00F41D76">
      <w:pPr>
        <w:widowControl/>
        <w:spacing w:line="384" w:lineRule="exact"/>
        <w:ind w:firstLineChars="200" w:firstLine="420"/>
        <w:rPr>
          <w:rFonts w:hint="eastAsia"/>
        </w:rPr>
      </w:pPr>
    </w:p>
    <w:p w:rsidR="00F41D76" w:rsidRPr="00FC539D" w:rsidRDefault="00F41D76" w:rsidP="00F41D76">
      <w:pPr>
        <w:tabs>
          <w:tab w:val="left" w:pos="420"/>
        </w:tabs>
        <w:spacing w:line="384" w:lineRule="exact"/>
        <w:ind w:firstLineChars="120" w:firstLine="252"/>
        <w:rPr>
          <w:rFonts w:cs="Times New Roman"/>
          <w:bCs/>
          <w:color w:val="FF0000"/>
        </w:rPr>
      </w:pPr>
      <w:r w:rsidRPr="00FC539D">
        <w:rPr>
          <w:rFonts w:cs="Times New Roman" w:hint="eastAsia"/>
          <w:bCs/>
        </w:rPr>
        <w:t>（二）</w:t>
      </w:r>
      <w:r w:rsidRPr="00FC539D">
        <w:rPr>
          <w:rFonts w:cs="Times New Roman"/>
          <w:bCs/>
        </w:rPr>
        <w:t>承继的共同犯罪</w:t>
      </w:r>
      <w:r w:rsidRPr="00FC539D">
        <w:rPr>
          <w:rFonts w:cs="Times New Roman" w:hint="eastAsia"/>
          <w:bCs/>
        </w:rPr>
        <w:t>与事后犯：</w:t>
      </w:r>
      <w:r w:rsidRPr="00FC539D">
        <w:rPr>
          <w:rFonts w:cs="Times New Roman" w:hint="eastAsia"/>
          <w:bCs/>
          <w:color w:val="FF0000"/>
        </w:rPr>
        <w:t>客观上行为终了与否？主观上共同故意与否？</w:t>
      </w:r>
    </w:p>
    <w:p w:rsidR="00F41D76" w:rsidRPr="00FC539D" w:rsidRDefault="007C4FC4" w:rsidP="00F41D76">
      <w:pPr>
        <w:tabs>
          <w:tab w:val="left" w:pos="420"/>
        </w:tabs>
        <w:spacing w:line="384" w:lineRule="exact"/>
        <w:ind w:firstLineChars="120" w:firstLine="257"/>
        <w:rPr>
          <w:rFonts w:cs="Times New Roman" w:hint="eastAsia"/>
          <w:bCs/>
          <w:color w:val="FF0000"/>
        </w:rPr>
      </w:pPr>
      <w:r>
        <w:rPr>
          <w:rFonts w:cs="Times New Roman" w:hint="eastAsia"/>
          <w:b/>
          <w:color w:val="FF0000"/>
        </w:rPr>
        <w:t>【提示】</w:t>
      </w:r>
      <w:r w:rsidR="00854B17" w:rsidRPr="00854B17">
        <w:rPr>
          <w:rFonts w:cs="Times New Roman" w:hint="eastAsia"/>
          <w:b/>
          <w:color w:val="FF0000"/>
        </w:rPr>
        <w:t>中途加入抢劫：</w:t>
      </w:r>
      <w:r w:rsidR="00854B17" w:rsidRPr="00854B17">
        <w:rPr>
          <w:rFonts w:cs="Times New Roman" w:hint="eastAsia"/>
          <w:bCs/>
          <w:color w:val="FF0000"/>
        </w:rPr>
        <w:t>在甲的抢劫行为没有终了之前加入，共同实施抢劫行为；主观，抢劫故意；抢劫罪的承继共犯。</w:t>
      </w:r>
    </w:p>
    <w:p w:rsidR="00F41D76" w:rsidRPr="00733B99" w:rsidRDefault="00F41D76" w:rsidP="00733B99">
      <w:pPr>
        <w:tabs>
          <w:tab w:val="left" w:pos="420"/>
        </w:tabs>
        <w:spacing w:line="384" w:lineRule="exact"/>
        <w:ind w:firstLineChars="120" w:firstLine="252"/>
        <w:rPr>
          <w:rFonts w:cs="Times New Roman" w:hint="eastAsia"/>
          <w:bCs/>
        </w:rPr>
      </w:pPr>
      <w:r w:rsidRPr="00FC539D">
        <w:rPr>
          <w:rFonts w:cs="Times New Roman" w:hint="eastAsia"/>
          <w:bCs/>
        </w:rPr>
        <w:t>（三）共同故意：</w:t>
      </w:r>
      <w:r w:rsidRPr="0065076B">
        <w:rPr>
          <w:rFonts w:cs="Times New Roman" w:hint="eastAsia"/>
          <w:b/>
        </w:rPr>
        <w:t>（行为人主观上有）共同正犯故意、帮助故意、教唆故意</w:t>
      </w:r>
    </w:p>
    <w:p w:rsidR="00F41D76" w:rsidRPr="00FC539D" w:rsidRDefault="00F41D76" w:rsidP="00F41D76">
      <w:pPr>
        <w:tabs>
          <w:tab w:val="left" w:pos="420"/>
        </w:tabs>
        <w:spacing w:line="384" w:lineRule="exact"/>
        <w:ind w:firstLineChars="120" w:firstLine="242"/>
        <w:rPr>
          <w:rFonts w:cs="Times New Roman"/>
          <w:bCs/>
          <w:spacing w:val="-4"/>
        </w:rPr>
      </w:pPr>
      <w:r w:rsidRPr="00FC539D">
        <w:rPr>
          <w:rFonts w:cs="Times New Roman" w:hint="eastAsia"/>
          <w:bCs/>
          <w:spacing w:val="-4"/>
        </w:rPr>
        <w:t>（四）</w:t>
      </w:r>
      <w:r w:rsidRPr="00FC539D">
        <w:rPr>
          <w:rFonts w:cs="Times New Roman"/>
          <w:bCs/>
          <w:spacing w:val="-4"/>
        </w:rPr>
        <w:t>共同犯罪与未完成形态</w:t>
      </w:r>
      <w:r w:rsidRPr="00FC539D">
        <w:rPr>
          <w:rFonts w:cs="Times New Roman" w:hint="eastAsia"/>
          <w:bCs/>
          <w:spacing w:val="-4"/>
        </w:rPr>
        <w:t>：</w:t>
      </w:r>
      <w:r w:rsidRPr="00733B99">
        <w:rPr>
          <w:rFonts w:cs="Times New Roman" w:hint="eastAsia"/>
          <w:b/>
          <w:spacing w:val="-4"/>
        </w:rPr>
        <w:t>先正犯，后共犯；先既遂，再中止，最后预备、未遂</w:t>
      </w:r>
    </w:p>
    <w:p w:rsidR="00F41D76" w:rsidRPr="00FC539D" w:rsidRDefault="00F41D76" w:rsidP="00F41D76">
      <w:pPr>
        <w:snapToGrid w:val="0"/>
        <w:spacing w:line="384" w:lineRule="exact"/>
        <w:rPr>
          <w:rFonts w:hint="eastAsia"/>
        </w:rPr>
      </w:pPr>
    </w:p>
    <w:p w:rsidR="00F41D76" w:rsidRPr="0073789B" w:rsidRDefault="00F41D76" w:rsidP="00F41D76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bookmarkStart w:id="5" w:name="_Toc137731070"/>
      <w:r w:rsidRPr="0073789B">
        <w:rPr>
          <w:rFonts w:cs="汉仪大黑简" w:hint="eastAsia"/>
          <w:b/>
          <w:bCs/>
          <w:color w:val="auto"/>
        </w:rPr>
        <w:t xml:space="preserve">第二部分 </w:t>
      </w:r>
      <w:r w:rsidRPr="0073789B">
        <w:rPr>
          <w:rFonts w:cs="汉仪大黑简"/>
          <w:b/>
          <w:bCs/>
          <w:color w:val="auto"/>
        </w:rPr>
        <w:t xml:space="preserve"> </w:t>
      </w:r>
      <w:r w:rsidRPr="0073789B">
        <w:rPr>
          <w:rFonts w:cs="汉仪大黑简" w:hint="eastAsia"/>
          <w:b/>
          <w:bCs/>
          <w:color w:val="auto"/>
        </w:rPr>
        <w:t>多观点题（通说+胡说）</w:t>
      </w:r>
      <w:bookmarkEnd w:id="5"/>
    </w:p>
    <w:p w:rsidR="00F41D76" w:rsidRPr="00FC539D" w:rsidRDefault="00F41D76" w:rsidP="00F41D76">
      <w:pPr>
        <w:spacing w:line="384" w:lineRule="exact"/>
        <w:ind w:firstLineChars="200" w:firstLine="428"/>
        <w:rPr>
          <w:b/>
        </w:rPr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一、共同犯罪的“共同”：不法行为共同说、构成要件共同说、犯罪共同说</w:t>
      </w:r>
    </w:p>
    <w:p w:rsidR="00F41D76" w:rsidRPr="00660B46" w:rsidRDefault="00BA19B9" w:rsidP="00F41D76">
      <w:pPr>
        <w:snapToGrid w:val="0"/>
        <w:spacing w:line="384" w:lineRule="exact"/>
        <w:rPr>
          <w:rFonts w:hint="eastAsia"/>
          <w:b/>
          <w:bCs/>
        </w:rPr>
      </w:pPr>
      <w:r w:rsidRPr="00660B46">
        <w:rPr>
          <w:rFonts w:hint="eastAsia"/>
          <w:b/>
          <w:bCs/>
        </w:rPr>
        <w:t>通说：</w:t>
      </w:r>
      <w:r w:rsidR="00660B46" w:rsidRPr="00660B46">
        <w:rPr>
          <w:rFonts w:hint="eastAsia"/>
          <w:b/>
          <w:bCs/>
        </w:rPr>
        <w:t>不法行为共同说</w:t>
      </w:r>
    </w:p>
    <w:p w:rsidR="00AF0CF9" w:rsidRDefault="00AF0CF9" w:rsidP="009726EF">
      <w:pPr>
        <w:pStyle w:val="3"/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二、教唆犯：从属说V</w:t>
      </w:r>
      <w:r w:rsidRPr="00FC539D">
        <w:t>S</w:t>
      </w:r>
      <w:r w:rsidRPr="00FC539D">
        <w:rPr>
          <w:rFonts w:hint="eastAsia"/>
        </w:rPr>
        <w:t>独立说</w:t>
      </w:r>
    </w:p>
    <w:p w:rsidR="00F41D76" w:rsidRPr="00FC539D" w:rsidRDefault="00F41D76" w:rsidP="00F41D76">
      <w:pPr>
        <w:snapToGrid w:val="0"/>
        <w:spacing w:line="384" w:lineRule="exact"/>
        <w:ind w:firstLineChars="200" w:firstLine="420"/>
      </w:pPr>
      <w:r w:rsidRPr="00FC539D">
        <w:rPr>
          <w:rFonts w:hint="eastAsia"/>
          <w:color w:val="FF0000"/>
        </w:rPr>
        <w:t>第29条【教唆犯】</w:t>
      </w:r>
      <w:r w:rsidRPr="00FC539D">
        <w:rPr>
          <w:rFonts w:hint="eastAsia"/>
        </w:rPr>
        <w:t xml:space="preserve"> </w:t>
      </w:r>
      <w:r w:rsidRPr="00FC539D">
        <w:t xml:space="preserve"> </w:t>
      </w:r>
      <w:r w:rsidRPr="00FC539D">
        <w:rPr>
          <w:rFonts w:hint="eastAsia"/>
        </w:rPr>
        <w:t>教唆他人犯罪的，应当按照他在共同犯罪中所起的作用处罚。教唆不满十八周岁的人犯罪的，应当从重处罚。</w:t>
      </w:r>
    </w:p>
    <w:p w:rsidR="00F41D76" w:rsidRPr="00FC539D" w:rsidRDefault="00F41D76" w:rsidP="00F41D76">
      <w:pPr>
        <w:snapToGrid w:val="0"/>
        <w:spacing w:line="384" w:lineRule="exact"/>
        <w:ind w:firstLineChars="200" w:firstLine="420"/>
      </w:pPr>
      <w:r w:rsidRPr="00FC539D">
        <w:rPr>
          <w:rFonts w:hint="eastAsia"/>
          <w:color w:val="FF0000"/>
        </w:rPr>
        <w:t>【“教唆未遂”现象】</w:t>
      </w:r>
      <w:r w:rsidRPr="00FC539D">
        <w:rPr>
          <w:rFonts w:hint="eastAsia"/>
        </w:rPr>
        <w:t xml:space="preserve"> </w:t>
      </w:r>
      <w:r w:rsidRPr="00FC539D">
        <w:t xml:space="preserve"> </w:t>
      </w:r>
      <w:r w:rsidRPr="00FC539D">
        <w:rPr>
          <w:rFonts w:hint="eastAsia"/>
        </w:rPr>
        <w:t>如果被教唆的人没有犯被教唆的罪，对于教唆犯，可以从轻或者减轻处罚。</w:t>
      </w:r>
    </w:p>
    <w:p w:rsidR="00F41D76" w:rsidRPr="00FC539D" w:rsidRDefault="00F41D76" w:rsidP="00F41D76">
      <w:pPr>
        <w:snapToGrid w:val="0"/>
        <w:spacing w:line="384" w:lineRule="exact"/>
        <w:rPr>
          <w:rFonts w:cs="Times New Roman" w:hint="eastAsia"/>
          <w:bCs/>
          <w:color w:val="auto"/>
        </w:rPr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三、片面共犯能否成立帮助犯、教唆犯、共同正犯？</w:t>
      </w:r>
    </w:p>
    <w:p w:rsidR="00F41D76" w:rsidRPr="00FC539D" w:rsidRDefault="00F41D76" w:rsidP="00F41D76">
      <w:pPr>
        <w:spacing w:line="384" w:lineRule="exact"/>
        <w:ind w:firstLineChars="200" w:firstLine="428"/>
        <w:rPr>
          <w:b/>
          <w:bCs/>
        </w:rPr>
      </w:pP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1447"/>
        <w:gridCol w:w="1662"/>
        <w:gridCol w:w="2259"/>
        <w:gridCol w:w="1477"/>
        <w:gridCol w:w="1660"/>
      </w:tblGrid>
      <w:tr w:rsidR="00F41D76" w:rsidRPr="00FC539D" w:rsidTr="00C22244">
        <w:trPr>
          <w:jc w:val="center"/>
        </w:trPr>
        <w:tc>
          <w:tcPr>
            <w:tcW w:w="8505" w:type="dxa"/>
            <w:gridSpan w:val="5"/>
            <w:vAlign w:val="center"/>
          </w:tcPr>
          <w:p w:rsidR="00F41D76" w:rsidRPr="00FC539D" w:rsidRDefault="00F41D76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观点辨析：片面共犯是否成立帮助犯、教唆犯、共同正犯</w:t>
            </w:r>
          </w:p>
        </w:tc>
      </w:tr>
      <w:tr w:rsidR="00F41D76" w:rsidRPr="00FC539D" w:rsidTr="00C22244">
        <w:trPr>
          <w:trHeight w:val="60"/>
          <w:jc w:val="center"/>
        </w:trPr>
        <w:tc>
          <w:tcPr>
            <w:tcW w:w="1447" w:type="dxa"/>
            <w:vMerge w:val="restart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现象（事实）</w:t>
            </w:r>
          </w:p>
        </w:tc>
        <w:tc>
          <w:tcPr>
            <w:tcW w:w="3921" w:type="dxa"/>
            <w:gridSpan w:val="2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观点一：帮助故意可以是单向意思联络；教唆故意、共同正犯故意需双向意思联络</w:t>
            </w:r>
          </w:p>
        </w:tc>
        <w:tc>
          <w:tcPr>
            <w:tcW w:w="3137" w:type="dxa"/>
            <w:gridSpan w:val="2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观点二：帮助故意、教唆故意、共同正犯故意，均可是单向意思联络</w:t>
            </w:r>
          </w:p>
        </w:tc>
      </w:tr>
      <w:tr w:rsidR="00F41D76" w:rsidRPr="00FC539D" w:rsidTr="00C22244">
        <w:trPr>
          <w:jc w:val="center"/>
        </w:trPr>
        <w:tc>
          <w:tcPr>
            <w:tcW w:w="1447" w:type="dxa"/>
            <w:vMerge/>
            <w:vAlign w:val="center"/>
          </w:tcPr>
          <w:p w:rsidR="00F41D76" w:rsidRPr="00FC539D" w:rsidRDefault="00F41D76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</w:p>
        </w:tc>
        <w:tc>
          <w:tcPr>
            <w:tcW w:w="1662" w:type="dxa"/>
            <w:vAlign w:val="center"/>
          </w:tcPr>
          <w:p w:rsidR="00F41D76" w:rsidRPr="00FC539D" w:rsidRDefault="00F41D76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观点一</w:t>
            </w:r>
          </w:p>
        </w:tc>
        <w:tc>
          <w:tcPr>
            <w:tcW w:w="2259" w:type="dxa"/>
            <w:vAlign w:val="center"/>
          </w:tcPr>
          <w:p w:rsidR="00F41D76" w:rsidRPr="00FC539D" w:rsidRDefault="00F41D76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结论</w:t>
            </w:r>
          </w:p>
        </w:tc>
        <w:tc>
          <w:tcPr>
            <w:tcW w:w="1477" w:type="dxa"/>
            <w:vAlign w:val="center"/>
          </w:tcPr>
          <w:p w:rsidR="00F41D76" w:rsidRPr="00FC539D" w:rsidRDefault="00F41D76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观点二</w:t>
            </w:r>
          </w:p>
        </w:tc>
        <w:tc>
          <w:tcPr>
            <w:tcW w:w="1660" w:type="dxa"/>
            <w:vAlign w:val="center"/>
          </w:tcPr>
          <w:p w:rsidR="00F41D76" w:rsidRPr="00FC539D" w:rsidRDefault="00F41D76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结论</w:t>
            </w:r>
          </w:p>
        </w:tc>
      </w:tr>
      <w:tr w:rsidR="00F41D76" w:rsidRPr="00FC539D" w:rsidTr="00C22244">
        <w:trPr>
          <w:jc w:val="center"/>
        </w:trPr>
        <w:tc>
          <w:tcPr>
            <w:tcW w:w="1447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1．片面帮助</w:t>
            </w:r>
          </w:p>
        </w:tc>
        <w:tc>
          <w:tcPr>
            <w:tcW w:w="1662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帮助故意可以是单向意思联络</w:t>
            </w:r>
          </w:p>
        </w:tc>
        <w:tc>
          <w:tcPr>
            <w:tcW w:w="2259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只有片面帮助可构成帮助犯</w:t>
            </w:r>
          </w:p>
        </w:tc>
        <w:tc>
          <w:tcPr>
            <w:tcW w:w="1477" w:type="dxa"/>
            <w:vMerge w:val="restart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帮助故意、教唆故意、共同正犯故意，均可以是单向意思联络</w:t>
            </w:r>
          </w:p>
        </w:tc>
        <w:tc>
          <w:tcPr>
            <w:tcW w:w="1660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片面帮助可构成帮助犯</w:t>
            </w:r>
          </w:p>
        </w:tc>
      </w:tr>
      <w:tr w:rsidR="00F41D76" w:rsidRPr="00FC539D" w:rsidTr="00C22244">
        <w:trPr>
          <w:jc w:val="center"/>
        </w:trPr>
        <w:tc>
          <w:tcPr>
            <w:tcW w:w="1447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2．片面教唆</w:t>
            </w:r>
          </w:p>
        </w:tc>
        <w:tc>
          <w:tcPr>
            <w:tcW w:w="1662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教唆故意需双向意思联络</w:t>
            </w:r>
          </w:p>
        </w:tc>
        <w:tc>
          <w:tcPr>
            <w:tcW w:w="2259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片面教唆不构成教唆犯，可构成间接正犯</w:t>
            </w:r>
          </w:p>
        </w:tc>
        <w:tc>
          <w:tcPr>
            <w:tcW w:w="1477" w:type="dxa"/>
            <w:vMerge/>
            <w:vAlign w:val="center"/>
          </w:tcPr>
          <w:p w:rsidR="00F41D76" w:rsidRPr="00FC539D" w:rsidRDefault="00F41D76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</w:p>
        </w:tc>
        <w:tc>
          <w:tcPr>
            <w:tcW w:w="1660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片面教唆可构成教唆犯</w:t>
            </w:r>
          </w:p>
        </w:tc>
      </w:tr>
      <w:tr w:rsidR="00F41D76" w:rsidRPr="00FC539D" w:rsidTr="00C22244">
        <w:trPr>
          <w:jc w:val="center"/>
        </w:trPr>
        <w:tc>
          <w:tcPr>
            <w:tcW w:w="1447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3．片面共同实行</w:t>
            </w:r>
          </w:p>
        </w:tc>
        <w:tc>
          <w:tcPr>
            <w:tcW w:w="1662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共同正犯故意需双向意思联络</w:t>
            </w:r>
          </w:p>
        </w:tc>
        <w:tc>
          <w:tcPr>
            <w:tcW w:w="2259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片面共同实行不构成共同正犯，可构成片面帮助犯（实行=高度帮</w:t>
            </w:r>
            <w:r w:rsidRPr="00FC539D">
              <w:rPr>
                <w:rFonts w:cs="Times New Roman" w:hint="eastAsia"/>
                <w:sz w:val="21"/>
              </w:rPr>
              <w:lastRenderedPageBreak/>
              <w:t>助）</w:t>
            </w:r>
          </w:p>
        </w:tc>
        <w:tc>
          <w:tcPr>
            <w:tcW w:w="1477" w:type="dxa"/>
            <w:vMerge/>
            <w:vAlign w:val="center"/>
          </w:tcPr>
          <w:p w:rsidR="00F41D76" w:rsidRPr="00FC539D" w:rsidRDefault="00F41D76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rPr>
                <w:rFonts w:cs="Times New Roman"/>
                <w:sz w:val="21"/>
              </w:rPr>
            </w:pPr>
          </w:p>
        </w:tc>
        <w:tc>
          <w:tcPr>
            <w:tcW w:w="1660" w:type="dxa"/>
            <w:vAlign w:val="center"/>
          </w:tcPr>
          <w:p w:rsidR="00F41D76" w:rsidRPr="00FC539D" w:rsidRDefault="00F41D76" w:rsidP="0046594A">
            <w:pPr>
              <w:adjustRightInd w:val="0"/>
              <w:snapToGrid w:val="0"/>
              <w:spacing w:beforeLines="10" w:before="31" w:afterLines="20" w:after="62" w:line="280" w:lineRule="exact"/>
              <w:rPr>
                <w:rFonts w:cs="Times New Roman"/>
                <w:sz w:val="21"/>
              </w:rPr>
            </w:pPr>
            <w:r w:rsidRPr="00FC539D">
              <w:rPr>
                <w:rFonts w:cs="Times New Roman" w:hint="eastAsia"/>
                <w:sz w:val="21"/>
              </w:rPr>
              <w:t>片面共同实行可构成共同正犯</w:t>
            </w:r>
          </w:p>
        </w:tc>
      </w:tr>
    </w:tbl>
    <w:p w:rsidR="00F41D76" w:rsidRPr="00FC539D" w:rsidRDefault="00F41D76" w:rsidP="00F41D76">
      <w:pPr>
        <w:spacing w:line="384" w:lineRule="exact"/>
        <w:rPr>
          <w:rFonts w:cs="仿宋" w:hint="eastAsia"/>
          <w:shd w:val="clear" w:color="auto" w:fill="FFFFFF"/>
        </w:rPr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四、共同犯罪与身份</w:t>
      </w:r>
    </w:p>
    <w:p w:rsidR="00F41D76" w:rsidRPr="00FC539D" w:rsidRDefault="00B87D60" w:rsidP="00F41D76">
      <w:pPr>
        <w:spacing w:line="384" w:lineRule="exact"/>
        <w:rPr>
          <w:rFonts w:hint="eastAsia"/>
        </w:rPr>
      </w:pPr>
      <w:r>
        <w:rPr>
          <w:rFonts w:hint="eastAsia"/>
        </w:rPr>
        <w:t>无身份者可以构成狭义的共犯，不能构成正犯。</w:t>
      </w:r>
    </w:p>
    <w:p w:rsidR="00B87D60" w:rsidRDefault="00B87D60" w:rsidP="009726EF">
      <w:pPr>
        <w:pStyle w:val="3"/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五、集团犯罪首要分子的地位：组织犯（间接正犯）V</w:t>
      </w:r>
      <w:r w:rsidRPr="00FC539D">
        <w:t>S</w:t>
      </w:r>
      <w:r w:rsidRPr="00FC539D">
        <w:rPr>
          <w:rFonts w:hint="eastAsia"/>
        </w:rPr>
        <w:t>教唆犯（共犯）</w:t>
      </w:r>
    </w:p>
    <w:p w:rsidR="003418CC" w:rsidRPr="00FC539D" w:rsidRDefault="003418CC" w:rsidP="00F41D76">
      <w:pPr>
        <w:adjustRightInd w:val="0"/>
        <w:snapToGrid w:val="0"/>
        <w:spacing w:line="384" w:lineRule="exact"/>
        <w:rPr>
          <w:rFonts w:hint="eastAsia"/>
          <w:b/>
          <w:bCs/>
        </w:rPr>
      </w:pPr>
    </w:p>
    <w:p w:rsidR="00F41D76" w:rsidRPr="00FC539D" w:rsidRDefault="00F41D76" w:rsidP="00F41D76">
      <w:pPr>
        <w:adjustRightInd w:val="0"/>
        <w:snapToGrid w:val="0"/>
        <w:spacing w:line="384" w:lineRule="exact"/>
        <w:rPr>
          <w:rFonts w:hint="eastAsia"/>
        </w:rPr>
      </w:pPr>
    </w:p>
    <w:p w:rsidR="00F41D76" w:rsidRPr="00FC539D" w:rsidRDefault="00F41D76" w:rsidP="00F41D76">
      <w:pPr>
        <w:pStyle w:val="1"/>
        <w:spacing w:line="440" w:lineRule="exact"/>
        <w:jc w:val="center"/>
        <w:rPr>
          <w:rFonts w:ascii="宋体" w:eastAsia="宋体" w:hAnsi="宋体" w:cs="汉仪大宋简" w:hint="eastAsia"/>
          <w:color w:val="auto"/>
          <w:sz w:val="21"/>
          <w:szCs w:val="21"/>
        </w:rPr>
      </w:pPr>
      <w:bookmarkStart w:id="6" w:name="_Toc137731072"/>
      <w:bookmarkStart w:id="7" w:name="_Toc199928706"/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专题七  财产犯罪概说</w:t>
      </w:r>
      <w:bookmarkEnd w:id="6"/>
      <w:bookmarkEnd w:id="7"/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C524EB">
        <w:rPr>
          <w:rFonts w:ascii="宋体" w:eastAsia="宋体" w:hAnsi="宋体" w:cs="汉仪大宋简" w:hint="eastAsia"/>
          <w:color w:val="auto"/>
          <w:sz w:val="21"/>
          <w:szCs w:val="21"/>
        </w:rPr>
        <w:t>21</w:t>
      </w:r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C524EB">
        <w:rPr>
          <w:rFonts w:ascii="宋体" w:eastAsia="宋体" w:hAnsi="宋体" w:cs="汉仪大宋简" w:hint="eastAsia"/>
          <w:color w:val="auto"/>
          <w:sz w:val="21"/>
          <w:szCs w:val="21"/>
        </w:rPr>
        <w:t>57</w:t>
      </w:r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7F150C">
        <w:rPr>
          <w:rFonts w:ascii="宋体" w:eastAsia="宋体" w:hAnsi="宋体" w:cs="汉仪大宋简" w:hint="eastAsia"/>
          <w:color w:val="auto"/>
          <w:sz w:val="21"/>
          <w:szCs w:val="21"/>
        </w:rPr>
        <w:t>22</w:t>
      </w:r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7F150C">
        <w:rPr>
          <w:rFonts w:ascii="宋体" w:eastAsia="宋体" w:hAnsi="宋体" w:cs="汉仪大宋简" w:hint="eastAsia"/>
          <w:color w:val="auto"/>
          <w:sz w:val="21"/>
          <w:szCs w:val="21"/>
        </w:rPr>
        <w:t>38</w:t>
      </w:r>
      <w:r w:rsidRPr="00FC539D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:rsidR="00F41D76" w:rsidRPr="00FC539D" w:rsidRDefault="00F41D76" w:rsidP="00F41D76">
      <w:pPr>
        <w:snapToGrid w:val="0"/>
        <w:spacing w:line="384" w:lineRule="exact"/>
        <w:rPr>
          <w:rFonts w:hint="eastAsia"/>
        </w:rPr>
      </w:pPr>
    </w:p>
    <w:p w:rsidR="00F41D76" w:rsidRPr="00EC079E" w:rsidRDefault="00F41D76" w:rsidP="00F41D76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bookmarkStart w:id="8" w:name="_Toc137731073"/>
      <w:r w:rsidRPr="00EC079E">
        <w:rPr>
          <w:rFonts w:cs="汉仪大黑简" w:hint="eastAsia"/>
          <w:b/>
          <w:bCs/>
          <w:color w:val="auto"/>
        </w:rPr>
        <w:t xml:space="preserve">第一部分 </w:t>
      </w:r>
      <w:r w:rsidRPr="00EC079E">
        <w:rPr>
          <w:rFonts w:cs="汉仪大黑简"/>
          <w:b/>
          <w:bCs/>
          <w:color w:val="auto"/>
        </w:rPr>
        <w:t xml:space="preserve"> </w:t>
      </w:r>
      <w:r w:rsidRPr="00EC079E">
        <w:rPr>
          <w:rFonts w:cs="汉仪大黑简" w:hint="eastAsia"/>
          <w:b/>
          <w:bCs/>
          <w:color w:val="auto"/>
        </w:rPr>
        <w:t>基本知识点（通说）</w:t>
      </w:r>
      <w:bookmarkEnd w:id="8"/>
    </w:p>
    <w:p w:rsidR="00F41D76" w:rsidRDefault="00F41D76" w:rsidP="00521C51">
      <w:pPr>
        <w:spacing w:line="384" w:lineRule="exact"/>
        <w:rPr>
          <w:rFonts w:cs="汉仪大黑简"/>
          <w:color w:val="auto"/>
        </w:rPr>
      </w:pPr>
    </w:p>
    <w:p w:rsidR="00521C51" w:rsidRPr="00521C51" w:rsidRDefault="00521C51" w:rsidP="00521C51">
      <w:pPr>
        <w:spacing w:line="384" w:lineRule="exact"/>
        <w:rPr>
          <w:rFonts w:cs="汉仪大黑简" w:hint="eastAsia"/>
          <w:b/>
          <w:bCs/>
          <w:color w:val="FF0000"/>
        </w:rPr>
      </w:pPr>
      <w:r w:rsidRPr="00521C51">
        <w:rPr>
          <w:rFonts w:cs="汉仪大黑简" w:hint="eastAsia"/>
          <w:b/>
          <w:bCs/>
          <w:color w:val="FF0000"/>
        </w:rPr>
        <w:t>财产犯罪核心：3抢+2诈+1盗窃</w:t>
      </w:r>
    </w:p>
    <w:p w:rsidR="00F41D76" w:rsidRPr="00FC539D" w:rsidRDefault="00F41D76" w:rsidP="009726EF">
      <w:pPr>
        <w:pStyle w:val="3"/>
        <w:rPr>
          <w:rFonts w:hint="eastAsia"/>
        </w:rPr>
      </w:pPr>
      <w:r w:rsidRPr="00FC539D">
        <w:rPr>
          <w:rFonts w:hint="eastAsia"/>
        </w:rPr>
        <w:t>一、</w:t>
      </w:r>
      <w:r w:rsidRPr="00FC539D">
        <w:t>认定财产犯罪的基本步骤</w:t>
      </w:r>
      <w:r w:rsidRPr="00FC539D">
        <w:rPr>
          <w:rFonts w:hint="eastAsia"/>
        </w:rPr>
        <w:t>（“财产犯罪四步推理法”）</w:t>
      </w:r>
      <w:r w:rsidR="000508F3">
        <w:rPr>
          <w:rFonts w:hint="eastAsia"/>
        </w:rPr>
        <w:t>——非常重要</w:t>
      </w:r>
    </w:p>
    <w:p w:rsidR="00F41D76" w:rsidRPr="00FC539D" w:rsidRDefault="00F41D76" w:rsidP="00F41D76">
      <w:pPr>
        <w:snapToGrid w:val="0"/>
        <w:spacing w:line="384" w:lineRule="exact"/>
        <w:ind w:firstLineChars="200" w:firstLine="420"/>
      </w:pPr>
    </w:p>
    <w:tbl>
      <w:tblPr>
        <w:tblStyle w:val="af0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41D76" w:rsidRPr="00FC539D" w:rsidTr="00C22244">
        <w:trPr>
          <w:trHeight w:val="1461"/>
          <w:jc w:val="center"/>
        </w:trPr>
        <w:tc>
          <w:tcPr>
            <w:tcW w:w="8505" w:type="dxa"/>
            <w:vAlign w:val="center"/>
          </w:tcPr>
          <w:p w:rsidR="00F41D76" w:rsidRPr="00FC539D" w:rsidRDefault="00F41D76" w:rsidP="00C22244">
            <w:pPr>
              <w:adjustRightInd w:val="0"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bCs/>
                <w:sz w:val="21"/>
              </w:rPr>
            </w:pPr>
            <w:r w:rsidRPr="00FC539D">
              <w:rPr>
                <w:rFonts w:hint="eastAsia"/>
                <w:bCs/>
                <w:color w:val="FF0000"/>
                <w:sz w:val="21"/>
              </w:rPr>
              <w:t>先民后刑（适用于保护民法合法所有权、占有权的案件）</w:t>
            </w:r>
          </w:p>
          <w:p w:rsidR="00F41D76" w:rsidRPr="00FC539D" w:rsidRDefault="00F41D76" w:rsidP="00F41D76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FC539D">
              <w:rPr>
                <w:sz w:val="21"/>
              </w:rPr>
              <w:t>第一步，确定</w:t>
            </w:r>
            <w:r w:rsidRPr="00FC539D">
              <w:rPr>
                <w:color w:val="FF0000"/>
                <w:sz w:val="21"/>
              </w:rPr>
              <w:t>被害人</w:t>
            </w:r>
            <w:r w:rsidRPr="00FC539D">
              <w:rPr>
                <w:rFonts w:hint="eastAsia"/>
                <w:sz w:val="21"/>
              </w:rPr>
              <w:t>[结合民法（所有权、占有权；交付、物权转移等）：行为之后谁受损？</w:t>
            </w:r>
            <w:r w:rsidRPr="00FC539D">
              <w:rPr>
                <w:sz w:val="21"/>
              </w:rPr>
              <w:t>]</w:t>
            </w:r>
          </w:p>
          <w:p w:rsidR="00F41D76" w:rsidRPr="00FC539D" w:rsidRDefault="00F41D76" w:rsidP="00F41D76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FC539D">
              <w:rPr>
                <w:sz w:val="21"/>
              </w:rPr>
              <w:t>第二步，确定</w:t>
            </w:r>
            <w:r w:rsidRPr="00FC539D">
              <w:rPr>
                <w:color w:val="FF0000"/>
                <w:sz w:val="21"/>
              </w:rPr>
              <w:t>犯罪对象</w:t>
            </w:r>
            <w:r w:rsidRPr="00FC539D">
              <w:rPr>
                <w:rFonts w:hint="eastAsia"/>
                <w:sz w:val="21"/>
              </w:rPr>
              <w:t>[损失的是什么？</w:t>
            </w:r>
            <w:r w:rsidRPr="00FC539D">
              <w:rPr>
                <w:sz w:val="21"/>
              </w:rPr>
              <w:t>]</w:t>
            </w:r>
          </w:p>
          <w:p w:rsidR="00F41D76" w:rsidRPr="00FC539D" w:rsidRDefault="00F41D76" w:rsidP="00F41D76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FC539D">
              <w:rPr>
                <w:sz w:val="21"/>
              </w:rPr>
              <w:t>第三步，确定</w:t>
            </w:r>
            <w:r w:rsidRPr="00FC539D">
              <w:rPr>
                <w:rFonts w:hint="eastAsia"/>
                <w:sz w:val="21"/>
              </w:rPr>
              <w:t>行为前</w:t>
            </w:r>
            <w:r w:rsidRPr="00FC539D">
              <w:rPr>
                <w:sz w:val="21"/>
              </w:rPr>
              <w:t>犯罪对象（财物）的</w:t>
            </w:r>
            <w:r w:rsidRPr="00FC539D">
              <w:rPr>
                <w:color w:val="FF0000"/>
                <w:sz w:val="21"/>
              </w:rPr>
              <w:t>占有状态</w:t>
            </w:r>
            <w:r w:rsidRPr="00FC539D">
              <w:rPr>
                <w:rFonts w:hint="eastAsia"/>
                <w:sz w:val="21"/>
              </w:rPr>
              <w:t>[</w:t>
            </w:r>
            <w:r w:rsidRPr="00FC539D">
              <w:rPr>
                <w:sz w:val="21"/>
              </w:rPr>
              <w:t>他人占有</w:t>
            </w:r>
            <w:r w:rsidRPr="00FC539D">
              <w:rPr>
                <w:rFonts w:hint="eastAsia"/>
                <w:sz w:val="21"/>
              </w:rPr>
              <w:t>VS脱离他人占有？]</w:t>
            </w:r>
          </w:p>
          <w:p w:rsidR="00F41D76" w:rsidRPr="00FC539D" w:rsidRDefault="00F41D76" w:rsidP="00F41D76">
            <w:pPr>
              <w:adjustRightInd w:val="0"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FC539D">
              <w:rPr>
                <w:sz w:val="21"/>
              </w:rPr>
              <w:t>第四步，确定</w:t>
            </w:r>
            <w:r w:rsidRPr="00FC539D">
              <w:rPr>
                <w:color w:val="FF0000"/>
                <w:sz w:val="21"/>
              </w:rPr>
              <w:t>转移占有的手段</w:t>
            </w:r>
            <w:r w:rsidRPr="00FC539D">
              <w:rPr>
                <w:rFonts w:hint="eastAsia"/>
                <w:sz w:val="21"/>
              </w:rPr>
              <w:t>[</w:t>
            </w:r>
            <w:r w:rsidRPr="00FC539D">
              <w:rPr>
                <w:sz w:val="21"/>
              </w:rPr>
              <w:t>非法</w:t>
            </w:r>
            <w:r w:rsidRPr="00FC539D">
              <w:rPr>
                <w:rFonts w:hint="eastAsia"/>
                <w:sz w:val="21"/>
              </w:rPr>
              <w:t>VS合法；</w:t>
            </w:r>
            <w:r w:rsidRPr="00FC539D">
              <w:rPr>
                <w:sz w:val="21"/>
              </w:rPr>
              <w:t>何</w:t>
            </w:r>
            <w:r w:rsidRPr="00FC539D">
              <w:rPr>
                <w:rFonts w:hint="eastAsia"/>
                <w:sz w:val="21"/>
              </w:rPr>
              <w:t>种</w:t>
            </w:r>
            <w:r w:rsidRPr="00FC539D">
              <w:rPr>
                <w:sz w:val="21"/>
              </w:rPr>
              <w:t>非法</w:t>
            </w:r>
            <w:r w:rsidRPr="00FC539D">
              <w:rPr>
                <w:rFonts w:hint="eastAsia"/>
                <w:sz w:val="21"/>
              </w:rPr>
              <w:t>转移占有的手</w:t>
            </w:r>
            <w:r w:rsidRPr="00FC539D">
              <w:rPr>
                <w:sz w:val="21"/>
              </w:rPr>
              <w:t>段</w:t>
            </w:r>
            <w:r w:rsidRPr="00FC539D">
              <w:rPr>
                <w:rFonts w:hint="eastAsia"/>
                <w:sz w:val="21"/>
              </w:rPr>
              <w:t>？]</w:t>
            </w:r>
          </w:p>
        </w:tc>
      </w:tr>
    </w:tbl>
    <w:p w:rsidR="00F41D76" w:rsidRPr="00FC539D" w:rsidRDefault="00F41D76" w:rsidP="00F41D76">
      <w:pPr>
        <w:spacing w:line="384" w:lineRule="exact"/>
        <w:ind w:firstLineChars="200" w:firstLine="420"/>
      </w:pPr>
    </w:p>
    <w:p w:rsidR="00F41D76" w:rsidRPr="00FC539D" w:rsidRDefault="00F41D76" w:rsidP="00F41D76">
      <w:pPr>
        <w:spacing w:line="384" w:lineRule="exact"/>
        <w:ind w:firstLineChars="200" w:firstLine="420"/>
      </w:pPr>
      <w:r w:rsidRPr="00FC539D">
        <w:rPr>
          <w:rFonts w:hint="eastAsia"/>
          <w:color w:val="FF0000"/>
        </w:rPr>
        <w:t>【举例：七天无理由退货案】</w:t>
      </w:r>
      <w:r w:rsidRPr="00FC539D">
        <w:rPr>
          <w:rFonts w:hint="eastAsia"/>
        </w:rPr>
        <w:t>甲经预谋后，从淘宝店购买了某品牌的最新款手机30部，收到手机后拆下手机主板，换上废旧主板，然后利用7天无条件退货规则，将手机退货，从店主处获得全额退款8万元。甲的行为如何定性？</w:t>
      </w:r>
    </w:p>
    <w:p w:rsidR="00F41D76" w:rsidRPr="00FC539D" w:rsidRDefault="00F41D76" w:rsidP="00F41D76">
      <w:pPr>
        <w:spacing w:line="384" w:lineRule="exact"/>
        <w:ind w:firstLineChars="200" w:firstLine="420"/>
      </w:pPr>
      <w:r w:rsidRPr="00FC539D">
        <w:rPr>
          <w:rFonts w:hint="eastAsia"/>
          <w:color w:val="FF0000"/>
        </w:rPr>
        <w:t>【解析】</w:t>
      </w:r>
      <w:r w:rsidRPr="00FC539D">
        <w:rPr>
          <w:rFonts w:hint="eastAsia"/>
        </w:rPr>
        <w:t>被害人为店主，犯罪对象为8万元退货款，原占有人为店主；甲用更换主板的手机冒充新手机，骗取退货款8万元，根据刑法第266条，构成诈骗罪。计算犯罪金额时，不扣减犯罪成本（废旧主板+手机壳及其他部件）。</w:t>
      </w:r>
    </w:p>
    <w:p w:rsidR="00F41D76" w:rsidRPr="00FC539D" w:rsidRDefault="00F41D76" w:rsidP="00F41D76">
      <w:pPr>
        <w:spacing w:line="384" w:lineRule="exact"/>
        <w:ind w:firstLineChars="200" w:firstLine="420"/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二、</w:t>
      </w:r>
      <w:r w:rsidRPr="00FC539D">
        <w:t>确定</w:t>
      </w:r>
      <w:r w:rsidRPr="00FC539D">
        <w:rPr>
          <w:rFonts w:hint="eastAsia"/>
        </w:rPr>
        <w:t>行为前</w:t>
      </w:r>
      <w:r w:rsidRPr="00FC539D">
        <w:t>犯罪对象（财物）的占有状态</w:t>
      </w:r>
      <w:r w:rsidRPr="00FC539D">
        <w:rPr>
          <w:rFonts w:hint="eastAsia"/>
        </w:rPr>
        <w:t>[</w:t>
      </w:r>
      <w:r w:rsidRPr="00FC539D">
        <w:t>他人占有</w:t>
      </w:r>
      <w:r w:rsidRPr="00FC539D">
        <w:rPr>
          <w:rFonts w:hint="eastAsia"/>
        </w:rPr>
        <w:t>VS脱离他人占有？]</w:t>
      </w:r>
    </w:p>
    <w:p w:rsidR="00F41D76" w:rsidRPr="00FC539D" w:rsidRDefault="00F41D76" w:rsidP="00F41D76">
      <w:pPr>
        <w:snapToGrid w:val="0"/>
        <w:spacing w:line="384" w:lineRule="exact"/>
        <w:ind w:firstLineChars="200" w:firstLine="420"/>
      </w:pPr>
    </w:p>
    <w:p w:rsidR="00F41D76" w:rsidRPr="00FC539D" w:rsidRDefault="00F41D76" w:rsidP="00F41D76">
      <w:pPr>
        <w:spacing w:line="384" w:lineRule="exact"/>
        <w:ind w:firstLine="420"/>
        <w:jc w:val="center"/>
      </w:pPr>
      <w:r w:rsidRPr="00FC539D">
        <w:rPr>
          <w:rFonts w:hint="eastAsia"/>
          <w:color w:val="FF0000"/>
        </w:rPr>
        <w:t>他人占有的财物：</w:t>
      </w:r>
      <w:r w:rsidRPr="00FC539D">
        <w:t>事实上占有、观念上占有（效力更高）</w:t>
      </w:r>
    </w:p>
    <w:p w:rsidR="00F41D76" w:rsidRPr="00FC539D" w:rsidRDefault="00F41D76" w:rsidP="00F41D76">
      <w:pPr>
        <w:snapToGrid w:val="0"/>
        <w:spacing w:line="384" w:lineRule="exact"/>
        <w:ind w:firstLineChars="200" w:firstLine="420"/>
      </w:pPr>
    </w:p>
    <w:p w:rsidR="00D65BDD" w:rsidRDefault="00D65BDD" w:rsidP="00F41D76">
      <w:pPr>
        <w:adjustRightInd w:val="0"/>
        <w:snapToGrid w:val="0"/>
        <w:spacing w:line="384" w:lineRule="exact"/>
      </w:pPr>
      <w:r>
        <w:rPr>
          <w:rFonts w:hint="eastAsia"/>
          <w:b/>
        </w:rPr>
        <w:t>【提示】</w:t>
      </w:r>
      <w:r w:rsidR="002F5178">
        <w:rPr>
          <w:rFonts w:hint="eastAsia"/>
          <w:b/>
        </w:rPr>
        <w:t>重点：</w:t>
      </w:r>
      <w:r w:rsidR="002F5178" w:rsidRPr="00FC539D">
        <w:rPr>
          <w:rFonts w:hint="eastAsia"/>
        </w:rPr>
        <w:t>辅助占有人非独立性的占有管理财物，财物仍归</w:t>
      </w:r>
      <w:r w:rsidR="002F5178" w:rsidRPr="00FC539D">
        <w:rPr>
          <w:rFonts w:hint="eastAsia"/>
          <w:color w:val="FF0000"/>
        </w:rPr>
        <w:t>上位占有人</w:t>
      </w:r>
      <w:r w:rsidR="002F5178" w:rsidRPr="00FC539D">
        <w:rPr>
          <w:rFonts w:hint="eastAsia"/>
        </w:rPr>
        <w:t>占有</w:t>
      </w:r>
      <w:r w:rsidR="002F5178">
        <w:rPr>
          <w:rFonts w:hint="eastAsia"/>
        </w:rPr>
        <w:t>（</w:t>
      </w:r>
      <w:r w:rsidR="002F5178" w:rsidRPr="00C824EF">
        <w:rPr>
          <w:rFonts w:hint="eastAsia"/>
          <w:b/>
          <w:bCs/>
        </w:rPr>
        <w:t>比如：商场售货员是劳务，没有主占有</w:t>
      </w:r>
      <w:r w:rsidR="002F5178">
        <w:rPr>
          <w:rFonts w:hint="eastAsia"/>
        </w:rPr>
        <w:t>）</w:t>
      </w:r>
      <w:r w:rsidR="002F5178">
        <w:rPr>
          <w:rFonts w:hint="eastAsia"/>
        </w:rPr>
        <w:t>；</w:t>
      </w:r>
    </w:p>
    <w:p w:rsidR="00F41D76" w:rsidRPr="00FC539D" w:rsidRDefault="00D65BDD" w:rsidP="00F41D76">
      <w:pPr>
        <w:adjustRightInd w:val="0"/>
        <w:snapToGrid w:val="0"/>
        <w:spacing w:line="384" w:lineRule="exact"/>
        <w:rPr>
          <w:rFonts w:hint="eastAsia"/>
          <w:b/>
        </w:rPr>
      </w:pPr>
      <w:r w:rsidRPr="00FC539D">
        <w:rPr>
          <w:rFonts w:hint="eastAsia"/>
          <w:color w:val="FF0000"/>
        </w:rPr>
        <w:t>存款的占有</w:t>
      </w:r>
      <w:r w:rsidRPr="00FC539D">
        <w:rPr>
          <w:rFonts w:hint="eastAsia"/>
        </w:rPr>
        <w:t>归银行，</w:t>
      </w:r>
      <w:r w:rsidRPr="00A349A1">
        <w:rPr>
          <w:rFonts w:hint="eastAsia"/>
          <w:b/>
          <w:bCs/>
        </w:rPr>
        <w:t>返还权归名义存款人</w:t>
      </w:r>
    </w:p>
    <w:p w:rsidR="00D65BDD" w:rsidRDefault="00D65BDD" w:rsidP="00D65BDD">
      <w:pPr>
        <w:spacing w:line="384" w:lineRule="exact"/>
        <w:rPr>
          <w:rFonts w:cs="汉仪大黑简" w:hint="eastAsia"/>
          <w:color w:val="auto"/>
        </w:rPr>
      </w:pPr>
      <w:bookmarkStart w:id="9" w:name="_Toc137731074"/>
    </w:p>
    <w:p w:rsidR="00F41D76" w:rsidRPr="00D65BDD" w:rsidRDefault="00F41D76" w:rsidP="00F41D76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r w:rsidRPr="00D65BDD">
        <w:rPr>
          <w:rFonts w:cs="汉仪大黑简" w:hint="eastAsia"/>
          <w:b/>
          <w:bCs/>
          <w:color w:val="auto"/>
        </w:rPr>
        <w:lastRenderedPageBreak/>
        <w:t xml:space="preserve">第二部分 </w:t>
      </w:r>
      <w:r w:rsidRPr="00D65BDD">
        <w:rPr>
          <w:rFonts w:cs="汉仪大黑简"/>
          <w:b/>
          <w:bCs/>
          <w:color w:val="auto"/>
        </w:rPr>
        <w:t xml:space="preserve"> </w:t>
      </w:r>
      <w:r w:rsidRPr="00D65BDD">
        <w:rPr>
          <w:rFonts w:cs="汉仪大黑简" w:hint="eastAsia"/>
          <w:b/>
          <w:bCs/>
          <w:color w:val="auto"/>
        </w:rPr>
        <w:t>多观点题（通说+胡说）</w:t>
      </w:r>
      <w:bookmarkEnd w:id="9"/>
    </w:p>
    <w:p w:rsidR="00F41D76" w:rsidRPr="00FC539D" w:rsidRDefault="00F41D76" w:rsidP="00F41D76">
      <w:pPr>
        <w:adjustRightInd w:val="0"/>
        <w:snapToGrid w:val="0"/>
        <w:spacing w:line="384" w:lineRule="exact"/>
        <w:ind w:firstLineChars="200" w:firstLine="428"/>
        <w:rPr>
          <w:b/>
        </w:rPr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一、财产犯罪中“财产损失”（被害人）认定的标准：整体财产说V</w:t>
      </w:r>
      <w:r w:rsidRPr="00FC539D">
        <w:t>S</w:t>
      </w:r>
      <w:r w:rsidRPr="00FC539D">
        <w:rPr>
          <w:rFonts w:hint="eastAsia"/>
        </w:rPr>
        <w:t>具体财产说</w:t>
      </w:r>
    </w:p>
    <w:p w:rsidR="00F41D76" w:rsidRDefault="001C1107" w:rsidP="00F41D76">
      <w:pPr>
        <w:spacing w:line="384" w:lineRule="exact"/>
        <w:ind w:firstLine="420"/>
        <w:rPr>
          <w:rFonts w:hint="eastAsia"/>
        </w:rPr>
      </w:pPr>
      <w:r w:rsidRPr="007D1B69">
        <w:rPr>
          <w:rFonts w:hint="eastAsia"/>
          <w:b/>
          <w:bCs/>
        </w:rPr>
        <w:t>特定物一般采用具体财产说</w:t>
      </w:r>
      <w:r w:rsidR="00806A61" w:rsidRPr="007D1B69">
        <w:rPr>
          <w:rFonts w:hint="eastAsia"/>
          <w:b/>
          <w:bCs/>
        </w:rPr>
        <w:t>：</w:t>
      </w:r>
      <w:r w:rsidR="00806A61">
        <w:rPr>
          <w:rFonts w:hint="eastAsia"/>
        </w:rPr>
        <w:t>甲想偷一幅画，结果不仅偷了画，</w:t>
      </w:r>
      <w:r w:rsidR="00190B9A">
        <w:rPr>
          <w:rFonts w:hint="eastAsia"/>
        </w:rPr>
        <w:t>画卷里</w:t>
      </w:r>
      <w:r w:rsidR="00806A61">
        <w:rPr>
          <w:rFonts w:hint="eastAsia"/>
        </w:rPr>
        <w:t>还</w:t>
      </w:r>
      <w:r w:rsidR="00190B9A">
        <w:rPr>
          <w:rFonts w:hint="eastAsia"/>
        </w:rPr>
        <w:t>有</w:t>
      </w:r>
      <w:r w:rsidR="00806A61">
        <w:rPr>
          <w:rFonts w:hint="eastAsia"/>
        </w:rPr>
        <w:t>10000元。对于画，构成盗窃罪既遂；对于10000元，为不当得利。</w:t>
      </w:r>
    </w:p>
    <w:p w:rsidR="001C1107" w:rsidRDefault="001C1107" w:rsidP="00F41D76">
      <w:pPr>
        <w:spacing w:line="384" w:lineRule="exact"/>
        <w:ind w:firstLine="420"/>
        <w:rPr>
          <w:rFonts w:hint="eastAsia"/>
        </w:rPr>
      </w:pPr>
      <w:r w:rsidRPr="007D1B69">
        <w:rPr>
          <w:rFonts w:hint="eastAsia"/>
          <w:b/>
          <w:bCs/>
        </w:rPr>
        <w:t>种类物一般采用整体财产说：</w:t>
      </w:r>
      <w:r>
        <w:rPr>
          <w:rFonts w:hint="eastAsia"/>
        </w:rPr>
        <w:t>甲潜入乙家中想盗窃桌上的1万元，但是实际上除了桌上的1万元，还盗窃了床上的5000元，金额合并计算。</w:t>
      </w:r>
    </w:p>
    <w:p w:rsidR="001C1107" w:rsidRPr="001C1107" w:rsidRDefault="001C1107" w:rsidP="00F41D76">
      <w:pPr>
        <w:spacing w:line="384" w:lineRule="exact"/>
        <w:ind w:firstLine="420"/>
        <w:rPr>
          <w:rFonts w:hint="eastAsia"/>
        </w:rPr>
      </w:pPr>
    </w:p>
    <w:p w:rsidR="00F41D76" w:rsidRPr="00FC539D" w:rsidRDefault="00F41D76" w:rsidP="009726EF">
      <w:pPr>
        <w:pStyle w:val="3"/>
      </w:pPr>
      <w:r w:rsidRPr="00FC539D">
        <w:rPr>
          <w:rFonts w:hint="eastAsia"/>
        </w:rPr>
        <w:t>二、第三人可否</w:t>
      </w:r>
      <w:r w:rsidRPr="00FC539D">
        <w:rPr>
          <w:rFonts w:hint="eastAsia"/>
          <w:color w:val="FF0000"/>
        </w:rPr>
        <w:t>对赃物主张善意取得</w:t>
      </w:r>
      <w:r w:rsidRPr="00FC539D">
        <w:rPr>
          <w:rFonts w:hint="eastAsia"/>
        </w:rPr>
        <w:t>：可以V</w:t>
      </w:r>
      <w:r w:rsidRPr="00FC539D">
        <w:t>S</w:t>
      </w:r>
      <w:r w:rsidRPr="00FC539D">
        <w:rPr>
          <w:rFonts w:hint="eastAsia"/>
        </w:rPr>
        <w:t>不可以</w:t>
      </w:r>
    </w:p>
    <w:p w:rsidR="00F41D76" w:rsidRPr="00FC539D" w:rsidRDefault="00F41D76" w:rsidP="004E3D20">
      <w:pPr>
        <w:spacing w:line="384" w:lineRule="exact"/>
        <w:rPr>
          <w:rFonts w:hint="eastAsia"/>
        </w:rPr>
      </w:pPr>
    </w:p>
    <w:p w:rsidR="00F41D76" w:rsidRPr="00FC539D" w:rsidRDefault="00F41D76" w:rsidP="004E3D20">
      <w:pPr>
        <w:spacing w:line="384" w:lineRule="exact"/>
        <w:ind w:firstLineChars="200" w:firstLine="428"/>
      </w:pPr>
      <w:r w:rsidRPr="004E3D20">
        <w:rPr>
          <w:rFonts w:hint="eastAsia"/>
          <w:b/>
          <w:bCs/>
        </w:rPr>
        <w:t>观点一：刑法通说认为，第三人</w:t>
      </w:r>
      <w:r w:rsidRPr="004E3D20">
        <w:rPr>
          <w:b/>
          <w:bCs/>
        </w:rPr>
        <w:t>对赃物可主张</w:t>
      </w:r>
      <w:r w:rsidRPr="004E3D20">
        <w:rPr>
          <w:rFonts w:hint="eastAsia"/>
          <w:b/>
          <w:bCs/>
        </w:rPr>
        <w:t>善意取得（不明知、无重大过失）。从而善意第三人不是被害人。</w:t>
      </w:r>
    </w:p>
    <w:p w:rsidR="00F41D76" w:rsidRPr="00FC539D" w:rsidRDefault="00F41D76" w:rsidP="00F41D76">
      <w:pPr>
        <w:spacing w:line="384" w:lineRule="exact"/>
        <w:ind w:firstLineChars="200" w:firstLine="420"/>
      </w:pPr>
      <w:r w:rsidRPr="00FC539D">
        <w:rPr>
          <w:rFonts w:hint="eastAsia"/>
        </w:rPr>
        <w:t>观点二：刑法中少数观点（可能也是民法中的通说）认为，第三人</w:t>
      </w:r>
      <w:r w:rsidRPr="00FC539D">
        <w:t>对赃物</w:t>
      </w:r>
      <w:r w:rsidRPr="00FC539D">
        <w:rPr>
          <w:rFonts w:hint="eastAsia"/>
        </w:rPr>
        <w:t>不</w:t>
      </w:r>
      <w:r w:rsidRPr="00FC539D">
        <w:t>可主张</w:t>
      </w:r>
      <w:r w:rsidRPr="00FC539D">
        <w:rPr>
          <w:rFonts w:hint="eastAsia"/>
        </w:rPr>
        <w:t>善意取得，从而第三人有可能成为被害人。</w:t>
      </w:r>
    </w:p>
    <w:p w:rsidR="00A7679C" w:rsidRPr="00FC539D" w:rsidRDefault="00A7679C" w:rsidP="00F41D76">
      <w:pPr>
        <w:rPr>
          <w:rFonts w:hint="eastAsia"/>
        </w:rPr>
      </w:pPr>
    </w:p>
    <w:sectPr w:rsidR="00A7679C" w:rsidRPr="00FC539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6BF" w:rsidRDefault="00DE76BF" w:rsidP="008F61CC">
      <w:r>
        <w:separator/>
      </w:r>
    </w:p>
  </w:endnote>
  <w:endnote w:type="continuationSeparator" w:id="0">
    <w:p w:rsidR="00DE76BF" w:rsidRDefault="00DE76BF" w:rsidP="008F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汉仪大宋简">
    <w:altName w:val="宋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汉仪大黑简">
    <w:altName w:val="黑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汉仪书宋二简">
    <w:altName w:val="宋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1966309507"/>
      <w:docPartObj>
        <w:docPartGallery w:val="Page Numbers (Bottom of Page)"/>
        <w:docPartUnique/>
      </w:docPartObj>
    </w:sdtPr>
    <w:sdtContent>
      <w:p w:rsidR="008F61CC" w:rsidRDefault="008F61CC" w:rsidP="00024E90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8F61CC" w:rsidRDefault="008F61C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1924987120"/>
      <w:docPartObj>
        <w:docPartGallery w:val="Page Numbers (Bottom of Page)"/>
        <w:docPartUnique/>
      </w:docPartObj>
    </w:sdtPr>
    <w:sdtContent>
      <w:p w:rsidR="008F61CC" w:rsidRDefault="008F61CC" w:rsidP="00024E90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1</w:t>
        </w:r>
        <w:r>
          <w:rPr>
            <w:rStyle w:val="af5"/>
          </w:rPr>
          <w:fldChar w:fldCharType="end"/>
        </w:r>
      </w:p>
    </w:sdtContent>
  </w:sdt>
  <w:p w:rsidR="008F61CC" w:rsidRDefault="008F61C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6BF" w:rsidRDefault="00DE76BF" w:rsidP="008F61CC">
      <w:r>
        <w:separator/>
      </w:r>
    </w:p>
  </w:footnote>
  <w:footnote w:type="continuationSeparator" w:id="0">
    <w:p w:rsidR="00DE76BF" w:rsidRDefault="00DE76BF" w:rsidP="008F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76"/>
    <w:rsid w:val="000508F3"/>
    <w:rsid w:val="000814F5"/>
    <w:rsid w:val="000C1866"/>
    <w:rsid w:val="000F170C"/>
    <w:rsid w:val="00190B9A"/>
    <w:rsid w:val="001C1107"/>
    <w:rsid w:val="001C54B7"/>
    <w:rsid w:val="001C5A2E"/>
    <w:rsid w:val="001F4BB3"/>
    <w:rsid w:val="00296366"/>
    <w:rsid w:val="002C12C9"/>
    <w:rsid w:val="002F5178"/>
    <w:rsid w:val="003418CC"/>
    <w:rsid w:val="003A3041"/>
    <w:rsid w:val="00422292"/>
    <w:rsid w:val="0046594A"/>
    <w:rsid w:val="00470E8E"/>
    <w:rsid w:val="00480091"/>
    <w:rsid w:val="004E3D20"/>
    <w:rsid w:val="004E5E9B"/>
    <w:rsid w:val="004E64A1"/>
    <w:rsid w:val="004F4CC4"/>
    <w:rsid w:val="004F58AD"/>
    <w:rsid w:val="0051317D"/>
    <w:rsid w:val="00521C51"/>
    <w:rsid w:val="00584172"/>
    <w:rsid w:val="0065076B"/>
    <w:rsid w:val="00660B46"/>
    <w:rsid w:val="0066457F"/>
    <w:rsid w:val="00696369"/>
    <w:rsid w:val="006B3C5A"/>
    <w:rsid w:val="006E7A82"/>
    <w:rsid w:val="0070094F"/>
    <w:rsid w:val="00733B99"/>
    <w:rsid w:val="0073789B"/>
    <w:rsid w:val="00764547"/>
    <w:rsid w:val="007A3CBA"/>
    <w:rsid w:val="007C4FC4"/>
    <w:rsid w:val="007D1B69"/>
    <w:rsid w:val="007D460E"/>
    <w:rsid w:val="007F150C"/>
    <w:rsid w:val="00806A61"/>
    <w:rsid w:val="00852C08"/>
    <w:rsid w:val="00854B17"/>
    <w:rsid w:val="008B2E84"/>
    <w:rsid w:val="008D2854"/>
    <w:rsid w:val="008F216C"/>
    <w:rsid w:val="008F61CC"/>
    <w:rsid w:val="00911C02"/>
    <w:rsid w:val="009227C1"/>
    <w:rsid w:val="009726EF"/>
    <w:rsid w:val="009D5D79"/>
    <w:rsid w:val="009E7019"/>
    <w:rsid w:val="00A316EA"/>
    <w:rsid w:val="00A349A1"/>
    <w:rsid w:val="00A51D5E"/>
    <w:rsid w:val="00A7679C"/>
    <w:rsid w:val="00A801E4"/>
    <w:rsid w:val="00AF0CF9"/>
    <w:rsid w:val="00B009CF"/>
    <w:rsid w:val="00B15CC7"/>
    <w:rsid w:val="00B87D60"/>
    <w:rsid w:val="00BA19B9"/>
    <w:rsid w:val="00BF2D5B"/>
    <w:rsid w:val="00C122CB"/>
    <w:rsid w:val="00C21E9B"/>
    <w:rsid w:val="00C225E3"/>
    <w:rsid w:val="00C524EB"/>
    <w:rsid w:val="00C769F0"/>
    <w:rsid w:val="00C824EF"/>
    <w:rsid w:val="00C83704"/>
    <w:rsid w:val="00CC39AC"/>
    <w:rsid w:val="00CE2AC8"/>
    <w:rsid w:val="00D03957"/>
    <w:rsid w:val="00D42B59"/>
    <w:rsid w:val="00D53243"/>
    <w:rsid w:val="00D65BDD"/>
    <w:rsid w:val="00DA42B5"/>
    <w:rsid w:val="00DC5F44"/>
    <w:rsid w:val="00DE76BF"/>
    <w:rsid w:val="00DF4E54"/>
    <w:rsid w:val="00E066B5"/>
    <w:rsid w:val="00E3787F"/>
    <w:rsid w:val="00E76323"/>
    <w:rsid w:val="00EC079E"/>
    <w:rsid w:val="00F41D76"/>
    <w:rsid w:val="00F75EE2"/>
    <w:rsid w:val="00FC4A02"/>
    <w:rsid w:val="00FC539D"/>
    <w:rsid w:val="00FC5BF1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7333D"/>
  <w15:chartTrackingRefBased/>
  <w15:docId w15:val="{A668488D-F69A-574B-9748-EB43E8B2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D76"/>
    <w:pPr>
      <w:widowControl w:val="0"/>
      <w:jc w:val="both"/>
    </w:pPr>
    <w:rPr>
      <w:rFonts w:ascii="宋体" w:eastAsia="宋体" w:hAnsi="宋体" w:cs="宋体"/>
      <w:color w:val="000000" w:themeColor="text1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0"/>
    </w:pPr>
    <w:rPr>
      <w:rFonts w:asciiTheme="majorEastAsia" w:eastAsiaTheme="majorEastAsia" w:hAnsiTheme="majorEastAsia"/>
      <w:b/>
      <w:bCs/>
      <w:snapToGrid w:val="0"/>
      <w:color w:val="000000"/>
      <w:kern w:val="44"/>
      <w:sz w:val="24"/>
      <w:szCs w:val="44"/>
    </w:rPr>
  </w:style>
  <w:style w:type="paragraph" w:styleId="2">
    <w:name w:val="heading 2"/>
    <w:aliases w:val="三级标题"/>
    <w:basedOn w:val="a"/>
    <w:next w:val="a"/>
    <w:link w:val="20"/>
    <w:uiPriority w:val="9"/>
    <w:unhideWhenUsed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1"/>
    </w:pPr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9726EF"/>
    <w:pPr>
      <w:keepNext/>
      <w:keepLines/>
      <w:widowControl/>
      <w:tabs>
        <w:tab w:val="left" w:pos="420"/>
      </w:tabs>
      <w:kinsoku w:val="0"/>
      <w:autoSpaceDE w:val="0"/>
      <w:autoSpaceDN w:val="0"/>
      <w:adjustRightInd w:val="0"/>
      <w:snapToGrid w:val="0"/>
      <w:spacing w:line="384" w:lineRule="exact"/>
      <w:jc w:val="left"/>
      <w:textAlignment w:val="baseline"/>
      <w:outlineLvl w:val="2"/>
    </w:pPr>
    <w:rPr>
      <w:rFonts w:cs="Arial"/>
      <w:b/>
      <w:bCs/>
      <w:noProof/>
      <w:snapToGrid w:val="0"/>
      <w:color w:val="000000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76"/>
    <w:pPr>
      <w:keepNext/>
      <w:keepLines/>
      <w:spacing w:before="80" w:after="40"/>
      <w:ind w:firstLineChars="200" w:firstLine="20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76"/>
    <w:pPr>
      <w:keepNext/>
      <w:keepLines/>
      <w:spacing w:before="80" w:after="40"/>
      <w:ind w:firstLineChars="200" w:firstLine="20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76"/>
    <w:pPr>
      <w:keepNext/>
      <w:keepLines/>
      <w:spacing w:before="40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76"/>
    <w:pPr>
      <w:keepNext/>
      <w:keepLines/>
      <w:spacing w:before="40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76"/>
    <w:pPr>
      <w:keepNext/>
      <w:keepLines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76"/>
    <w:pPr>
      <w:keepNext/>
      <w:keepLines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qFormat/>
    <w:rsid w:val="008F216C"/>
    <w:rPr>
      <w:rFonts w:asciiTheme="majorEastAsia" w:eastAsiaTheme="majorEastAsia" w:hAnsiTheme="majorEastAsia" w:cs="宋体"/>
      <w:b/>
      <w:bCs/>
      <w:snapToGrid w:val="0"/>
      <w:color w:val="000000"/>
      <w:kern w:val="44"/>
      <w:sz w:val="24"/>
      <w:szCs w:val="44"/>
    </w:rPr>
  </w:style>
  <w:style w:type="character" w:customStyle="1" w:styleId="20">
    <w:name w:val="标题 2 字符"/>
    <w:aliases w:val="三级标题 字符"/>
    <w:basedOn w:val="a0"/>
    <w:link w:val="2"/>
    <w:uiPriority w:val="9"/>
    <w:qFormat/>
    <w:rsid w:val="008F216C"/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qFormat/>
    <w:rsid w:val="009726EF"/>
    <w:rPr>
      <w:rFonts w:ascii="宋体" w:eastAsia="宋体" w:hAnsi="宋体" w:cs="Arial"/>
      <w:b/>
      <w:bCs/>
      <w:noProof/>
      <w:snapToGrid w:val="0"/>
      <w:color w:val="000000"/>
      <w:kern w:val="0"/>
      <w:szCs w:val="21"/>
    </w:rPr>
  </w:style>
  <w:style w:type="paragraph" w:styleId="a3">
    <w:name w:val="Plain Text"/>
    <w:aliases w:val="毕业设计正文"/>
    <w:basedOn w:val="a"/>
    <w:link w:val="a4"/>
    <w:qFormat/>
    <w:rsid w:val="008F216C"/>
    <w:pPr>
      <w:widowControl/>
      <w:kinsoku w:val="0"/>
      <w:autoSpaceDE w:val="0"/>
      <w:autoSpaceDN w:val="0"/>
      <w:adjustRightInd w:val="0"/>
      <w:snapToGrid w:val="0"/>
      <w:spacing w:line="400" w:lineRule="exact"/>
      <w:ind w:firstLineChars="200" w:firstLine="200"/>
      <w:jc w:val="left"/>
      <w:textAlignment w:val="baseline"/>
    </w:pPr>
    <w:rPr>
      <w:rFonts w:asciiTheme="minorEastAsia" w:eastAsiaTheme="minorEastAsia" w:hAnsi="Courier New" w:cs="Courier New"/>
      <w:snapToGrid w:val="0"/>
      <w:color w:val="000000"/>
      <w:sz w:val="24"/>
      <w:lang w:eastAsia="en-US"/>
    </w:rPr>
  </w:style>
  <w:style w:type="character" w:customStyle="1" w:styleId="a4">
    <w:name w:val="纯文本 字符"/>
    <w:aliases w:val="毕业设计正文 字符"/>
    <w:basedOn w:val="a0"/>
    <w:link w:val="a3"/>
    <w:qFormat/>
    <w:rsid w:val="008F216C"/>
    <w:rPr>
      <w:rFonts w:asciiTheme="minorEastAsia" w:hAnsi="Courier New" w:cs="Courier New"/>
      <w:snapToGrid w:val="0"/>
      <w:color w:val="000000"/>
      <w:sz w:val="24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F41D7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7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7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76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F41D76"/>
    <w:pPr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F4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41D76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F4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41D76"/>
    <w:pPr>
      <w:spacing w:before="160" w:after="160"/>
      <w:ind w:firstLineChars="200" w:firstLine="200"/>
      <w:jc w:val="center"/>
    </w:pPr>
    <w:rPr>
      <w:rFonts w:asciiTheme="minorHAnsi" w:eastAsia="SimSun-ExtB" w:hAnsiTheme="minorHAnsi" w:cstheme="minorBidi"/>
      <w:i/>
      <w:iCs/>
      <w:color w:val="404040" w:themeColor="text1" w:themeTint="BF"/>
      <w:szCs w:val="24"/>
    </w:rPr>
  </w:style>
  <w:style w:type="character" w:customStyle="1" w:styleId="aa">
    <w:name w:val="引用 字符"/>
    <w:basedOn w:val="a0"/>
    <w:link w:val="a9"/>
    <w:uiPriority w:val="29"/>
    <w:rsid w:val="00F41D76"/>
    <w:rPr>
      <w:rFonts w:eastAsia="SimSun-ExtB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F41D76"/>
    <w:pPr>
      <w:ind w:left="720" w:firstLineChars="200" w:firstLine="200"/>
      <w:contextualSpacing/>
    </w:pPr>
    <w:rPr>
      <w:rFonts w:asciiTheme="minorHAnsi" w:eastAsia="SimSun-ExtB" w:hAnsiTheme="minorHAnsi" w:cstheme="minorBidi"/>
      <w:color w:val="auto"/>
      <w:szCs w:val="24"/>
    </w:rPr>
  </w:style>
  <w:style w:type="character" w:styleId="ac">
    <w:name w:val="Intense Emphasis"/>
    <w:basedOn w:val="a0"/>
    <w:uiPriority w:val="21"/>
    <w:qFormat/>
    <w:rsid w:val="00F41D76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F41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200" w:firstLine="200"/>
      <w:jc w:val="center"/>
    </w:pPr>
    <w:rPr>
      <w:rFonts w:asciiTheme="minorHAnsi" w:eastAsia="SimSun-ExtB" w:hAnsiTheme="minorHAnsi" w:cstheme="minorBidi"/>
      <w:i/>
      <w:iCs/>
      <w:color w:val="0F4761" w:themeColor="accent1" w:themeShade="BF"/>
      <w:szCs w:val="24"/>
    </w:rPr>
  </w:style>
  <w:style w:type="character" w:customStyle="1" w:styleId="ae">
    <w:name w:val="明显引用 字符"/>
    <w:basedOn w:val="a0"/>
    <w:link w:val="ad"/>
    <w:uiPriority w:val="30"/>
    <w:rsid w:val="00F41D76"/>
    <w:rPr>
      <w:rFonts w:eastAsia="SimSun-ExtB"/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F41D76"/>
    <w:rPr>
      <w:b/>
      <w:bCs/>
      <w:smallCaps/>
      <w:color w:val="0F4761" w:themeColor="accent1" w:themeShade="BF"/>
      <w:spacing w:val="5"/>
    </w:rPr>
  </w:style>
  <w:style w:type="table" w:styleId="af0">
    <w:name w:val="Table Grid"/>
    <w:basedOn w:val="a1"/>
    <w:uiPriority w:val="59"/>
    <w:qFormat/>
    <w:rsid w:val="00F41D7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0"/>
    <w:basedOn w:val="a1"/>
    <w:uiPriority w:val="59"/>
    <w:qFormat/>
    <w:rsid w:val="00F41D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网格型12"/>
    <w:basedOn w:val="a1"/>
    <w:uiPriority w:val="59"/>
    <w:qFormat/>
    <w:rsid w:val="00F41D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"/>
    <w:basedOn w:val="a1"/>
    <w:uiPriority w:val="59"/>
    <w:qFormat/>
    <w:rsid w:val="00CE2A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F61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8F61CC"/>
    <w:rPr>
      <w:rFonts w:ascii="宋体" w:eastAsia="宋体" w:hAnsi="宋体" w:cs="宋体"/>
      <w:color w:val="000000" w:themeColor="text1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8F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8F61CC"/>
    <w:rPr>
      <w:rFonts w:ascii="宋体" w:eastAsia="宋体" w:hAnsi="宋体" w:cs="宋体"/>
      <w:color w:val="000000" w:themeColor="text1"/>
      <w:sz w:val="18"/>
      <w:szCs w:val="18"/>
    </w:rPr>
  </w:style>
  <w:style w:type="character" w:styleId="af5">
    <w:name w:val="page number"/>
    <w:basedOn w:val="a0"/>
    <w:uiPriority w:val="99"/>
    <w:semiHidden/>
    <w:unhideWhenUsed/>
    <w:rsid w:val="008F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哲豪 余</dc:creator>
  <cp:keywords/>
  <dc:description/>
  <cp:lastModifiedBy>哲豪 余</cp:lastModifiedBy>
  <cp:revision>87</cp:revision>
  <dcterms:created xsi:type="dcterms:W3CDTF">2025-07-22T15:20:00Z</dcterms:created>
  <dcterms:modified xsi:type="dcterms:W3CDTF">2025-07-23T14:47:00Z</dcterms:modified>
</cp:coreProperties>
</file>