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4A8F6" w14:textId="2A83D551" w:rsidR="00C61B5D" w:rsidRPr="005368DF" w:rsidRDefault="00C61B5D" w:rsidP="00671F57">
      <w:pPr>
        <w:keepNext/>
        <w:keepLines/>
        <w:spacing w:line="240" w:lineRule="exact"/>
        <w:jc w:val="center"/>
        <w:outlineLvl w:val="0"/>
        <w:rPr>
          <w:rFonts w:cs="汉仪大宋简" w:hint="eastAsia"/>
          <w:b/>
          <w:bCs/>
          <w:color w:val="000000" w:themeColor="text1"/>
          <w:kern w:val="44"/>
        </w:rPr>
      </w:pPr>
      <w:bookmarkStart w:id="0" w:name="_Toc15405"/>
      <w:bookmarkStart w:id="1" w:name="_Toc32246_WPSOffice_Level1"/>
      <w:bookmarkStart w:id="2" w:name="_Toc197348912"/>
      <w:r w:rsidRPr="005368DF">
        <w:rPr>
          <w:rFonts w:cs="汉仪大宋简" w:hint="eastAsia"/>
          <w:b/>
          <w:bCs/>
          <w:color w:val="000000" w:themeColor="text1"/>
          <w:kern w:val="44"/>
        </w:rPr>
        <w:t>考点17  法官职业道德</w:t>
      </w:r>
      <w:bookmarkEnd w:id="0"/>
      <w:bookmarkEnd w:id="1"/>
      <w:bookmarkEnd w:id="2"/>
      <w:r w:rsidR="00967504" w:rsidRPr="005368DF">
        <w:rPr>
          <w:rFonts w:hint="eastAsia"/>
          <w:b/>
          <w:bCs/>
          <w:color w:val="000000" w:themeColor="text1"/>
        </w:rPr>
        <w:t>（</w:t>
      </w:r>
      <w:r w:rsidR="00C33931">
        <w:rPr>
          <w:rFonts w:hint="eastAsia"/>
          <w:b/>
          <w:bCs/>
          <w:color w:val="000000" w:themeColor="text1"/>
        </w:rPr>
        <w:t>19</w:t>
      </w:r>
      <w:r w:rsidR="00967504" w:rsidRPr="005368DF">
        <w:rPr>
          <w:b/>
          <w:bCs/>
          <w:color w:val="000000" w:themeColor="text1"/>
        </w:rPr>
        <w:t>:</w:t>
      </w:r>
      <w:r w:rsidR="00C33931">
        <w:rPr>
          <w:rFonts w:hint="eastAsia"/>
          <w:b/>
          <w:bCs/>
          <w:color w:val="000000" w:themeColor="text1"/>
        </w:rPr>
        <w:t>30</w:t>
      </w:r>
      <w:r w:rsidR="00967504" w:rsidRPr="005368DF">
        <w:rPr>
          <w:b/>
          <w:bCs/>
          <w:color w:val="000000" w:themeColor="text1"/>
        </w:rPr>
        <w:t>:00-</w:t>
      </w:r>
      <w:r w:rsidR="00F039EC">
        <w:rPr>
          <w:rFonts w:hint="eastAsia"/>
          <w:b/>
          <w:bCs/>
          <w:color w:val="000000" w:themeColor="text1"/>
        </w:rPr>
        <w:t>20</w:t>
      </w:r>
      <w:r w:rsidR="00F039EC" w:rsidRPr="005368DF">
        <w:rPr>
          <w:b/>
          <w:bCs/>
          <w:color w:val="000000" w:themeColor="text1"/>
        </w:rPr>
        <w:t>:</w:t>
      </w:r>
      <w:r w:rsidR="00F039EC">
        <w:rPr>
          <w:rFonts w:hint="eastAsia"/>
          <w:b/>
          <w:bCs/>
          <w:color w:val="000000" w:themeColor="text1"/>
        </w:rPr>
        <w:t>10</w:t>
      </w:r>
      <w:r w:rsidR="00F039EC" w:rsidRPr="005368DF">
        <w:rPr>
          <w:b/>
          <w:bCs/>
          <w:color w:val="000000" w:themeColor="text1"/>
        </w:rPr>
        <w:t>:00</w:t>
      </w:r>
      <w:r w:rsidR="00967504" w:rsidRPr="005368DF">
        <w:rPr>
          <w:b/>
          <w:bCs/>
          <w:color w:val="000000" w:themeColor="text1"/>
        </w:rPr>
        <w:t>）</w:t>
      </w:r>
    </w:p>
    <w:p w14:paraId="7D296115"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一、法官职业道德的主要内容</w:t>
      </w:r>
    </w:p>
    <w:p w14:paraId="076B8E14"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（一）忠诚司法事业</w:t>
      </w:r>
    </w:p>
    <w:p w14:paraId="44363B54" w14:textId="77777777" w:rsidR="00C61B5D" w:rsidRPr="00967504" w:rsidRDefault="00C61B5D" w:rsidP="00671F57">
      <w:pPr>
        <w:tabs>
          <w:tab w:val="left" w:pos="420"/>
        </w:tabs>
        <w:spacing w:line="240" w:lineRule="exact"/>
        <w:ind w:firstLineChars="200" w:firstLine="408"/>
        <w:rPr>
          <w:rFonts w:hint="eastAsia"/>
          <w:spacing w:val="-3"/>
        </w:rPr>
      </w:pPr>
      <w:r w:rsidRPr="00967504">
        <w:rPr>
          <w:rFonts w:hint="eastAsia"/>
          <w:spacing w:val="-3"/>
        </w:rPr>
        <w:t>1．忠于党、忠于国家、忠于人民、忠于法律，做中国特色社会主义事业建设者和捍卫者。</w:t>
      </w:r>
    </w:p>
    <w:p w14:paraId="6F8EE9D8"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2．维护国家利益，遵守政治纪律，保守国家秘密和审判工作秘密，不从事或参与有损国家利益和司法权威的活动，不发表有损国家利益和司法权威的言论。</w:t>
      </w:r>
    </w:p>
    <w:p w14:paraId="4D38E06E"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（二）保证司法公正</w:t>
      </w:r>
    </w:p>
    <w:p w14:paraId="1A06C790"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1．维护审判独立</w:t>
      </w:r>
    </w:p>
    <w:p w14:paraId="11228C7F" w14:textId="77777777" w:rsidR="00C61B5D" w:rsidRPr="00967504" w:rsidRDefault="00C61B5D" w:rsidP="00671F57">
      <w:pPr>
        <w:tabs>
          <w:tab w:val="left" w:pos="420"/>
        </w:tabs>
        <w:spacing w:line="240" w:lineRule="exact"/>
        <w:ind w:firstLineChars="200" w:firstLine="420"/>
        <w:rPr>
          <w:rFonts w:hint="eastAsia"/>
          <w:strike/>
        </w:rPr>
      </w:pPr>
      <w:r w:rsidRPr="00967504">
        <w:rPr>
          <w:rFonts w:hint="eastAsia"/>
        </w:rPr>
        <w:t>坚持和维护人民法院依法独立行使审判权的原则，客观公正审理案件，在审判活动中独立思考、自主判断，敢于坚持原则，不受任何行政机关、社会团体和个人的干涉，不受权势、人情等因素的影响。</w:t>
      </w:r>
    </w:p>
    <w:p w14:paraId="7574ABEA"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2．确保案件裁判结果公平公正</w:t>
      </w:r>
    </w:p>
    <w:p w14:paraId="17F430AA"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3．坚持实体公正与程序公正并重</w:t>
      </w:r>
    </w:p>
    <w:p w14:paraId="0DFB9897"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4．提高司法效率</w:t>
      </w:r>
    </w:p>
    <w:p w14:paraId="0819A07E"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（1）严格遵守审限；（2）法官的职权活动应当充分考虑效率因素；（3）监督当事人及时完成诉讼活动。</w:t>
      </w:r>
    </w:p>
    <w:p w14:paraId="5A2EA7C3"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5．公开审判</w:t>
      </w:r>
    </w:p>
    <w:p w14:paraId="4AE6C133"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认真贯彻司法公开原则，尊重人民群众的知情权，自觉接受法律监督和社会监督，同时避免司法审判受到外界的不当影响。</w:t>
      </w:r>
    </w:p>
    <w:p w14:paraId="118EA7CF"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6．遵守回避规定，保持中立地位</w:t>
      </w:r>
    </w:p>
    <w:p w14:paraId="28C8615B"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自觉遵守司法回避制度，审理案件保持中立公正的立场，平等对待当事人和其他诉讼参与人，不偏袒或歧视任何一方当事人，</w:t>
      </w:r>
      <w:r w:rsidRPr="00C33931">
        <w:rPr>
          <w:rFonts w:hint="eastAsia"/>
          <w:color w:val="EE0000"/>
        </w:rPr>
        <w:t>不私自单独</w:t>
      </w:r>
      <w:r w:rsidRPr="00967504">
        <w:rPr>
          <w:rFonts w:hint="eastAsia"/>
        </w:rPr>
        <w:t>会见当事人及其代理人、辩护人。法官还应落实任职回避制度。</w:t>
      </w:r>
    </w:p>
    <w:p w14:paraId="2A4B9988"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7．不办关系案、人情案、金钱案</w:t>
      </w:r>
    </w:p>
    <w:p w14:paraId="314DB619"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尊重其他法官对审判职权的依法行使，除履行工作职责或者通过正当程序外，不过问、不干预、不评论其他法官正在审理的案件。</w:t>
      </w:r>
    </w:p>
    <w:p w14:paraId="0D4F9FB2"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法院工作人员及退休人员一律不得违反规定为案件当事人及其关系人转递涉案材料、打听案情和打招呼说情。法官应当严格依法办案，不受当事人及其委托的律师利用各种关系、以不正当方式对案件审判进行的干涉或者施加的影响。</w:t>
      </w:r>
    </w:p>
    <w:p w14:paraId="30472E11"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（三）确保司法廉洁</w:t>
      </w:r>
    </w:p>
    <w:p w14:paraId="35BF0F5A" w14:textId="77777777" w:rsidR="00C61B5D" w:rsidRPr="00967504" w:rsidRDefault="00C61B5D" w:rsidP="00671F57">
      <w:pPr>
        <w:spacing w:line="240" w:lineRule="exact"/>
        <w:ind w:firstLineChars="200" w:firstLine="420"/>
        <w:rPr>
          <w:rFonts w:hint="eastAsia"/>
        </w:rPr>
      </w:pPr>
      <w:r w:rsidRPr="00967504">
        <w:rPr>
          <w:rFonts w:cs="汉仪中黑简" w:hint="eastAsia"/>
          <w:bCs/>
          <w:kern w:val="44"/>
        </w:rPr>
        <w:t>1．不得接受诉讼当事人的钱物和其他利益</w:t>
      </w:r>
    </w:p>
    <w:p w14:paraId="7DBCCCFA"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严格遵守廉洁司法规定，不接受案件当事人及相关人员的请客送礼，不利用职务便利或者法官身份谋取不正当利益，不违反规定与当事人或者其他诉讼参与人进行不正当交往，不在执法办案中徇私舞弊。人民法院工作人员不得接受可能影响公正执行公务的礼金、礼品、宴请以及旅游、健身、娱乐等活动安排。</w:t>
      </w:r>
    </w:p>
    <w:p w14:paraId="4F10987E"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w:t>
      </w:r>
      <w:bookmarkStart w:id="3" w:name="_Hlk512461187"/>
      <w:r w:rsidRPr="00967504">
        <w:rPr>
          <w:rFonts w:cs="汉仪中黑简" w:hint="eastAsia"/>
          <w:bCs/>
          <w:kern w:val="44"/>
        </w:rPr>
        <w:t>不得从事或者参与营利性的经营活动</w:t>
      </w:r>
      <w:bookmarkEnd w:id="3"/>
    </w:p>
    <w:p w14:paraId="4AB6F569"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不从事或者参与营利性的经营活动，不在企业及其他营利性组织中兼任法律顾问等职务，不就未决案件或者再审案件给当事人及其他诉讼参与人提供咨询意见。</w:t>
      </w:r>
    </w:p>
    <w:p w14:paraId="67F19C9A" w14:textId="77777777" w:rsidR="00C61B5D" w:rsidRPr="00967504" w:rsidRDefault="00C61B5D" w:rsidP="00671F57">
      <w:pPr>
        <w:spacing w:line="240" w:lineRule="exact"/>
        <w:ind w:firstLineChars="200" w:firstLine="420"/>
        <w:rPr>
          <w:rFonts w:hint="eastAsia"/>
        </w:rPr>
      </w:pPr>
      <w:r w:rsidRPr="00967504">
        <w:rPr>
          <w:rFonts w:cs="汉仪中黑简" w:hint="eastAsia"/>
          <w:bCs/>
          <w:kern w:val="44"/>
        </w:rPr>
        <w:t>3．不得以其身份谋取特殊利益</w:t>
      </w:r>
    </w:p>
    <w:p w14:paraId="3B11A985"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妥善处理个人和家庭事务，不利用法官身份寻求特殊利益。按规定如实报告个人有关事项，教育督促家庭成员不利用法官的职权、地位谋取不正当利益。</w:t>
      </w:r>
    </w:p>
    <w:p w14:paraId="2FA12A89"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（四）坚持司法为民</w:t>
      </w:r>
    </w:p>
    <w:p w14:paraId="54E98DBB"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1．以人为本</w:t>
      </w:r>
    </w:p>
    <w:p w14:paraId="1EEF0F1C"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2．发挥司法的能动作用</w:t>
      </w:r>
    </w:p>
    <w:p w14:paraId="54236649"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3．司法便民</w:t>
      </w:r>
    </w:p>
    <w:p w14:paraId="6D17D270"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4．尊重当事人和其他诉讼参与人</w:t>
      </w:r>
    </w:p>
    <w:p w14:paraId="45F0FD4F"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尊重当事人和其他诉讼参与人的人格尊严，避免盛气凌人、“冷硬横推”等不良作风；尊重律师，依法保障律师参与诉讼活动的权利。</w:t>
      </w:r>
    </w:p>
    <w:p w14:paraId="37F67540"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（五）维护司法形象</w:t>
      </w:r>
    </w:p>
    <w:p w14:paraId="04FCE98D"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1．坚持学习，精研业务</w:t>
      </w:r>
    </w:p>
    <w:p w14:paraId="75987CC4"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2．坚持文明司法，遵守司法礼仪</w:t>
      </w:r>
    </w:p>
    <w:p w14:paraId="75F77465"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3．加强自身修养，约束业外活动</w:t>
      </w:r>
    </w:p>
    <w:p w14:paraId="31393703" w14:textId="77777777" w:rsidR="00C61B5D" w:rsidRPr="00967504" w:rsidRDefault="00C61B5D" w:rsidP="00671F57">
      <w:pPr>
        <w:tabs>
          <w:tab w:val="left" w:pos="420"/>
        </w:tabs>
        <w:spacing w:line="240" w:lineRule="exact"/>
        <w:ind w:firstLineChars="200" w:firstLine="420"/>
        <w:rPr>
          <w:rFonts w:hint="eastAsia"/>
          <w:strike/>
        </w:rPr>
      </w:pPr>
      <w:r w:rsidRPr="00967504">
        <w:rPr>
          <w:rFonts w:hint="eastAsia"/>
        </w:rPr>
        <w:t>法官从事业外活动时，应当避免使公众对法官的公正司法和清正廉洁产生合理怀疑，避免影响法官职责的正常履行，避免对法院的公信力产生不良影响。</w:t>
      </w:r>
    </w:p>
    <w:p w14:paraId="7B002C5A"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法官应谨慎出入社交场合，谨慎交友，杜绝与法官职业形象不相称、与法官职业道德相违背的不良嗜好和行为，遵守社会公德和家庭美德，维护良好的个人声誉。</w:t>
      </w:r>
    </w:p>
    <w:p w14:paraId="50B276B9"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4．退休法官谨慎行为</w:t>
      </w:r>
    </w:p>
    <w:p w14:paraId="69818520"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法官退休后不得利用自己的原有身份和便利条件过问、干预执法办案，避免因个人不当</w:t>
      </w:r>
      <w:r w:rsidRPr="00967504">
        <w:rPr>
          <w:rFonts w:hint="eastAsia"/>
        </w:rPr>
        <w:lastRenderedPageBreak/>
        <w:t>言行对法官职业形象造成不良影响。</w:t>
      </w:r>
    </w:p>
    <w:p w14:paraId="429705FE"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二、法官职业责任</w:t>
      </w:r>
    </w:p>
    <w:p w14:paraId="466C780A" w14:textId="77777777" w:rsidR="00C61B5D" w:rsidRPr="00967504" w:rsidRDefault="00C61B5D" w:rsidP="00671F57">
      <w:pPr>
        <w:tabs>
          <w:tab w:val="left" w:pos="420"/>
        </w:tabs>
        <w:spacing w:line="240" w:lineRule="exact"/>
        <w:ind w:leftChars="200" w:left="420" w:rightChars="200" w:right="420"/>
        <w:rPr>
          <w:rFonts w:hint="eastAsia"/>
        </w:rPr>
      </w:pPr>
      <w:r w:rsidRPr="00967504">
        <w:rPr>
          <w:rFonts w:hint="eastAsia"/>
        </w:rPr>
        <w:t>1．法官的职业责任包括纪律责任和刑事责任两类；</w:t>
      </w:r>
    </w:p>
    <w:p w14:paraId="4A45FBD0" w14:textId="77777777" w:rsidR="00C61B5D" w:rsidRPr="005368DF" w:rsidRDefault="00C61B5D" w:rsidP="00671F57">
      <w:pPr>
        <w:tabs>
          <w:tab w:val="left" w:pos="420"/>
        </w:tabs>
        <w:spacing w:line="240" w:lineRule="exact"/>
        <w:ind w:leftChars="200" w:left="420" w:rightChars="200" w:right="420"/>
        <w:rPr>
          <w:rFonts w:hint="eastAsia"/>
          <w:color w:val="000000" w:themeColor="text1"/>
          <w:spacing w:val="-3"/>
        </w:rPr>
      </w:pPr>
      <w:r w:rsidRPr="00967504">
        <w:rPr>
          <w:rFonts w:hint="eastAsia"/>
          <w:spacing w:val="-3"/>
        </w:rPr>
        <w:t>2．法官违纪责任由</w:t>
      </w:r>
      <w:r w:rsidRPr="00967504">
        <w:rPr>
          <w:rFonts w:hint="eastAsia"/>
          <w:color w:val="FF0000"/>
          <w:spacing w:val="-3"/>
        </w:rPr>
        <w:t>法官惩戒委员会</w:t>
      </w:r>
      <w:r w:rsidRPr="00967504">
        <w:rPr>
          <w:rFonts w:hint="eastAsia"/>
          <w:spacing w:val="-3"/>
        </w:rPr>
        <w:t>负责从专业角度提出</w:t>
      </w:r>
      <w:r w:rsidRPr="00967504">
        <w:rPr>
          <w:rFonts w:hint="eastAsia"/>
          <w:color w:val="FF0000"/>
          <w:spacing w:val="-3"/>
        </w:rPr>
        <w:t>审查意见</w:t>
      </w:r>
      <w:r w:rsidRPr="00967504">
        <w:rPr>
          <w:rFonts w:hint="eastAsia"/>
          <w:spacing w:val="-3"/>
        </w:rPr>
        <w:t>，并对法官提出的异议作出处理；</w:t>
      </w:r>
      <w:r w:rsidRPr="00967504">
        <w:rPr>
          <w:rFonts w:hint="eastAsia"/>
          <w:color w:val="FF0000"/>
          <w:spacing w:val="-3"/>
        </w:rPr>
        <w:t>法院</w:t>
      </w:r>
      <w:r w:rsidRPr="00967504">
        <w:rPr>
          <w:rFonts w:hint="eastAsia"/>
          <w:spacing w:val="-3"/>
        </w:rPr>
        <w:t>负责对行为调查核实，并根据惩戒委员会的审查意见作出</w:t>
      </w:r>
      <w:r w:rsidRPr="00967504">
        <w:rPr>
          <w:rFonts w:hint="eastAsia"/>
          <w:color w:val="FF0000"/>
          <w:spacing w:val="-3"/>
        </w:rPr>
        <w:t>处理决定</w:t>
      </w:r>
      <w:r w:rsidRPr="00967504">
        <w:rPr>
          <w:rFonts w:hint="eastAsia"/>
          <w:spacing w:val="-3"/>
        </w:rPr>
        <w:t>。</w:t>
      </w:r>
    </w:p>
    <w:p w14:paraId="42285545" w14:textId="7D787B0D" w:rsidR="00C61B5D" w:rsidRPr="000159AC" w:rsidRDefault="00C61B5D" w:rsidP="00671F57">
      <w:pPr>
        <w:keepNext/>
        <w:keepLines/>
        <w:spacing w:line="240" w:lineRule="exact"/>
        <w:jc w:val="center"/>
        <w:outlineLvl w:val="0"/>
        <w:rPr>
          <w:rFonts w:cs="汉仪大宋简" w:hint="eastAsia"/>
          <w:b/>
          <w:bCs/>
          <w:color w:val="000000" w:themeColor="text1"/>
          <w:kern w:val="44"/>
        </w:rPr>
      </w:pPr>
      <w:bookmarkStart w:id="4" w:name="_Toc2240"/>
      <w:bookmarkStart w:id="5" w:name="_Toc7124_WPSOffice_Level1"/>
      <w:bookmarkStart w:id="6" w:name="_Toc197348913"/>
      <w:r w:rsidRPr="000159AC">
        <w:rPr>
          <w:rFonts w:cs="汉仪大宋简" w:hint="eastAsia"/>
          <w:b/>
          <w:bCs/>
          <w:color w:val="000000" w:themeColor="text1"/>
          <w:kern w:val="44"/>
        </w:rPr>
        <w:t>考点18  检察官职业道德</w:t>
      </w:r>
      <w:bookmarkEnd w:id="4"/>
      <w:bookmarkEnd w:id="5"/>
      <w:bookmarkEnd w:id="6"/>
      <w:r w:rsidR="005368DF" w:rsidRPr="000159AC">
        <w:rPr>
          <w:rFonts w:hint="eastAsia"/>
          <w:b/>
          <w:bCs/>
          <w:color w:val="000000" w:themeColor="text1"/>
        </w:rPr>
        <w:t>（</w:t>
      </w:r>
      <w:r w:rsidR="002E6D76" w:rsidRPr="000159AC">
        <w:rPr>
          <w:rFonts w:hint="eastAsia"/>
          <w:b/>
          <w:bCs/>
          <w:color w:val="000000" w:themeColor="text1"/>
        </w:rPr>
        <w:t>20</w:t>
      </w:r>
      <w:r w:rsidR="005368DF" w:rsidRPr="000159AC">
        <w:rPr>
          <w:b/>
          <w:bCs/>
          <w:color w:val="000000" w:themeColor="text1"/>
        </w:rPr>
        <w:t>:</w:t>
      </w:r>
      <w:r w:rsidR="002E6D76" w:rsidRPr="000159AC">
        <w:rPr>
          <w:rFonts w:hint="eastAsia"/>
          <w:b/>
          <w:bCs/>
          <w:color w:val="000000" w:themeColor="text1"/>
        </w:rPr>
        <w:t>10</w:t>
      </w:r>
      <w:r w:rsidR="005368DF" w:rsidRPr="000159AC">
        <w:rPr>
          <w:b/>
          <w:bCs/>
          <w:color w:val="000000" w:themeColor="text1"/>
        </w:rPr>
        <w:t>:00-</w:t>
      </w:r>
      <w:r w:rsidR="00106F80">
        <w:rPr>
          <w:rFonts w:hint="eastAsia"/>
          <w:b/>
          <w:bCs/>
          <w:color w:val="000000" w:themeColor="text1"/>
        </w:rPr>
        <w:t>20</w:t>
      </w:r>
      <w:r w:rsidR="005368DF" w:rsidRPr="000159AC">
        <w:rPr>
          <w:b/>
          <w:bCs/>
          <w:color w:val="000000" w:themeColor="text1"/>
        </w:rPr>
        <w:t>:</w:t>
      </w:r>
      <w:r w:rsidR="00540E70">
        <w:rPr>
          <w:rFonts w:hint="eastAsia"/>
          <w:b/>
          <w:bCs/>
          <w:color w:val="000000" w:themeColor="text1"/>
        </w:rPr>
        <w:t>44</w:t>
      </w:r>
      <w:r w:rsidR="005368DF" w:rsidRPr="000159AC">
        <w:rPr>
          <w:b/>
          <w:bCs/>
          <w:color w:val="000000" w:themeColor="text1"/>
        </w:rPr>
        <w:t>:00）</w:t>
      </w:r>
    </w:p>
    <w:p w14:paraId="7614D3BF"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一、检察官职业道德的主要内容</w:t>
      </w:r>
    </w:p>
    <w:p w14:paraId="2656AAB6"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（一）忠诚</w:t>
      </w:r>
    </w:p>
    <w:p w14:paraId="65DFC5B5"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1．忠于党，忠于国家</w:t>
      </w:r>
    </w:p>
    <w:p w14:paraId="54B0966E"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2．忠于人民</w:t>
      </w:r>
    </w:p>
    <w:p w14:paraId="1587E676"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3．忠于宪法和法律</w:t>
      </w:r>
    </w:p>
    <w:p w14:paraId="19A0F0F2"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4．忠于检察事业</w:t>
      </w:r>
    </w:p>
    <w:p w14:paraId="4E48309B"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bCs/>
        </w:rPr>
        <w:t>检察官应当维护检察机关的形象和</w:t>
      </w:r>
      <w:r w:rsidRPr="00967504">
        <w:rPr>
          <w:rFonts w:cs="仿宋" w:hint="eastAsia"/>
          <w:bCs/>
        </w:rPr>
        <w:t>检察</w:t>
      </w:r>
      <w:r w:rsidRPr="00967504">
        <w:rPr>
          <w:rFonts w:cs="仿宋"/>
          <w:bCs/>
        </w:rPr>
        <w:t>权的公信力，不因个人事务及其他非公事由而影响职责的正常履行。</w:t>
      </w:r>
    </w:p>
    <w:p w14:paraId="2D182DEF"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（三）担当</w:t>
      </w:r>
    </w:p>
    <w:p w14:paraId="13A6F3DB"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1．要坚决打击发生在群众身边损害群众利益的各类犯罪，</w:t>
      </w:r>
      <w:r w:rsidRPr="00967504">
        <w:rPr>
          <w:rFonts w:cs="仿宋"/>
          <w:bCs/>
        </w:rPr>
        <w:t>提高执法公信力和人民群众满意度。</w:t>
      </w:r>
    </w:p>
    <w:p w14:paraId="06E5DDB9" w14:textId="77777777" w:rsidR="00C61B5D" w:rsidRPr="00967504" w:rsidRDefault="00C61B5D" w:rsidP="00671F57">
      <w:pPr>
        <w:tabs>
          <w:tab w:val="left" w:pos="420"/>
        </w:tabs>
        <w:spacing w:line="240" w:lineRule="exact"/>
        <w:ind w:firstLineChars="200" w:firstLine="408"/>
        <w:rPr>
          <w:rFonts w:hint="eastAsia"/>
          <w:spacing w:val="-3"/>
        </w:rPr>
      </w:pPr>
      <w:r w:rsidRPr="00967504">
        <w:rPr>
          <w:rFonts w:hint="eastAsia"/>
          <w:spacing w:val="-3"/>
        </w:rPr>
        <w:t>2</w:t>
      </w:r>
      <w:r w:rsidRPr="00967504">
        <w:rPr>
          <w:spacing w:val="-3"/>
        </w:rPr>
        <w:t>．要坚守良知、公正司法、司法公开，自觉接受人民群众和社会的监督，以公开促公正。</w:t>
      </w:r>
    </w:p>
    <w:p w14:paraId="3B77A86C"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3</w:t>
      </w:r>
      <w:r w:rsidRPr="00967504">
        <w:rPr>
          <w:rFonts w:cs="仿宋"/>
          <w:bCs/>
        </w:rPr>
        <w:t>．要直面矛盾，正视问题。</w:t>
      </w:r>
    </w:p>
    <w:p w14:paraId="21D62FA2"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（四）公正</w:t>
      </w:r>
    </w:p>
    <w:p w14:paraId="30EE0C21"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1．独立履职</w:t>
      </w:r>
    </w:p>
    <w:p w14:paraId="37542342"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2．理性履职</w:t>
      </w:r>
    </w:p>
    <w:p w14:paraId="31D96994"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3．履职回避</w:t>
      </w:r>
    </w:p>
    <w:p w14:paraId="7CB41AFE"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4．重视证据</w:t>
      </w:r>
    </w:p>
    <w:p w14:paraId="247C8660" w14:textId="77777777" w:rsidR="00C61B5D" w:rsidRPr="00967504" w:rsidRDefault="00C61B5D" w:rsidP="00671F57">
      <w:pPr>
        <w:tabs>
          <w:tab w:val="left" w:pos="420"/>
        </w:tabs>
        <w:spacing w:line="240" w:lineRule="exact"/>
        <w:ind w:firstLineChars="200" w:firstLine="408"/>
        <w:rPr>
          <w:rFonts w:hint="eastAsia"/>
          <w:spacing w:val="-3"/>
        </w:rPr>
      </w:pPr>
      <w:r w:rsidRPr="00967504">
        <w:rPr>
          <w:spacing w:val="-3"/>
        </w:rPr>
        <w:t>检察官在办理案件过程中，依照法定程序搜集能够证实犯罪嫌疑人、被告人有罪或者无罪、犯罪情节轻重的各种证据，不得隐瞒证据、伪造证据或妨害作证、帮助当事人毁灭、伪造证据。</w:t>
      </w:r>
    </w:p>
    <w:p w14:paraId="583BCD57"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5．遵循程序</w:t>
      </w:r>
    </w:p>
    <w:p w14:paraId="094172DA"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6．保障人权</w:t>
      </w:r>
    </w:p>
    <w:p w14:paraId="2EDFCC6B"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7．尊重律师和法官</w:t>
      </w:r>
    </w:p>
    <w:p w14:paraId="5AB1F9B0"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8．遵守纪律</w:t>
      </w:r>
    </w:p>
    <w:p w14:paraId="78C4C673"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检察官不违反规定过问、干预其他检察官、其他人民检察院或者其他司法机关正在办理的案件，</w:t>
      </w:r>
      <w:r w:rsidRPr="00967504">
        <w:rPr>
          <w:rFonts w:cs="仿宋"/>
          <w:bCs/>
        </w:rPr>
        <w:t>不私自探询其他检察官、其他人民检察院或者其他司法机关正在办理的案件情况和有关信息，不泄露案件的办理情况及案件承办人的有关信息，不违反规定会见案件当事人、诉讼代理</w:t>
      </w:r>
      <w:r w:rsidRPr="00967504">
        <w:rPr>
          <w:rFonts w:cs="仿宋" w:hint="eastAsia"/>
          <w:bCs/>
        </w:rPr>
        <w:t>人、辩护人及其他与案件有利害关系的人员。</w:t>
      </w:r>
    </w:p>
    <w:p w14:paraId="2FFE3119"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9．提高效率</w:t>
      </w:r>
    </w:p>
    <w:p w14:paraId="4ECDDD4D"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（五）廉洁</w:t>
      </w:r>
    </w:p>
    <w:p w14:paraId="4AAFBC8C"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1．坚持廉洁操守</w:t>
      </w:r>
    </w:p>
    <w:p w14:paraId="52E11E13"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（1）检察官不应利用职务便利或者检察官的身份、声誉及影响，为自己、家人或者他人谋取不正当利益；</w:t>
      </w:r>
    </w:p>
    <w:p w14:paraId="214BA93A"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（2）</w:t>
      </w:r>
      <w:r w:rsidRPr="00967504">
        <w:rPr>
          <w:rFonts w:cs="仿宋"/>
          <w:bCs/>
        </w:rPr>
        <w:t>不从事、参与经商办企业、违法违规营利活动，以及其他可能有损检察官廉洁形象的商业、经营活动</w:t>
      </w:r>
      <w:r w:rsidRPr="00967504">
        <w:rPr>
          <w:rFonts w:cs="仿宋" w:hint="eastAsia"/>
          <w:bCs/>
        </w:rPr>
        <w:t>；</w:t>
      </w:r>
    </w:p>
    <w:p w14:paraId="6EA7E63E"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（3）</w:t>
      </w:r>
      <w:r w:rsidRPr="00967504">
        <w:rPr>
          <w:rFonts w:cs="仿宋"/>
          <w:bCs/>
        </w:rPr>
        <w:t>不参加营利性或者可能借检察官影响力营利的社团组织</w:t>
      </w:r>
      <w:r w:rsidRPr="00967504">
        <w:rPr>
          <w:rFonts w:cs="仿宋" w:hint="eastAsia"/>
          <w:bCs/>
        </w:rPr>
        <w:t>；</w:t>
      </w:r>
    </w:p>
    <w:p w14:paraId="3A38C000"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（4）检察官应当不收受案件当事人及其亲友、案件利害关系人或者单位及其所委托的人以任何名义馈赠的礼品礼金、有价证券、购物凭证以及干股等；</w:t>
      </w:r>
    </w:p>
    <w:p w14:paraId="2E2A93FF"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（5）</w:t>
      </w:r>
      <w:r w:rsidRPr="00967504">
        <w:rPr>
          <w:rFonts w:cs="仿宋"/>
          <w:bCs/>
        </w:rPr>
        <w:t>不参加其安排的宴请、娱乐休闲、旅游度假等可能影响公正办案的活动</w:t>
      </w:r>
      <w:r w:rsidRPr="00967504">
        <w:rPr>
          <w:rFonts w:cs="仿宋" w:hint="eastAsia"/>
          <w:bCs/>
        </w:rPr>
        <w:t>；</w:t>
      </w:r>
    </w:p>
    <w:p w14:paraId="327C68DE" w14:textId="77777777" w:rsidR="00C61B5D" w:rsidRPr="00967504" w:rsidRDefault="00C61B5D" w:rsidP="00671F57">
      <w:pPr>
        <w:tabs>
          <w:tab w:val="left" w:pos="420"/>
        </w:tabs>
        <w:spacing w:line="240" w:lineRule="exact"/>
        <w:ind w:firstLineChars="200" w:firstLine="408"/>
        <w:rPr>
          <w:rFonts w:hint="eastAsia"/>
          <w:spacing w:val="-3"/>
        </w:rPr>
      </w:pPr>
      <w:r w:rsidRPr="00967504">
        <w:rPr>
          <w:rFonts w:hint="eastAsia"/>
          <w:spacing w:val="-3"/>
        </w:rPr>
        <w:t>（6）</w:t>
      </w:r>
      <w:r w:rsidRPr="00967504">
        <w:rPr>
          <w:spacing w:val="-3"/>
        </w:rPr>
        <w:t>不接受其提供的各种费用报销</w:t>
      </w:r>
      <w:r w:rsidRPr="00967504">
        <w:rPr>
          <w:rFonts w:hint="eastAsia"/>
          <w:spacing w:val="-3"/>
        </w:rPr>
        <w:t>，</w:t>
      </w:r>
      <w:r w:rsidRPr="00967504">
        <w:rPr>
          <w:spacing w:val="-3"/>
        </w:rPr>
        <w:t>出借的钱款、交通通讯工具、贵重物品及其他利益。</w:t>
      </w:r>
    </w:p>
    <w:p w14:paraId="69CFCE35"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2．避免不当影响</w:t>
      </w:r>
    </w:p>
    <w:p w14:paraId="6426C4FB"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（1）</w:t>
      </w:r>
      <w:r w:rsidRPr="00967504">
        <w:rPr>
          <w:rFonts w:cs="仿宋"/>
          <w:bCs/>
        </w:rPr>
        <w:t>检察官不得兼任律师、法律顾问等职务，不私自会见所办案件当事人及</w:t>
      </w:r>
      <w:r w:rsidRPr="00967504">
        <w:rPr>
          <w:rFonts w:cs="仿宋" w:hint="eastAsia"/>
          <w:bCs/>
        </w:rPr>
        <w:t>其代理人，不私下为所办案件的当事人介绍辩护人或者诉讼代理人等。</w:t>
      </w:r>
    </w:p>
    <w:p w14:paraId="3E5FC972"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（2）退休检察官应当继续保持良好操守，</w:t>
      </w:r>
      <w:r w:rsidRPr="00967504">
        <w:rPr>
          <w:rFonts w:cs="仿宋"/>
          <w:bCs/>
        </w:rPr>
        <w:t>不再延用原检察官身份、职务</w:t>
      </w:r>
      <w:r w:rsidRPr="00967504">
        <w:rPr>
          <w:rFonts w:cs="仿宋" w:hint="eastAsia"/>
          <w:bCs/>
        </w:rPr>
        <w:t>，</w:t>
      </w:r>
      <w:r w:rsidRPr="00967504">
        <w:rPr>
          <w:rFonts w:cs="仿宋"/>
          <w:bCs/>
        </w:rPr>
        <w:t>不利用原地位、身份形成的影响和便利条件，过问、干预执法办案活动，为承揽律师业务或者其他请托事宜打招呼、行便利，避免因不当言行给检察机关带来不良影响。</w:t>
      </w:r>
    </w:p>
    <w:p w14:paraId="7BBFE258"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3．妥善处理个人事务</w:t>
      </w:r>
    </w:p>
    <w:p w14:paraId="0B5B3233"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（1）检察官应当慎微慎独，妥善处理个人事务，按照有关规定报告个人有关事项，如实申报收人；</w:t>
      </w:r>
    </w:p>
    <w:p w14:paraId="44A1751E" w14:textId="77777777" w:rsidR="00C61B5D" w:rsidRPr="00967504" w:rsidRDefault="00C61B5D" w:rsidP="00671F57">
      <w:pPr>
        <w:tabs>
          <w:tab w:val="left" w:pos="420"/>
        </w:tabs>
        <w:spacing w:line="240" w:lineRule="exact"/>
        <w:ind w:firstLineChars="200" w:firstLine="420"/>
        <w:rPr>
          <w:rFonts w:cs="仿宋" w:hint="eastAsia"/>
          <w:bCs/>
        </w:rPr>
      </w:pPr>
      <w:r w:rsidRPr="00967504">
        <w:rPr>
          <w:rFonts w:cs="仿宋" w:hint="eastAsia"/>
          <w:bCs/>
        </w:rPr>
        <w:t>（2）</w:t>
      </w:r>
      <w:r w:rsidRPr="00967504">
        <w:rPr>
          <w:rFonts w:cs="仿宋"/>
          <w:bCs/>
        </w:rPr>
        <w:t>保持与合法收入、财产相当的生活水平和健康的生活情趣。</w:t>
      </w:r>
    </w:p>
    <w:p w14:paraId="620E3777"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二、检察官职业责任</w:t>
      </w:r>
    </w:p>
    <w:p w14:paraId="080D3084"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lastRenderedPageBreak/>
        <w:t>（一）职业责任类型</w:t>
      </w:r>
    </w:p>
    <w:p w14:paraId="7D0AE43B" w14:textId="77777777" w:rsidR="00C61B5D" w:rsidRPr="00967504" w:rsidRDefault="00C61B5D" w:rsidP="00671F57">
      <w:pPr>
        <w:tabs>
          <w:tab w:val="left" w:pos="420"/>
        </w:tabs>
        <w:spacing w:line="240" w:lineRule="exact"/>
        <w:ind w:firstLineChars="200" w:firstLine="420"/>
        <w:rPr>
          <w:rFonts w:hint="eastAsia"/>
          <w:bCs/>
        </w:rPr>
      </w:pPr>
      <w:r w:rsidRPr="00967504">
        <w:rPr>
          <w:rFonts w:hint="eastAsia"/>
          <w:bCs/>
        </w:rPr>
        <w:t>检察官职业责任包括司法责任和刑事责任两类。</w:t>
      </w:r>
    </w:p>
    <w:p w14:paraId="46637106"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（二）检察官司法责任</w:t>
      </w:r>
    </w:p>
    <w:p w14:paraId="6FF3D5DC"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w:t>
      </w:r>
      <w:r w:rsidRPr="00967504">
        <w:rPr>
          <w:rFonts w:cs="汉仪中黑简"/>
          <w:bCs/>
          <w:kern w:val="44"/>
        </w:rPr>
        <w:t>．</w:t>
      </w:r>
      <w:r w:rsidRPr="00967504">
        <w:rPr>
          <w:rFonts w:cs="汉仪中黑简" w:hint="eastAsia"/>
          <w:bCs/>
          <w:kern w:val="44"/>
        </w:rPr>
        <w:t>司法责任认定</w:t>
      </w:r>
    </w:p>
    <w:p w14:paraId="78603B3A" w14:textId="77777777" w:rsidR="00C61B5D" w:rsidRPr="00967504" w:rsidRDefault="00C61B5D" w:rsidP="00671F57">
      <w:pPr>
        <w:tabs>
          <w:tab w:val="left" w:pos="420"/>
        </w:tabs>
        <w:spacing w:line="240" w:lineRule="exact"/>
        <w:ind w:firstLineChars="200" w:firstLine="420"/>
        <w:rPr>
          <w:rFonts w:hint="eastAsia"/>
          <w:bCs/>
        </w:rPr>
      </w:pPr>
      <w:r w:rsidRPr="00967504">
        <w:rPr>
          <w:rFonts w:hint="eastAsia"/>
          <w:bCs/>
        </w:rPr>
        <w:t>原则上应结合职责范围、错误成因等因素判断司法责任承担主体。</w:t>
      </w:r>
    </w:p>
    <w:p w14:paraId="1ECD05E6" w14:textId="77777777" w:rsidR="00C61B5D" w:rsidRPr="00967504" w:rsidRDefault="00C61B5D" w:rsidP="00671F57">
      <w:pPr>
        <w:tabs>
          <w:tab w:val="left" w:pos="420"/>
        </w:tabs>
        <w:spacing w:line="240" w:lineRule="exact"/>
        <w:ind w:firstLineChars="200" w:firstLine="420"/>
        <w:rPr>
          <w:rFonts w:hint="eastAsia"/>
          <w:bCs/>
        </w:rPr>
      </w:pPr>
      <w:r w:rsidRPr="00967504">
        <w:rPr>
          <w:rFonts w:hint="eastAsia"/>
          <w:bCs/>
        </w:rPr>
        <w:t>例外：检察长（副检察长）不同意检察官处理意见，要求检察官复核，检察官根据检察长（副检察长）的要求进行复核并改变原处理意见的，检察长（副检察长）与检察官共同承担司法责任。</w:t>
      </w:r>
    </w:p>
    <w:p w14:paraId="3A681CB3" w14:textId="538B5C07" w:rsidR="00C61B5D" w:rsidRPr="00540E70" w:rsidRDefault="00C61B5D" w:rsidP="00671F57">
      <w:pPr>
        <w:spacing w:line="240" w:lineRule="exact"/>
        <w:ind w:firstLineChars="200" w:firstLine="420"/>
        <w:rPr>
          <w:rFonts w:cs="汉仪中黑简" w:hint="eastAsia"/>
          <w:bCs/>
          <w:color w:val="EE0000"/>
          <w:kern w:val="44"/>
        </w:rPr>
      </w:pPr>
      <w:r w:rsidRPr="00540E70">
        <w:rPr>
          <w:rFonts w:cs="汉仪中黑简" w:hint="eastAsia"/>
          <w:bCs/>
          <w:color w:val="EE0000"/>
          <w:kern w:val="44"/>
        </w:rPr>
        <w:t>2</w:t>
      </w:r>
      <w:r w:rsidRPr="00540E70">
        <w:rPr>
          <w:rFonts w:cs="汉仪中黑简"/>
          <w:bCs/>
          <w:color w:val="EE0000"/>
          <w:kern w:val="44"/>
        </w:rPr>
        <w:t>．</w:t>
      </w:r>
      <w:r w:rsidRPr="00540E70">
        <w:rPr>
          <w:rFonts w:cs="汉仪中黑简" w:hint="eastAsia"/>
          <w:bCs/>
          <w:color w:val="EE0000"/>
          <w:kern w:val="44"/>
        </w:rPr>
        <w:t>追究程序</w:t>
      </w:r>
      <w:r w:rsidR="00540E70">
        <w:rPr>
          <w:rFonts w:cs="汉仪中黑简" w:hint="eastAsia"/>
          <w:bCs/>
          <w:color w:val="EE0000"/>
          <w:kern w:val="44"/>
        </w:rPr>
        <w:t>【改动最大】</w:t>
      </w:r>
    </w:p>
    <w:p w14:paraId="4721D831" w14:textId="77777777" w:rsidR="00C61B5D" w:rsidRPr="00540E70" w:rsidRDefault="00C61B5D" w:rsidP="00671F57">
      <w:pPr>
        <w:tabs>
          <w:tab w:val="left" w:pos="420"/>
        </w:tabs>
        <w:spacing w:line="240" w:lineRule="exact"/>
        <w:ind w:firstLineChars="200" w:firstLine="420"/>
        <w:rPr>
          <w:rFonts w:hint="eastAsia"/>
          <w:bCs/>
          <w:color w:val="EE0000"/>
        </w:rPr>
      </w:pPr>
      <w:r w:rsidRPr="00540E70">
        <w:rPr>
          <w:rFonts w:hint="eastAsia"/>
          <w:bCs/>
          <w:color w:val="EE0000"/>
        </w:rPr>
        <w:t>追究检察官司法责任时，对需要初核的线索、是否立案、延长调查期限、提请检察官惩戒委员会审议等行为，均应当报检察长批准。</w:t>
      </w:r>
    </w:p>
    <w:p w14:paraId="4C43483E" w14:textId="4353F2B4" w:rsidR="00C61B5D" w:rsidRPr="00540E70" w:rsidRDefault="00C61B5D" w:rsidP="00671F57">
      <w:pPr>
        <w:keepNext/>
        <w:keepLines/>
        <w:spacing w:line="240" w:lineRule="exact"/>
        <w:jc w:val="center"/>
        <w:outlineLvl w:val="0"/>
        <w:rPr>
          <w:rFonts w:cs="汉仪大宋简" w:hint="eastAsia"/>
          <w:b/>
          <w:bCs/>
          <w:color w:val="000000" w:themeColor="text1"/>
          <w:kern w:val="44"/>
        </w:rPr>
      </w:pPr>
      <w:bookmarkStart w:id="7" w:name="_Toc31758_WPSOffice_Level1"/>
      <w:bookmarkStart w:id="8" w:name="_Toc25775"/>
      <w:bookmarkStart w:id="9" w:name="_Toc197348914"/>
      <w:r w:rsidRPr="00C559C3">
        <w:rPr>
          <w:rFonts w:cs="汉仪大宋简" w:hint="eastAsia"/>
          <w:b/>
          <w:bCs/>
          <w:color w:val="000000" w:themeColor="text1"/>
          <w:kern w:val="44"/>
          <w:highlight w:val="yellow"/>
        </w:rPr>
        <w:t>考点19  律师执业行为规范</w:t>
      </w:r>
      <w:bookmarkEnd w:id="7"/>
      <w:bookmarkEnd w:id="8"/>
      <w:bookmarkEnd w:id="9"/>
      <w:r w:rsidR="005368DF" w:rsidRPr="00C559C3">
        <w:rPr>
          <w:rFonts w:hint="eastAsia"/>
          <w:b/>
          <w:bCs/>
          <w:color w:val="000000" w:themeColor="text1"/>
          <w:highlight w:val="yellow"/>
        </w:rPr>
        <w:t>（</w:t>
      </w:r>
      <w:r w:rsidR="00540E70" w:rsidRPr="00C559C3">
        <w:rPr>
          <w:rFonts w:hint="eastAsia"/>
          <w:b/>
          <w:bCs/>
          <w:color w:val="000000" w:themeColor="text1"/>
          <w:highlight w:val="yellow"/>
        </w:rPr>
        <w:t>20</w:t>
      </w:r>
      <w:r w:rsidR="00540E70" w:rsidRPr="00C559C3">
        <w:rPr>
          <w:b/>
          <w:bCs/>
          <w:color w:val="000000" w:themeColor="text1"/>
          <w:highlight w:val="yellow"/>
        </w:rPr>
        <w:t>:</w:t>
      </w:r>
      <w:r w:rsidR="00540E70" w:rsidRPr="00C559C3">
        <w:rPr>
          <w:rFonts w:hint="eastAsia"/>
          <w:b/>
          <w:bCs/>
          <w:color w:val="000000" w:themeColor="text1"/>
          <w:highlight w:val="yellow"/>
        </w:rPr>
        <w:t>44</w:t>
      </w:r>
      <w:r w:rsidR="00540E70" w:rsidRPr="00C559C3">
        <w:rPr>
          <w:b/>
          <w:bCs/>
          <w:color w:val="000000" w:themeColor="text1"/>
          <w:highlight w:val="yellow"/>
        </w:rPr>
        <w:t>:00</w:t>
      </w:r>
      <w:r w:rsidR="005368DF" w:rsidRPr="00C559C3">
        <w:rPr>
          <w:b/>
          <w:bCs/>
          <w:color w:val="000000" w:themeColor="text1"/>
          <w:highlight w:val="yellow"/>
        </w:rPr>
        <w:t>-</w:t>
      </w:r>
      <w:r w:rsidR="00E142B3" w:rsidRPr="00C559C3">
        <w:rPr>
          <w:rFonts w:hint="eastAsia"/>
          <w:b/>
          <w:bCs/>
          <w:color w:val="000000" w:themeColor="text1"/>
          <w:highlight w:val="yellow"/>
        </w:rPr>
        <w:t>21</w:t>
      </w:r>
      <w:r w:rsidR="005368DF" w:rsidRPr="00C559C3">
        <w:rPr>
          <w:b/>
          <w:bCs/>
          <w:color w:val="000000" w:themeColor="text1"/>
          <w:highlight w:val="yellow"/>
        </w:rPr>
        <w:t>:</w:t>
      </w:r>
      <w:r w:rsidR="00E142B3" w:rsidRPr="00C559C3">
        <w:rPr>
          <w:rFonts w:hint="eastAsia"/>
          <w:b/>
          <w:bCs/>
          <w:color w:val="000000" w:themeColor="text1"/>
          <w:highlight w:val="yellow"/>
        </w:rPr>
        <w:t>46</w:t>
      </w:r>
      <w:r w:rsidR="005368DF" w:rsidRPr="00C559C3">
        <w:rPr>
          <w:b/>
          <w:bCs/>
          <w:color w:val="000000" w:themeColor="text1"/>
          <w:highlight w:val="yellow"/>
        </w:rPr>
        <w:t>:00）</w:t>
      </w:r>
      <w:r w:rsidR="00C559C3">
        <w:rPr>
          <w:rFonts w:hint="eastAsia"/>
          <w:b/>
          <w:bCs/>
          <w:color w:val="000000" w:themeColor="text1"/>
          <w:highlight w:val="yellow"/>
        </w:rPr>
        <w:t>【重点】</w:t>
      </w:r>
    </w:p>
    <w:p w14:paraId="7E687540" w14:textId="33F3B1F7" w:rsidR="00C61B5D" w:rsidRPr="005368DF" w:rsidRDefault="00C61B5D" w:rsidP="00671F57">
      <w:pPr>
        <w:spacing w:line="240" w:lineRule="exact"/>
        <w:jc w:val="left"/>
        <w:rPr>
          <w:rFonts w:cs="汉仪大宋简" w:hint="eastAsia"/>
          <w:bCs/>
          <w:color w:val="auto"/>
        </w:rPr>
      </w:pPr>
      <w:r w:rsidRPr="00967504">
        <w:rPr>
          <w:rFonts w:cs="汉仪大宋简" w:hint="eastAsia"/>
          <w:bCs/>
          <w:color w:val="auto"/>
        </w:rPr>
        <w:t>一、律师业务推广行为规范</w:t>
      </w:r>
    </w:p>
    <w:p w14:paraId="08670F04"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（一）律师业务推广的方式</w:t>
      </w:r>
    </w:p>
    <w:p w14:paraId="719E4635"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发布律师广告并非律师业务推广的唯一方式。</w:t>
      </w:r>
    </w:p>
    <w:p w14:paraId="51E6B1B4"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（二）禁止发布律师服务广告情形</w:t>
      </w:r>
    </w:p>
    <w:p w14:paraId="1A3C1AC3"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1．公司律师、公职律师和公职律师事务所不得发布律师服务广告；</w:t>
      </w:r>
    </w:p>
    <w:p w14:paraId="0EDB728D"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2．未参加年度考核或者未通过年度考核的；</w:t>
      </w:r>
    </w:p>
    <w:p w14:paraId="13C6382F" w14:textId="77777777" w:rsidR="00C61B5D" w:rsidRPr="00967504" w:rsidRDefault="00C61B5D" w:rsidP="00671F57">
      <w:pPr>
        <w:tabs>
          <w:tab w:val="left" w:pos="420"/>
        </w:tabs>
        <w:spacing w:line="240" w:lineRule="exact"/>
        <w:ind w:firstLineChars="200" w:firstLine="404"/>
        <w:rPr>
          <w:rFonts w:cs="仿宋" w:hint="eastAsia"/>
          <w:spacing w:val="-4"/>
        </w:rPr>
      </w:pPr>
      <w:r w:rsidRPr="00967504">
        <w:rPr>
          <w:rFonts w:cs="仿宋" w:hint="eastAsia"/>
          <w:spacing w:val="-4"/>
        </w:rPr>
        <w:t>3．处于中止会员权利、停止执业或者停业整顿处罚期间，以及前述期间届满后未满1年的；</w:t>
      </w:r>
    </w:p>
    <w:p w14:paraId="366615F4"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4．受到通报批评、公开谴责未满1年的；</w:t>
      </w:r>
    </w:p>
    <w:p w14:paraId="0564F1EF"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5．其他不得发布广告的情形。</w:t>
      </w:r>
    </w:p>
    <w:p w14:paraId="10124A4B" w14:textId="6FBAFB60"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兼职律师可以发布律师服务广告，但应当载明兼职律师身份。</w:t>
      </w:r>
    </w:p>
    <w:p w14:paraId="28B8CAC8" w14:textId="77777777" w:rsidR="00C61B5D" w:rsidRPr="00967504" w:rsidRDefault="00C61B5D" w:rsidP="00671F57">
      <w:pPr>
        <w:spacing w:line="240" w:lineRule="exact"/>
        <w:ind w:firstLineChars="120" w:firstLine="252"/>
        <w:jc w:val="left"/>
        <w:rPr>
          <w:rFonts w:cs="汉仪大宋简" w:hint="eastAsia"/>
          <w:bCs/>
          <w:color w:val="auto"/>
        </w:rPr>
      </w:pPr>
      <w:r w:rsidRPr="00835414">
        <w:rPr>
          <w:rFonts w:cs="汉仪大宋简" w:hint="eastAsia"/>
          <w:bCs/>
          <w:color w:val="EE0000"/>
        </w:rPr>
        <w:t>（三）业务推广禁止行为</w:t>
      </w:r>
    </w:p>
    <w:p w14:paraId="54482296"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1．律师、律师事务所可以宣传其专业法律服务领域，但不得自我宣称或者暗示其为公认的某一专业领域的专家或者专家单位。</w:t>
      </w:r>
    </w:p>
    <w:p w14:paraId="6E63BCB7"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2．</w:t>
      </w:r>
      <w:r w:rsidRPr="00967504">
        <w:t>虚假、误导性或者夸大性宣传；</w:t>
      </w:r>
    </w:p>
    <w:p w14:paraId="034BABB9"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3．</w:t>
      </w:r>
      <w:r w:rsidRPr="00967504">
        <w:t>与登记注册信息不一致</w:t>
      </w:r>
      <w:r w:rsidRPr="00967504">
        <w:rPr>
          <w:rFonts w:hint="eastAsia"/>
        </w:rPr>
        <w:t>；</w:t>
      </w:r>
    </w:p>
    <w:p w14:paraId="090799C6" w14:textId="77777777" w:rsidR="00C61B5D" w:rsidRPr="00967504" w:rsidRDefault="00C61B5D" w:rsidP="00671F57">
      <w:pPr>
        <w:tabs>
          <w:tab w:val="left" w:pos="420"/>
        </w:tabs>
        <w:spacing w:line="240" w:lineRule="exact"/>
        <w:ind w:firstLineChars="200" w:firstLine="408"/>
        <w:rPr>
          <w:rFonts w:hint="eastAsia"/>
          <w:spacing w:val="-3"/>
        </w:rPr>
      </w:pPr>
      <w:r w:rsidRPr="00967504">
        <w:rPr>
          <w:rFonts w:hint="eastAsia"/>
          <w:spacing w:val="-3"/>
        </w:rPr>
        <w:t>4．</w:t>
      </w:r>
      <w:r w:rsidRPr="00967504">
        <w:rPr>
          <w:spacing w:val="-3"/>
        </w:rPr>
        <w:t>明示或者暗示与司法机关、政府机关、社会团体、中介机构及其工作人员有特殊关系；</w:t>
      </w:r>
    </w:p>
    <w:p w14:paraId="03A2F1F0" w14:textId="77777777" w:rsidR="00C61B5D" w:rsidRPr="00967504" w:rsidRDefault="00C61B5D" w:rsidP="00671F57">
      <w:pPr>
        <w:tabs>
          <w:tab w:val="left" w:pos="420"/>
        </w:tabs>
        <w:spacing w:line="240" w:lineRule="exact"/>
        <w:ind w:firstLineChars="200" w:firstLine="408"/>
        <w:rPr>
          <w:rFonts w:hint="eastAsia"/>
          <w:spacing w:val="-3"/>
        </w:rPr>
      </w:pPr>
      <w:r w:rsidRPr="00967504">
        <w:rPr>
          <w:rFonts w:hint="eastAsia"/>
          <w:spacing w:val="-3"/>
        </w:rPr>
        <w:t>5．</w:t>
      </w:r>
      <w:r w:rsidRPr="00967504">
        <w:rPr>
          <w:spacing w:val="-3"/>
        </w:rPr>
        <w:t>贬低其他律师事务所或者律师的；或与其他律师事务所、其他律师之间进行比较宣传；</w:t>
      </w:r>
    </w:p>
    <w:p w14:paraId="1D2846B8"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6．</w:t>
      </w:r>
      <w:r w:rsidRPr="00967504">
        <w:t>承诺办案结果；</w:t>
      </w:r>
    </w:p>
    <w:p w14:paraId="2D2DB074"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7．</w:t>
      </w:r>
      <w:r w:rsidRPr="00967504">
        <w:t>宣示胜诉率、赔偿额、标的额等可能使公众对律师、律师事务所产生不合理期望；</w:t>
      </w:r>
    </w:p>
    <w:p w14:paraId="4CD71A25"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8．</w:t>
      </w:r>
      <w:r w:rsidRPr="00967504">
        <w:t>明示或者暗示提供回扣或者其他利益；</w:t>
      </w:r>
    </w:p>
    <w:p w14:paraId="7312ECA2"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9</w:t>
      </w:r>
      <w:r w:rsidRPr="00967504">
        <w:t>．不收费或者减低收费（法律援助案件除外）；</w:t>
      </w:r>
    </w:p>
    <w:p w14:paraId="63AB9F51" w14:textId="734A91DA" w:rsidR="00C61B5D" w:rsidRPr="005368DF" w:rsidRDefault="00C61B5D" w:rsidP="00671F57">
      <w:pPr>
        <w:tabs>
          <w:tab w:val="left" w:pos="420"/>
        </w:tabs>
        <w:spacing w:line="240" w:lineRule="exact"/>
        <w:ind w:firstLineChars="200" w:firstLine="420"/>
        <w:rPr>
          <w:rFonts w:hint="eastAsia"/>
        </w:rPr>
      </w:pPr>
      <w:r w:rsidRPr="00967504">
        <w:rPr>
          <w:rFonts w:hint="eastAsia"/>
        </w:rPr>
        <w:t>10</w:t>
      </w:r>
      <w:r w:rsidRPr="00967504">
        <w:t>．未经客户许可发布的客户信息；</w:t>
      </w:r>
    </w:p>
    <w:p w14:paraId="4A0BD9AA"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（四）发布业务推广信息的禁止方式</w:t>
      </w:r>
    </w:p>
    <w:p w14:paraId="43AA3689"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w:t>
      </w:r>
      <w:r w:rsidRPr="00967504">
        <w:rPr>
          <w:rFonts w:cs="仿宋"/>
        </w:rPr>
        <w:t>采用艺术夸张手段制作、发布业务推广信息；</w:t>
      </w:r>
    </w:p>
    <w:p w14:paraId="73FAEF32"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w:t>
      </w:r>
      <w:r w:rsidRPr="00967504">
        <w:rPr>
          <w:rFonts w:cs="仿宋"/>
        </w:rPr>
        <w:t>在公共场所粘贴、散发业务推广信息；</w:t>
      </w:r>
    </w:p>
    <w:p w14:paraId="7CB751AA"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3．</w:t>
      </w:r>
      <w:r w:rsidRPr="00967504">
        <w:rPr>
          <w:rFonts w:cs="仿宋"/>
        </w:rPr>
        <w:t>以电话、信函、短信、电子邮件等方式针对不特定主体进行业务推广；</w:t>
      </w:r>
    </w:p>
    <w:p w14:paraId="1FC4D461"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w:t>
      </w:r>
      <w:r w:rsidRPr="00967504">
        <w:rPr>
          <w:rFonts w:cs="仿宋"/>
        </w:rPr>
        <w:t>在法院、检察院、看守所、公安机关、监狱、仲裁委员会等场所附近以广告牌、移动广告、电子信息显示牌等形式发布业务推广信息；</w:t>
      </w:r>
    </w:p>
    <w:p w14:paraId="5D145D2F"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5．</w:t>
      </w:r>
      <w:r w:rsidRPr="00967504">
        <w:rPr>
          <w:rFonts w:cs="仿宋"/>
        </w:rPr>
        <w:t>其他有损律师职业形象和律师行业整体利益的业务推广方式。</w:t>
      </w:r>
    </w:p>
    <w:p w14:paraId="6A90A602" w14:textId="6DCDA7C8" w:rsidR="00C61B5D" w:rsidRPr="00967504" w:rsidRDefault="00C61B5D" w:rsidP="00671F57">
      <w:pPr>
        <w:spacing w:line="240" w:lineRule="exact"/>
        <w:jc w:val="left"/>
        <w:rPr>
          <w:rFonts w:cs="汉仪大宋简" w:hint="eastAsia"/>
          <w:bCs/>
          <w:color w:val="auto"/>
        </w:rPr>
      </w:pPr>
      <w:r w:rsidRPr="00835414">
        <w:rPr>
          <w:rFonts w:cs="汉仪大宋简" w:hint="eastAsia"/>
          <w:bCs/>
          <w:color w:val="auto"/>
          <w:highlight w:val="yellow"/>
        </w:rPr>
        <w:t>二、律师与委托人或者当事人的关系规范</w:t>
      </w:r>
      <w:r w:rsidR="00835414">
        <w:rPr>
          <w:rFonts w:cs="汉仪大宋简" w:hint="eastAsia"/>
          <w:bCs/>
          <w:color w:val="auto"/>
          <w:highlight w:val="yellow"/>
        </w:rPr>
        <w:t>【重中之重】</w:t>
      </w:r>
    </w:p>
    <w:p w14:paraId="35095531"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（一）委托代理关系</w:t>
      </w:r>
    </w:p>
    <w:p w14:paraId="4215FCC3"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1．律师应当与委托人就委托事项范围、内容、权限、费用、期限等进行协商，经协商达成一致后，由律师事务所与委托人签署委托协议。</w:t>
      </w:r>
    </w:p>
    <w:p w14:paraId="608E9503"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2．律师应当充分运用专业知识，依照法律和委托协议完成委托事项，维护委托人或者当事人的合法权益。</w:t>
      </w:r>
    </w:p>
    <w:p w14:paraId="58F77B91"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3．律师与所任职律师事务所有权根据法律规定、公平正义及律师职业道德标准，选择实现委托人或者当事人目的的方案。</w:t>
      </w:r>
    </w:p>
    <w:p w14:paraId="294C3D99"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4．律师应当严格按照法律规定的期间、时效以及与委托人约定的时间办理委托事项。对委托人了解委托事项办理情况的要求，应当及时给予答复。</w:t>
      </w:r>
    </w:p>
    <w:p w14:paraId="6CE3DAD7"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5．律师应当建立律师业务档案，保存完整的工作记录。</w:t>
      </w:r>
    </w:p>
    <w:p w14:paraId="7C4F5626" w14:textId="77777777" w:rsidR="00C61B5D" w:rsidRPr="00967504" w:rsidRDefault="00C61B5D" w:rsidP="00671F57">
      <w:pPr>
        <w:tabs>
          <w:tab w:val="left" w:pos="420"/>
        </w:tabs>
        <w:spacing w:line="240" w:lineRule="exact"/>
        <w:ind w:firstLineChars="200" w:firstLine="408"/>
        <w:rPr>
          <w:rFonts w:hint="eastAsia"/>
          <w:spacing w:val="-3"/>
        </w:rPr>
      </w:pPr>
      <w:r w:rsidRPr="00967504">
        <w:rPr>
          <w:rFonts w:hint="eastAsia"/>
          <w:spacing w:val="-3"/>
        </w:rPr>
        <w:t>6．律师应谨慎保管委托人或当事人提供的证据原件、原物、音像资料底版以及其他材料。</w:t>
      </w:r>
    </w:p>
    <w:p w14:paraId="0AA8ED50"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7．律师接受委托后，应当在委托人委托的权限内开展执业活动，不得超越委托权限。</w:t>
      </w:r>
    </w:p>
    <w:p w14:paraId="0DA4D322"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8．律师接受委托后，无正当理由不得拒绝辩护或者代理、或以其他方式终止委托。委托事项违法、委托人利用律师提供的服务从事违法活动或者委托人故意隐瞒与案件有关的重要事实的，律师有权告知委托人并要求其整改，有权拒绝辩护或者代理、或以其他方式终止委托，并有权就已经履行事务取得律师费。</w:t>
      </w:r>
    </w:p>
    <w:p w14:paraId="07447441"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lastRenderedPageBreak/>
        <w:t>9．律师在承办受托业务时，对已经出现的和可能出现的不可克服的困难、风险，应当及时通知委托人，并向律师事务所报告。</w:t>
      </w:r>
    </w:p>
    <w:p w14:paraId="682C9E3A"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（二）禁止虚假承诺</w:t>
      </w:r>
    </w:p>
    <w:p w14:paraId="12BF1541"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律师根据委托人提供的事实和证据，依据法律规定进行分析，向委托人提出分析性意见。</w:t>
      </w:r>
    </w:p>
    <w:p w14:paraId="479F0D98"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律师的辩护、代理意见未被采纳的，不属于虚假承诺。</w:t>
      </w:r>
    </w:p>
    <w:p w14:paraId="3BD955CA" w14:textId="2FA4B116"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是否构成虚假承诺，不看结果看过程。只要客观向委托人提出分析意见，即使意见没有被采纳，也不属于虚假承诺。</w:t>
      </w:r>
    </w:p>
    <w:p w14:paraId="397CC1E2"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（三）禁止非法牟取委托人利益</w:t>
      </w:r>
    </w:p>
    <w:p w14:paraId="0226DA57"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律师和律师事务所不得利用提供法律服务的便利，牟取当事人争议的权益。律师和律师事务所不得违法与委托人就争议的权益产生经济上的联系，不得与委托人约定将争议标的物出售给自己；不得委托他人为自己或为自己的近亲属收购、租赁委托人与他人发生争议的标的物。</w:t>
      </w:r>
    </w:p>
    <w:p w14:paraId="4A24733A"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（四）利益冲突审查</w:t>
      </w:r>
    </w:p>
    <w:p w14:paraId="736551E8"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1．绝对利益冲突</w:t>
      </w:r>
    </w:p>
    <w:p w14:paraId="11042952"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（1）律师在同一案件中为双方当事人担任代理人，或代理与本人或者其近亲属有利益冲突的法律事务的；</w:t>
      </w:r>
    </w:p>
    <w:p w14:paraId="67B1E1F7" w14:textId="77777777" w:rsidR="00C61B5D" w:rsidRPr="00967504" w:rsidRDefault="00C61B5D" w:rsidP="00671F57">
      <w:pPr>
        <w:tabs>
          <w:tab w:val="left" w:pos="420"/>
        </w:tabs>
        <w:spacing w:line="240" w:lineRule="exact"/>
        <w:ind w:firstLineChars="200" w:firstLine="408"/>
        <w:rPr>
          <w:rFonts w:hint="eastAsia"/>
          <w:spacing w:val="-3"/>
        </w:rPr>
      </w:pPr>
      <w:r w:rsidRPr="00967504">
        <w:rPr>
          <w:rFonts w:hint="eastAsia"/>
          <w:spacing w:val="-3"/>
        </w:rPr>
        <w:t>（2）律师办理诉讼或者非诉讼业务，其近亲属是对方当事人的法定代表人或者代理人的；</w:t>
      </w:r>
    </w:p>
    <w:p w14:paraId="2E369CE5"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（3）曾经亲自处理或者审理过某一事项或者案件的行政机关工作人员、审判人员、检察人员、仲裁员，成为律师后又办理该事项或者案件的；</w:t>
      </w:r>
    </w:p>
    <w:p w14:paraId="002DC0B5"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（4）同一律师事务所的不同律师同时担任同一刑事案件的被害人的代理人和犯罪嫌疑人、被告人的辩护人，但在该县区域内只有一家律师事务所且事先征得当事人同意的除外；</w:t>
      </w:r>
    </w:p>
    <w:p w14:paraId="7646861D" w14:textId="77777777" w:rsidR="00C61B5D" w:rsidRPr="00967504" w:rsidRDefault="00C61B5D" w:rsidP="00671F57">
      <w:pPr>
        <w:tabs>
          <w:tab w:val="left" w:pos="420"/>
        </w:tabs>
        <w:spacing w:line="240" w:lineRule="exact"/>
        <w:ind w:firstLineChars="200" w:firstLine="408"/>
        <w:rPr>
          <w:rFonts w:cs="仿宋" w:hint="eastAsia"/>
          <w:spacing w:val="-3"/>
        </w:rPr>
      </w:pPr>
      <w:r w:rsidRPr="00967504">
        <w:rPr>
          <w:rFonts w:cs="仿宋" w:hint="eastAsia"/>
          <w:spacing w:val="-3"/>
        </w:rPr>
        <w:t>（5）在民事诉讼、行政诉讼、仲裁案件中，同一律师事务所的不同律师同时担任争议双方当事人的代理人，或者本所或其工作人员为一方当事人，本所其他律师担任对方当事人的代理人的；</w:t>
      </w:r>
    </w:p>
    <w:p w14:paraId="0A9406BE"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（6）在非诉讼业务中，除各方当事人共同委托外，同一律师事务所的律师同时担任彼此有利害关系的各方当事人的代理人的；</w:t>
      </w:r>
    </w:p>
    <w:p w14:paraId="6BD360CA" w14:textId="77777777" w:rsidR="00C61B5D" w:rsidRPr="00D66FF5" w:rsidRDefault="00C61B5D" w:rsidP="00671F57">
      <w:pPr>
        <w:tabs>
          <w:tab w:val="left" w:pos="420"/>
        </w:tabs>
        <w:spacing w:line="240" w:lineRule="exact"/>
        <w:ind w:firstLineChars="200" w:firstLine="420"/>
        <w:rPr>
          <w:rFonts w:cs="仿宋" w:hint="eastAsia"/>
          <w:color w:val="EE0000"/>
        </w:rPr>
      </w:pPr>
      <w:r w:rsidRPr="00D66FF5">
        <w:rPr>
          <w:rFonts w:cs="仿宋" w:hint="eastAsia"/>
          <w:color w:val="EE0000"/>
        </w:rPr>
        <w:t>（7）在委托关系终止后，同一律师事务所或同一律师在同一案件后续审理或者处理中又接受对方当事人委托的；</w:t>
      </w:r>
    </w:p>
    <w:p w14:paraId="2735274F"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（8）其他与本条第1至第7项情形相似，且依据律师执业经验和行业常识能够判断为应当主动回避且不得办理的利益冲突情形。</w:t>
      </w:r>
    </w:p>
    <w:p w14:paraId="3D31DA57"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2．相对利益冲突</w:t>
      </w:r>
    </w:p>
    <w:p w14:paraId="3C9210E0"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下列情形律师应当告知委托人并主动提出回避，但委托人同意其代理或者继续承办（签署知情同意书）的除外：</w:t>
      </w:r>
    </w:p>
    <w:p w14:paraId="4A9E2FF9"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（1）接受民事诉讼、仲裁案件一方当事人的委托，而同所的其他律师是该案件中对方当事人的近亲属的；</w:t>
      </w:r>
    </w:p>
    <w:p w14:paraId="31A3520D"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（2）担任刑事案件犯罪嫌疑人、被告人的辩护人，而同所的其他律师是该案件被害人的近亲属的；</w:t>
      </w:r>
    </w:p>
    <w:p w14:paraId="618F9A75"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（3）同一律师事务所接受正在代理的诉讼案件或者非诉讼业务当事人的对方当事人所委托的其他法律业务的；</w:t>
      </w:r>
    </w:p>
    <w:p w14:paraId="5D255D42"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（4）律师事务所与委托人存在法律服务关系，在某一诉讼或仲裁案件中该委托人未要求该律师事务所律师担任其代理人，而该律师事务所律师担任该委托人对方当事人的代理人的；</w:t>
      </w:r>
    </w:p>
    <w:p w14:paraId="7D77963F"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（5）在委托关系终止后一年内，律师又就同一法律事务接受与原委托人有利害关系的对方当事人的委托的；</w:t>
      </w:r>
    </w:p>
    <w:p w14:paraId="6FCBF6F4"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（6）其他与本条第1至第5项情况相似，且依据律师执业经验和行业常识能够判断的其他情形。</w:t>
      </w:r>
    </w:p>
    <w:p w14:paraId="3C81AF87"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（五）保管委托人财产</w:t>
      </w:r>
    </w:p>
    <w:p w14:paraId="5637A449"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律师事务所可以与委托人签订书面保管协议，妥善保管委托人财产，严格履行保管协议。</w:t>
      </w:r>
    </w:p>
    <w:p w14:paraId="1CE35C92" w14:textId="7F52C4FA"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律师事务所受委托保管委托人财产时，应当将委托人财产与律师事务所的财产、律师个人财产严格分离。</w:t>
      </w:r>
    </w:p>
    <w:p w14:paraId="59630948"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（六）转委托</w:t>
      </w:r>
    </w:p>
    <w:p w14:paraId="4767EA7E"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未经委托人同意，律师事务所不得将委托人委托的法律事务转委托其他律师事务所办理。但在紧急情况下，为维护委托人的利益可以转委托，但应当及时告知委托人。</w:t>
      </w:r>
    </w:p>
    <w:p w14:paraId="789BCDB8"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受委托律师遇有突患疾病、工作调动等紧急情况不能履行委托协议时，应当及时报告律师事务所，由律师事务所另行指定其他律师继续承办，并及时告知委托人。非经委托人的同意，不能因转委托而增加委托人的费用支出。</w:t>
      </w:r>
    </w:p>
    <w:p w14:paraId="295F44B6"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三、律师参与诉讼或仲裁规范</w:t>
      </w:r>
    </w:p>
    <w:p w14:paraId="7A3F9118"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（一）回避</w:t>
      </w:r>
    </w:p>
    <w:p w14:paraId="73AE4C70"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lastRenderedPageBreak/>
        <w:t>律师因法定事由或者根据相关规定不得担任诉讼代理人或者辩护人的，应当谢绝当事人的委托，或者解除委托代理合同。</w:t>
      </w:r>
    </w:p>
    <w:p w14:paraId="14506B7A"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（二）调查取证</w:t>
      </w:r>
    </w:p>
    <w:p w14:paraId="6C37EE80"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rPr>
        <w:t>律师不得向司法机关或者仲裁机构提交明知是虚假的证据。</w:t>
      </w:r>
      <w:r w:rsidRPr="00967504">
        <w:rPr>
          <w:rFonts w:cs="仿宋" w:hint="eastAsia"/>
        </w:rPr>
        <w:t>律师作为证人出庭作证的，不得再接受委托担任该案的辩护人或者代理人出庭。</w:t>
      </w:r>
    </w:p>
    <w:p w14:paraId="107BF88E"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（三）尊重法庭与规范接触司法人员</w:t>
      </w:r>
    </w:p>
    <w:p w14:paraId="7EFB14EE"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w:t>
      </w:r>
      <w:r w:rsidRPr="00967504">
        <w:rPr>
          <w:rFonts w:cs="仿宋"/>
        </w:rPr>
        <w:t>．</w:t>
      </w:r>
      <w:r w:rsidRPr="00967504">
        <w:rPr>
          <w:rFonts w:cs="仿宋" w:hint="eastAsia"/>
        </w:rPr>
        <w:t>在案件办理过程中，非因办案需要且未经批准在非工作场所、非工作时间与辩护、代理律师接触。</w:t>
      </w:r>
    </w:p>
    <w:p w14:paraId="015EFB41"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w:t>
      </w:r>
      <w:r w:rsidRPr="00967504">
        <w:rPr>
          <w:rFonts w:cs="仿宋"/>
        </w:rPr>
        <w:t>．</w:t>
      </w:r>
      <w:r w:rsidRPr="00967504">
        <w:rPr>
          <w:rFonts w:cs="仿宋" w:hint="eastAsia"/>
        </w:rPr>
        <w:t>接受律师或者律师事务所请托，过问、干预或者插手其他法官、检察官正在办理的案件，为律师或者律师事务所请托说情、打探案情、通风报信；为案件承办法官、检察官私下会见案件辩护、代理律师牵线搭桥；非因工作需要，为律师或者律师事务所转递涉案材料；向律师泄露案情、办案工作秘密或者其他依法依规不得泄露的情况；违规为律师或律师事务所出具与案件有关的各类专家意见。</w:t>
      </w:r>
    </w:p>
    <w:p w14:paraId="33D9ABC7"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3</w:t>
      </w:r>
      <w:r w:rsidRPr="00967504">
        <w:rPr>
          <w:rFonts w:cs="仿宋"/>
        </w:rPr>
        <w:t>．</w:t>
      </w:r>
      <w:r w:rsidRPr="00967504">
        <w:rPr>
          <w:rFonts w:cs="仿宋" w:hint="eastAsia"/>
        </w:rPr>
        <w:t>为律师介绍案件；为当事人推荐、介绍律师作为诉讼代理人、辩护人；要求、建议或者暗示当事人更换符合代理条件的律师；索取或者收受案件代理费用或者其他利益。</w:t>
      </w:r>
    </w:p>
    <w:p w14:paraId="409FCFDB"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w:t>
      </w:r>
      <w:r w:rsidRPr="00967504">
        <w:rPr>
          <w:rFonts w:cs="仿宋"/>
        </w:rPr>
        <w:t>．</w:t>
      </w:r>
      <w:r w:rsidRPr="00967504">
        <w:rPr>
          <w:rFonts w:cs="仿宋" w:hint="eastAsia"/>
        </w:rPr>
        <w:t>向律师或者其当事人索贿，接受律师或者其当事人行贿；索取或者收受律师借礼尚往来、婚丧嫁娶等赠送的礼金、礼品、消费卡和有价证券、股权、其他金融产品等财物；向律师借款、租借房屋、借用交通工具、通讯工具或者其他物品；接受律师吃请、娱乐等可能影响公正履行职务的安排。</w:t>
      </w:r>
    </w:p>
    <w:p w14:paraId="4DF5CC60"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5</w:t>
      </w:r>
      <w:r w:rsidRPr="00967504">
        <w:rPr>
          <w:rFonts w:cs="仿宋"/>
        </w:rPr>
        <w:t>．</w:t>
      </w:r>
      <w:r w:rsidRPr="00967504">
        <w:rPr>
          <w:rFonts w:cs="仿宋" w:hint="eastAsia"/>
        </w:rPr>
        <w:t>非因工作需要且未经批准，擅自参加律师事务所或者律师举办的讲座、座谈、研讨、培训、论坛、学术交流、开业庆典等活动；以提供法律咨询、法律服务等名义接受律师事务所或者律师输送的相关利益。</w:t>
      </w:r>
    </w:p>
    <w:p w14:paraId="64066E30" w14:textId="0FB16C00"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6</w:t>
      </w:r>
      <w:r w:rsidRPr="00967504">
        <w:rPr>
          <w:rFonts w:cs="仿宋"/>
        </w:rPr>
        <w:t>．</w:t>
      </w:r>
      <w:r w:rsidRPr="00967504">
        <w:rPr>
          <w:rFonts w:cs="仿宋" w:hint="eastAsia"/>
        </w:rPr>
        <w:t>与律师以合作、合资、代持等方式，经商办企业或者从事其他营利性活动；本人配偶、子女及其配偶在律师事务所担任“隐名合伙人”；本人配偶、子女及其配偶显名或者隐名与律师“合作”开办企业或者“合作”投资；默许、纵容、包庇配偶、子女及其配偶或者其他特定关系人在律师事务所违规取酬；向律师或律师事务所放贷收取高额利息。</w:t>
      </w:r>
    </w:p>
    <w:p w14:paraId="65BE1FC5"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（四）庭审仪表和语态</w:t>
      </w:r>
    </w:p>
    <w:p w14:paraId="27E0521F" w14:textId="248908A7" w:rsidR="00C61B5D" w:rsidRPr="005368DF" w:rsidRDefault="00C61B5D" w:rsidP="00671F57">
      <w:pPr>
        <w:tabs>
          <w:tab w:val="left" w:pos="420"/>
        </w:tabs>
        <w:spacing w:line="240" w:lineRule="exact"/>
        <w:ind w:firstLineChars="200" w:firstLine="420"/>
        <w:rPr>
          <w:rFonts w:cs="仿宋" w:hint="eastAsia"/>
          <w:strike/>
        </w:rPr>
      </w:pPr>
      <w:r w:rsidRPr="00967504">
        <w:rPr>
          <w:rFonts w:cs="仿宋" w:hint="eastAsia"/>
        </w:rPr>
        <w:t>律师担任辩护人、代理人参加法庭、仲裁庭审理，应当按照规定穿着律师出庭服装，佩戴律师出庭徽章，注重律师职业形象。</w:t>
      </w:r>
    </w:p>
    <w:p w14:paraId="210D51D9" w14:textId="381DC18A" w:rsidR="00C61B5D" w:rsidRPr="005368DF" w:rsidRDefault="00C61B5D" w:rsidP="00671F57">
      <w:pPr>
        <w:spacing w:line="240" w:lineRule="exact"/>
        <w:jc w:val="left"/>
        <w:rPr>
          <w:rFonts w:cs="汉仪大宋简" w:hint="eastAsia"/>
          <w:bCs/>
          <w:color w:val="auto"/>
        </w:rPr>
      </w:pPr>
      <w:r w:rsidRPr="00967504">
        <w:rPr>
          <w:rFonts w:cs="汉仪大宋简" w:hint="eastAsia"/>
          <w:bCs/>
          <w:color w:val="auto"/>
        </w:rPr>
        <w:t>四、律师与其他律师的关系规范</w:t>
      </w:r>
    </w:p>
    <w:p w14:paraId="1709A6A9"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（一）尊重与合作</w:t>
      </w:r>
    </w:p>
    <w:p w14:paraId="684B570B"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w:t>
      </w:r>
      <w:r w:rsidRPr="00967504">
        <w:rPr>
          <w:rFonts w:cs="仿宋"/>
        </w:rPr>
        <w:t>．在庭审或者谈判过程中各方律师应当互相尊重，不得使用挖苦、讽刺或者侮辱性的语言。律师或律师事务所不得在公众场合及媒体上发表恶意贬低、诋毁、损害同行声誉的言论。</w:t>
      </w:r>
    </w:p>
    <w:p w14:paraId="01FDD1CC" w14:textId="6896A0EC" w:rsidR="00C61B5D" w:rsidRPr="005368DF" w:rsidRDefault="00C61B5D" w:rsidP="00671F57">
      <w:pPr>
        <w:tabs>
          <w:tab w:val="left" w:pos="420"/>
        </w:tabs>
        <w:spacing w:line="240" w:lineRule="exact"/>
        <w:ind w:firstLineChars="200" w:firstLine="420"/>
        <w:rPr>
          <w:rFonts w:cs="仿宋" w:hint="eastAsia"/>
        </w:rPr>
      </w:pPr>
      <w:r w:rsidRPr="00967504">
        <w:rPr>
          <w:rFonts w:cs="仿宋" w:hint="eastAsia"/>
        </w:rPr>
        <w:t>2</w:t>
      </w:r>
      <w:r w:rsidRPr="00967504">
        <w:rPr>
          <w:rFonts w:cs="仿宋"/>
        </w:rPr>
        <w:t>．律师变更执业机构时应当维护委托人及原律师事务所的利益</w:t>
      </w:r>
      <w:r w:rsidRPr="00967504">
        <w:rPr>
          <w:rFonts w:cs="仿宋" w:hint="eastAsia"/>
        </w:rPr>
        <w:t>；</w:t>
      </w:r>
      <w:r w:rsidRPr="00967504">
        <w:rPr>
          <w:rFonts w:cs="仿宋"/>
        </w:rPr>
        <w:t>律师事务所在接受转</w:t>
      </w:r>
      <w:r w:rsidRPr="00967504">
        <w:rPr>
          <w:rFonts w:cs="仿宋" w:hint="eastAsia"/>
        </w:rPr>
        <w:t>入</w:t>
      </w:r>
      <w:r w:rsidRPr="00967504">
        <w:rPr>
          <w:rFonts w:cs="仿宋"/>
        </w:rPr>
        <w:t>律师时，不得损害原律师事务所的利益。</w:t>
      </w:r>
    </w:p>
    <w:p w14:paraId="016631D7"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w:t>
      </w:r>
      <w:r w:rsidRPr="00967504">
        <w:rPr>
          <w:rFonts w:cs="汉仪大宋简"/>
          <w:bCs/>
          <w:color w:val="auto"/>
        </w:rPr>
        <w:t>禁止不正当竞争</w:t>
      </w:r>
    </w:p>
    <w:p w14:paraId="4892B776"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rPr>
        <w:t>律师执业不正当竞争行为</w:t>
      </w:r>
      <w:r w:rsidRPr="00967504">
        <w:rPr>
          <w:rFonts w:cs="仿宋" w:hint="eastAsia"/>
        </w:rPr>
        <w:t>包括：（1）</w:t>
      </w:r>
      <w:r w:rsidRPr="00967504">
        <w:rPr>
          <w:rFonts w:cs="仿宋"/>
        </w:rPr>
        <w:t>诋毁、诽谤其他律师或者律师事务所信誉、声誉</w:t>
      </w:r>
      <w:r w:rsidRPr="00967504">
        <w:rPr>
          <w:rFonts w:cs="仿宋" w:hint="eastAsia"/>
        </w:rPr>
        <w:t>；（2）</w:t>
      </w:r>
      <w:r w:rsidRPr="00967504">
        <w:rPr>
          <w:rFonts w:cs="仿宋"/>
        </w:rPr>
        <w:t>无正当理由，以低于同地区同行业收费标准为条件争揽业务，或者采用承诺给予客户、中介人、推荐人回扣、馈赠金钱、财物或者</w:t>
      </w:r>
      <w:r w:rsidRPr="00967504">
        <w:rPr>
          <w:rFonts w:cs="仿宋" w:hint="eastAsia"/>
        </w:rPr>
        <w:t>其他利益等方式争揽业务；（3）故意在委托人与其代理律师之间制造纠纷；（4）</w:t>
      </w:r>
      <w:r w:rsidRPr="00967504">
        <w:rPr>
          <w:rFonts w:cs="仿宋"/>
        </w:rPr>
        <w:t>向委托人明示或者暗示自己或者其属的律师事务所与司法机关、政府机关、社会团体及其工作人员具有特殊关系</w:t>
      </w:r>
      <w:r w:rsidRPr="00967504">
        <w:rPr>
          <w:rFonts w:cs="仿宋" w:hint="eastAsia"/>
        </w:rPr>
        <w:t>；（5）</w:t>
      </w:r>
      <w:r w:rsidRPr="00967504">
        <w:rPr>
          <w:rFonts w:cs="仿宋"/>
        </w:rPr>
        <w:t>就法律服务结果或者诉讼结果作出虚假承诺</w:t>
      </w:r>
      <w:r w:rsidRPr="00967504">
        <w:rPr>
          <w:rFonts w:cs="仿宋" w:hint="eastAsia"/>
        </w:rPr>
        <w:t>；（6）</w:t>
      </w:r>
      <w:r w:rsidRPr="00967504">
        <w:rPr>
          <w:rFonts w:cs="仿宋"/>
        </w:rPr>
        <w:t>明示或者暗示可以帮助委托人达到不正当目的，或者以不正当的方式、手段达到委托人的目的。</w:t>
      </w:r>
    </w:p>
    <w:p w14:paraId="5A0ED4BC" w14:textId="0D652167" w:rsidR="00C61B5D" w:rsidRPr="005368DF" w:rsidRDefault="00C61B5D" w:rsidP="00671F57">
      <w:pPr>
        <w:keepNext/>
        <w:keepLines/>
        <w:spacing w:line="240" w:lineRule="exact"/>
        <w:jc w:val="center"/>
        <w:outlineLvl w:val="0"/>
        <w:rPr>
          <w:rFonts w:cs="汉仪大宋简" w:hint="eastAsia"/>
          <w:b/>
          <w:bCs/>
          <w:color w:val="000000" w:themeColor="text1"/>
          <w:kern w:val="44"/>
        </w:rPr>
      </w:pPr>
      <w:bookmarkStart w:id="10" w:name="_Toc20879_WPSOffice_Level1"/>
      <w:bookmarkStart w:id="11" w:name="_Toc5911"/>
      <w:bookmarkStart w:id="12" w:name="_Toc197348915"/>
      <w:r w:rsidRPr="005368DF">
        <w:rPr>
          <w:rFonts w:cs="汉仪大宋简" w:hint="eastAsia"/>
          <w:b/>
          <w:bCs/>
          <w:color w:val="000000" w:themeColor="text1"/>
          <w:kern w:val="44"/>
        </w:rPr>
        <w:t>考点20  律师职业责任</w:t>
      </w:r>
      <w:bookmarkEnd w:id="10"/>
      <w:bookmarkEnd w:id="11"/>
      <w:bookmarkEnd w:id="12"/>
      <w:r w:rsidR="005368DF" w:rsidRPr="005368DF">
        <w:rPr>
          <w:rFonts w:hint="eastAsia"/>
          <w:b/>
          <w:bCs/>
          <w:color w:val="000000" w:themeColor="text1"/>
        </w:rPr>
        <w:t>（</w:t>
      </w:r>
      <w:r w:rsidR="00E142B3">
        <w:rPr>
          <w:rFonts w:hint="eastAsia"/>
          <w:b/>
          <w:bCs/>
          <w:color w:val="000000" w:themeColor="text1"/>
        </w:rPr>
        <w:t>21</w:t>
      </w:r>
      <w:r w:rsidR="00E142B3" w:rsidRPr="00540E70">
        <w:rPr>
          <w:b/>
          <w:bCs/>
          <w:color w:val="000000" w:themeColor="text1"/>
        </w:rPr>
        <w:t>:</w:t>
      </w:r>
      <w:r w:rsidR="00E142B3">
        <w:rPr>
          <w:rFonts w:hint="eastAsia"/>
          <w:b/>
          <w:bCs/>
          <w:color w:val="000000" w:themeColor="text1"/>
        </w:rPr>
        <w:t>46</w:t>
      </w:r>
      <w:r w:rsidR="00E142B3" w:rsidRPr="00540E70">
        <w:rPr>
          <w:b/>
          <w:bCs/>
          <w:color w:val="000000" w:themeColor="text1"/>
        </w:rPr>
        <w:t>:00</w:t>
      </w:r>
      <w:r w:rsidR="005368DF" w:rsidRPr="005368DF">
        <w:rPr>
          <w:b/>
          <w:bCs/>
          <w:color w:val="000000" w:themeColor="text1"/>
        </w:rPr>
        <w:t>-</w:t>
      </w:r>
      <w:r w:rsidR="005F3DEC">
        <w:rPr>
          <w:rFonts w:hint="eastAsia"/>
          <w:b/>
          <w:bCs/>
          <w:color w:val="000000" w:themeColor="text1"/>
        </w:rPr>
        <w:t>21</w:t>
      </w:r>
      <w:r w:rsidR="005368DF" w:rsidRPr="005368DF">
        <w:rPr>
          <w:b/>
          <w:bCs/>
          <w:color w:val="000000" w:themeColor="text1"/>
        </w:rPr>
        <w:t>:</w:t>
      </w:r>
      <w:r w:rsidR="005F3DEC">
        <w:rPr>
          <w:rFonts w:hint="eastAsia"/>
          <w:b/>
          <w:bCs/>
          <w:color w:val="000000" w:themeColor="text1"/>
        </w:rPr>
        <w:t>53</w:t>
      </w:r>
      <w:r w:rsidR="005368DF" w:rsidRPr="005368DF">
        <w:rPr>
          <w:b/>
          <w:bCs/>
          <w:color w:val="000000" w:themeColor="text1"/>
        </w:rPr>
        <w:t>:00）</w:t>
      </w:r>
    </w:p>
    <w:p w14:paraId="060424F7"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一、律师执业中违纪行为的处分</w:t>
      </w:r>
    </w:p>
    <w:p w14:paraId="680AC416" w14:textId="77777777" w:rsidR="00C61B5D" w:rsidRPr="00967504" w:rsidRDefault="00C61B5D" w:rsidP="00671F57">
      <w:pPr>
        <w:tabs>
          <w:tab w:val="left" w:pos="420"/>
        </w:tabs>
        <w:spacing w:line="240" w:lineRule="exact"/>
        <w:ind w:firstLineChars="200" w:firstLine="420"/>
        <w:rPr>
          <w:rFonts w:hint="eastAsia"/>
          <w:bCs/>
        </w:rPr>
      </w:pPr>
      <w:r w:rsidRPr="00967504">
        <w:rPr>
          <w:rFonts w:hint="eastAsia"/>
          <w:bCs/>
        </w:rPr>
        <w:t>类型包括：训诫、警告、通报批评、公开谴责、中止会员权利1个月以上1年以下、取消会员资格。</w:t>
      </w:r>
    </w:p>
    <w:p w14:paraId="37BDEEE0" w14:textId="7B4F00CD" w:rsidR="00C61B5D" w:rsidRPr="00967504" w:rsidRDefault="00C61B5D" w:rsidP="00671F57">
      <w:pPr>
        <w:tabs>
          <w:tab w:val="left" w:pos="420"/>
        </w:tabs>
        <w:spacing w:line="240" w:lineRule="exact"/>
        <w:ind w:firstLineChars="200" w:firstLine="420"/>
        <w:rPr>
          <w:rFonts w:hint="eastAsia"/>
          <w:bCs/>
        </w:rPr>
      </w:pPr>
      <w:r w:rsidRPr="00967504">
        <w:rPr>
          <w:rFonts w:hint="eastAsia"/>
          <w:bCs/>
        </w:rPr>
        <w:t>省级律师协会及设区的市律师协会设立惩戒委员会，负责对违规会员进行处分。</w:t>
      </w:r>
    </w:p>
    <w:p w14:paraId="6C56A98C" w14:textId="20DEA904" w:rsidR="00C61B5D" w:rsidRPr="005368DF" w:rsidRDefault="00C61B5D" w:rsidP="00671F57">
      <w:pPr>
        <w:spacing w:line="240" w:lineRule="exact"/>
        <w:jc w:val="left"/>
        <w:rPr>
          <w:rFonts w:cs="汉仪大宋简" w:hint="eastAsia"/>
          <w:bCs/>
          <w:color w:val="auto"/>
        </w:rPr>
      </w:pPr>
      <w:r w:rsidRPr="00967504">
        <w:rPr>
          <w:rFonts w:cs="汉仪大宋简" w:hint="eastAsia"/>
          <w:bCs/>
          <w:color w:val="auto"/>
        </w:rPr>
        <w:t>二、律师和律所执业中违法犯罪行为的法律责任</w:t>
      </w:r>
    </w:p>
    <w:p w14:paraId="53B3556C"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（一）行政法律责任</w:t>
      </w:r>
    </w:p>
    <w:p w14:paraId="4C7AECD5" w14:textId="1906D1B3" w:rsidR="00C61B5D" w:rsidRPr="00967504" w:rsidRDefault="00C61B5D" w:rsidP="00671F57">
      <w:pPr>
        <w:tabs>
          <w:tab w:val="left" w:pos="420"/>
        </w:tabs>
        <w:spacing w:line="240" w:lineRule="exact"/>
        <w:ind w:firstLineChars="200" w:firstLine="420"/>
        <w:rPr>
          <w:rFonts w:hint="eastAsia"/>
          <w:bCs/>
        </w:rPr>
      </w:pPr>
      <w:r w:rsidRPr="00967504">
        <w:rPr>
          <w:rFonts w:hint="eastAsia"/>
          <w:bCs/>
        </w:rPr>
        <w:t>处罚主体是设区的市级或者直辖市的区人民政府司法行政部门，但吊销律师执业证书需要省级司法行政机关作出。</w:t>
      </w:r>
    </w:p>
    <w:p w14:paraId="01810592" w14:textId="35A7924D" w:rsidR="00C61B5D" w:rsidRPr="005368DF"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（二）民事法律责任</w:t>
      </w:r>
    </w:p>
    <w:tbl>
      <w:tblPr>
        <w:tblStyle w:val="21"/>
        <w:tblW w:w="8505"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2320"/>
        <w:gridCol w:w="3052"/>
        <w:gridCol w:w="3133"/>
      </w:tblGrid>
      <w:tr w:rsidR="00C61B5D" w:rsidRPr="00967504" w14:paraId="02AEDF43" w14:textId="77777777" w:rsidTr="00501E78">
        <w:trPr>
          <w:jc w:val="center"/>
        </w:trPr>
        <w:tc>
          <w:tcPr>
            <w:tcW w:w="2320" w:type="dxa"/>
            <w:vAlign w:val="center"/>
          </w:tcPr>
          <w:p w14:paraId="4DBF5E79" w14:textId="77777777" w:rsidR="00C61B5D" w:rsidRPr="00967504" w:rsidRDefault="00C61B5D" w:rsidP="00671F57">
            <w:pPr>
              <w:tabs>
                <w:tab w:val="left" w:pos="420"/>
              </w:tabs>
              <w:spacing w:line="240" w:lineRule="exact"/>
              <w:jc w:val="center"/>
              <w:rPr>
                <w:rFonts w:hint="eastAsia"/>
                <w:b/>
              </w:rPr>
            </w:pPr>
            <w:r w:rsidRPr="00967504">
              <w:rPr>
                <w:rFonts w:hint="eastAsia"/>
              </w:rPr>
              <w:t>律师事务所类型</w:t>
            </w:r>
          </w:p>
        </w:tc>
        <w:tc>
          <w:tcPr>
            <w:tcW w:w="6185" w:type="dxa"/>
            <w:gridSpan w:val="2"/>
            <w:vAlign w:val="center"/>
          </w:tcPr>
          <w:p w14:paraId="419816C8" w14:textId="77777777" w:rsidR="00C61B5D" w:rsidRPr="00967504" w:rsidRDefault="00C61B5D" w:rsidP="00671F57">
            <w:pPr>
              <w:tabs>
                <w:tab w:val="left" w:pos="420"/>
              </w:tabs>
              <w:spacing w:line="240" w:lineRule="exact"/>
              <w:jc w:val="center"/>
              <w:rPr>
                <w:rFonts w:hint="eastAsia"/>
              </w:rPr>
            </w:pPr>
            <w:r w:rsidRPr="00967504">
              <w:rPr>
                <w:rFonts w:hint="eastAsia"/>
              </w:rPr>
              <w:t>承担责任形式</w:t>
            </w:r>
          </w:p>
        </w:tc>
      </w:tr>
      <w:tr w:rsidR="00C61B5D" w:rsidRPr="00967504" w14:paraId="4CE15505" w14:textId="77777777" w:rsidTr="00501E78">
        <w:trPr>
          <w:jc w:val="center"/>
        </w:trPr>
        <w:tc>
          <w:tcPr>
            <w:tcW w:w="2320" w:type="dxa"/>
            <w:vAlign w:val="center"/>
          </w:tcPr>
          <w:p w14:paraId="09B7B056" w14:textId="77777777" w:rsidR="00C61B5D" w:rsidRPr="00967504" w:rsidRDefault="00C61B5D" w:rsidP="00671F57">
            <w:pPr>
              <w:tabs>
                <w:tab w:val="left" w:pos="420"/>
              </w:tabs>
              <w:spacing w:line="240" w:lineRule="exact"/>
              <w:rPr>
                <w:rFonts w:hint="eastAsia"/>
              </w:rPr>
            </w:pPr>
            <w:r w:rsidRPr="00967504">
              <w:rPr>
                <w:rFonts w:hint="eastAsia"/>
              </w:rPr>
              <w:t>国资律师事务所</w:t>
            </w:r>
          </w:p>
        </w:tc>
        <w:tc>
          <w:tcPr>
            <w:tcW w:w="6185" w:type="dxa"/>
            <w:gridSpan w:val="2"/>
            <w:vAlign w:val="center"/>
          </w:tcPr>
          <w:p w14:paraId="66F4800D" w14:textId="77777777" w:rsidR="00C61B5D" w:rsidRPr="00967504" w:rsidRDefault="00C61B5D" w:rsidP="00671F57">
            <w:pPr>
              <w:tabs>
                <w:tab w:val="left" w:pos="420"/>
              </w:tabs>
              <w:spacing w:line="240" w:lineRule="exact"/>
              <w:rPr>
                <w:rFonts w:hint="eastAsia"/>
              </w:rPr>
            </w:pPr>
            <w:r w:rsidRPr="00967504">
              <w:rPr>
                <w:rFonts w:hint="eastAsia"/>
              </w:rPr>
              <w:t>以其全部资产承担有限责任</w:t>
            </w:r>
          </w:p>
        </w:tc>
      </w:tr>
      <w:tr w:rsidR="00C61B5D" w:rsidRPr="00967504" w14:paraId="2FFFAFBE" w14:textId="77777777" w:rsidTr="00501E78">
        <w:trPr>
          <w:jc w:val="center"/>
        </w:trPr>
        <w:tc>
          <w:tcPr>
            <w:tcW w:w="2320" w:type="dxa"/>
            <w:vAlign w:val="center"/>
          </w:tcPr>
          <w:p w14:paraId="7B87775B" w14:textId="77777777" w:rsidR="00C61B5D" w:rsidRPr="00967504" w:rsidRDefault="00C61B5D" w:rsidP="00671F57">
            <w:pPr>
              <w:tabs>
                <w:tab w:val="left" w:pos="420"/>
              </w:tabs>
              <w:spacing w:line="240" w:lineRule="exact"/>
              <w:rPr>
                <w:rFonts w:hint="eastAsia"/>
              </w:rPr>
            </w:pPr>
            <w:r w:rsidRPr="00967504">
              <w:rPr>
                <w:rFonts w:hint="eastAsia"/>
              </w:rPr>
              <w:t>个人律师事务所</w:t>
            </w:r>
          </w:p>
        </w:tc>
        <w:tc>
          <w:tcPr>
            <w:tcW w:w="6185" w:type="dxa"/>
            <w:gridSpan w:val="2"/>
            <w:vAlign w:val="center"/>
          </w:tcPr>
          <w:p w14:paraId="16FAD665" w14:textId="77777777" w:rsidR="00C61B5D" w:rsidRPr="00967504" w:rsidRDefault="00C61B5D" w:rsidP="00671F57">
            <w:pPr>
              <w:tabs>
                <w:tab w:val="left" w:pos="420"/>
              </w:tabs>
              <w:spacing w:line="240" w:lineRule="exact"/>
              <w:rPr>
                <w:rFonts w:hint="eastAsia"/>
              </w:rPr>
            </w:pPr>
            <w:r w:rsidRPr="00967504">
              <w:rPr>
                <w:rFonts w:hint="eastAsia"/>
              </w:rPr>
              <w:t>设立人承担无限责任</w:t>
            </w:r>
          </w:p>
        </w:tc>
      </w:tr>
      <w:tr w:rsidR="00C61B5D" w:rsidRPr="00967504" w14:paraId="53110322" w14:textId="77777777" w:rsidTr="00501E78">
        <w:trPr>
          <w:jc w:val="center"/>
        </w:trPr>
        <w:tc>
          <w:tcPr>
            <w:tcW w:w="2320" w:type="dxa"/>
            <w:vAlign w:val="center"/>
          </w:tcPr>
          <w:p w14:paraId="7F05D7B3" w14:textId="77777777" w:rsidR="00C61B5D" w:rsidRPr="00967504" w:rsidRDefault="00C61B5D" w:rsidP="00671F57">
            <w:pPr>
              <w:tabs>
                <w:tab w:val="left" w:pos="420"/>
              </w:tabs>
              <w:spacing w:line="240" w:lineRule="exact"/>
              <w:rPr>
                <w:rFonts w:hint="eastAsia"/>
              </w:rPr>
            </w:pPr>
            <w:r w:rsidRPr="00967504">
              <w:rPr>
                <w:rFonts w:hint="eastAsia"/>
              </w:rPr>
              <w:lastRenderedPageBreak/>
              <w:t>普通合伙律师事务所</w:t>
            </w:r>
          </w:p>
        </w:tc>
        <w:tc>
          <w:tcPr>
            <w:tcW w:w="6185" w:type="dxa"/>
            <w:gridSpan w:val="2"/>
            <w:vAlign w:val="center"/>
          </w:tcPr>
          <w:p w14:paraId="1E30D967" w14:textId="77777777" w:rsidR="00C61B5D" w:rsidRPr="00967504" w:rsidRDefault="00C61B5D" w:rsidP="00671F57">
            <w:pPr>
              <w:tabs>
                <w:tab w:val="left" w:pos="420"/>
              </w:tabs>
              <w:spacing w:line="240" w:lineRule="exact"/>
              <w:rPr>
                <w:rFonts w:hint="eastAsia"/>
              </w:rPr>
            </w:pPr>
            <w:r w:rsidRPr="00967504">
              <w:rPr>
                <w:rFonts w:hint="eastAsia"/>
              </w:rPr>
              <w:t>合伙人承担无限连带责任</w:t>
            </w:r>
          </w:p>
        </w:tc>
      </w:tr>
      <w:tr w:rsidR="00C61B5D" w:rsidRPr="00967504" w14:paraId="48AED3F9" w14:textId="77777777" w:rsidTr="00501E78">
        <w:trPr>
          <w:jc w:val="center"/>
        </w:trPr>
        <w:tc>
          <w:tcPr>
            <w:tcW w:w="2320" w:type="dxa"/>
            <w:vMerge w:val="restart"/>
            <w:vAlign w:val="center"/>
          </w:tcPr>
          <w:p w14:paraId="4EB20A77" w14:textId="77777777" w:rsidR="00C61B5D" w:rsidRPr="00967504" w:rsidRDefault="00C61B5D" w:rsidP="00671F57">
            <w:pPr>
              <w:tabs>
                <w:tab w:val="left" w:pos="420"/>
              </w:tabs>
              <w:spacing w:line="240" w:lineRule="exact"/>
              <w:rPr>
                <w:rFonts w:hint="eastAsia"/>
              </w:rPr>
            </w:pPr>
            <w:r w:rsidRPr="00967504">
              <w:rPr>
                <w:rFonts w:hint="eastAsia"/>
              </w:rPr>
              <w:t>特殊的普通合伙律师事务所</w:t>
            </w:r>
          </w:p>
        </w:tc>
        <w:tc>
          <w:tcPr>
            <w:tcW w:w="3052" w:type="dxa"/>
            <w:vAlign w:val="center"/>
          </w:tcPr>
          <w:p w14:paraId="1F484C47" w14:textId="77777777" w:rsidR="00C61B5D" w:rsidRPr="00967504" w:rsidRDefault="00C61B5D" w:rsidP="00671F57">
            <w:pPr>
              <w:tabs>
                <w:tab w:val="left" w:pos="420"/>
              </w:tabs>
              <w:spacing w:line="240" w:lineRule="exact"/>
              <w:rPr>
                <w:rFonts w:hint="eastAsia"/>
              </w:rPr>
            </w:pPr>
            <w:r w:rsidRPr="00967504">
              <w:rPr>
                <w:rFonts w:hint="eastAsia"/>
              </w:rPr>
              <w:t>合伙人因故意或者重大过失</w:t>
            </w:r>
          </w:p>
        </w:tc>
        <w:tc>
          <w:tcPr>
            <w:tcW w:w="3133" w:type="dxa"/>
            <w:vAlign w:val="center"/>
          </w:tcPr>
          <w:p w14:paraId="33A2F97D" w14:textId="77777777" w:rsidR="00C61B5D" w:rsidRPr="00967504" w:rsidRDefault="00C61B5D" w:rsidP="00671F57">
            <w:pPr>
              <w:tabs>
                <w:tab w:val="left" w:pos="420"/>
              </w:tabs>
              <w:spacing w:line="240" w:lineRule="exact"/>
              <w:rPr>
                <w:rFonts w:hint="eastAsia"/>
              </w:rPr>
            </w:pPr>
            <w:r w:rsidRPr="00967504">
              <w:rPr>
                <w:rFonts w:hint="eastAsia"/>
              </w:rPr>
              <w:t>无限责任或者无限连带责任；</w:t>
            </w:r>
          </w:p>
          <w:p w14:paraId="0E4A0502" w14:textId="77777777" w:rsidR="00C61B5D" w:rsidRPr="00967504" w:rsidRDefault="00C61B5D" w:rsidP="00671F57">
            <w:pPr>
              <w:tabs>
                <w:tab w:val="left" w:pos="420"/>
              </w:tabs>
              <w:spacing w:line="240" w:lineRule="exact"/>
              <w:rPr>
                <w:rFonts w:hint="eastAsia"/>
              </w:rPr>
            </w:pPr>
            <w:r w:rsidRPr="00967504">
              <w:rPr>
                <w:rFonts w:hint="eastAsia"/>
              </w:rPr>
              <w:t>其他合伙人承担有限责任</w:t>
            </w:r>
          </w:p>
        </w:tc>
      </w:tr>
      <w:tr w:rsidR="00C61B5D" w:rsidRPr="00967504" w14:paraId="62FDE68B" w14:textId="77777777" w:rsidTr="00501E78">
        <w:trPr>
          <w:jc w:val="center"/>
        </w:trPr>
        <w:tc>
          <w:tcPr>
            <w:tcW w:w="2320" w:type="dxa"/>
            <w:vMerge/>
            <w:vAlign w:val="center"/>
          </w:tcPr>
          <w:p w14:paraId="7606E4C6" w14:textId="77777777" w:rsidR="00C61B5D" w:rsidRPr="00967504" w:rsidRDefault="00C61B5D" w:rsidP="00671F57">
            <w:pPr>
              <w:tabs>
                <w:tab w:val="left" w:pos="420"/>
              </w:tabs>
              <w:spacing w:line="240" w:lineRule="exact"/>
              <w:rPr>
                <w:rFonts w:hint="eastAsia"/>
              </w:rPr>
            </w:pPr>
          </w:p>
        </w:tc>
        <w:tc>
          <w:tcPr>
            <w:tcW w:w="3052" w:type="dxa"/>
            <w:vAlign w:val="center"/>
          </w:tcPr>
          <w:p w14:paraId="018380A9" w14:textId="77777777" w:rsidR="00C61B5D" w:rsidRPr="00967504" w:rsidRDefault="00C61B5D" w:rsidP="00671F57">
            <w:pPr>
              <w:tabs>
                <w:tab w:val="left" w:pos="420"/>
              </w:tabs>
              <w:spacing w:line="240" w:lineRule="exact"/>
              <w:rPr>
                <w:rFonts w:hint="eastAsia"/>
              </w:rPr>
            </w:pPr>
            <w:r w:rsidRPr="00967504">
              <w:rPr>
                <w:rFonts w:hint="eastAsia"/>
              </w:rPr>
              <w:t>合伙人非因故意或者重大过失</w:t>
            </w:r>
          </w:p>
        </w:tc>
        <w:tc>
          <w:tcPr>
            <w:tcW w:w="3133" w:type="dxa"/>
            <w:vAlign w:val="center"/>
          </w:tcPr>
          <w:p w14:paraId="2CEB8945" w14:textId="77777777" w:rsidR="00C61B5D" w:rsidRPr="00967504" w:rsidRDefault="00C61B5D" w:rsidP="00671F57">
            <w:pPr>
              <w:tabs>
                <w:tab w:val="left" w:pos="420"/>
              </w:tabs>
              <w:spacing w:line="240" w:lineRule="exact"/>
              <w:rPr>
                <w:rFonts w:hint="eastAsia"/>
              </w:rPr>
            </w:pPr>
            <w:r w:rsidRPr="00967504">
              <w:rPr>
                <w:rFonts w:hint="eastAsia"/>
              </w:rPr>
              <w:t>全体合伙人承担无限连带责任</w:t>
            </w:r>
          </w:p>
        </w:tc>
      </w:tr>
    </w:tbl>
    <w:p w14:paraId="3695FDB8" w14:textId="08654C53" w:rsidR="00C61B5D" w:rsidRPr="005368DF" w:rsidRDefault="00C61B5D" w:rsidP="00671F57">
      <w:pPr>
        <w:keepNext/>
        <w:keepLines/>
        <w:spacing w:line="240" w:lineRule="exact"/>
        <w:jc w:val="center"/>
        <w:outlineLvl w:val="0"/>
        <w:rPr>
          <w:rFonts w:cs="汉仪大宋简" w:hint="eastAsia"/>
          <w:b/>
          <w:bCs/>
          <w:color w:val="000000" w:themeColor="text1"/>
          <w:kern w:val="44"/>
        </w:rPr>
      </w:pPr>
      <w:bookmarkStart w:id="13" w:name="_Toc19377"/>
      <w:bookmarkStart w:id="14" w:name="_Toc17259_WPSOffice_Level1"/>
      <w:bookmarkStart w:id="15" w:name="_Toc197348916"/>
      <w:r w:rsidRPr="005368DF">
        <w:rPr>
          <w:rFonts w:cs="汉仪大宋简" w:hint="eastAsia"/>
          <w:b/>
          <w:bCs/>
          <w:color w:val="000000" w:themeColor="text1"/>
          <w:kern w:val="44"/>
        </w:rPr>
        <w:t>考点21  公证员职业道德</w:t>
      </w:r>
      <w:bookmarkEnd w:id="13"/>
      <w:bookmarkEnd w:id="14"/>
      <w:bookmarkEnd w:id="15"/>
      <w:r w:rsidR="005368DF" w:rsidRPr="005368DF">
        <w:rPr>
          <w:rFonts w:hint="eastAsia"/>
          <w:b/>
          <w:bCs/>
          <w:color w:val="000000" w:themeColor="text1"/>
        </w:rPr>
        <w:t>（</w:t>
      </w:r>
      <w:r w:rsidR="004A3984">
        <w:rPr>
          <w:rFonts w:hint="eastAsia"/>
          <w:b/>
          <w:bCs/>
          <w:color w:val="000000" w:themeColor="text1"/>
        </w:rPr>
        <w:t>21</w:t>
      </w:r>
      <w:r w:rsidR="004A3984" w:rsidRPr="005368DF">
        <w:rPr>
          <w:b/>
          <w:bCs/>
          <w:color w:val="000000" w:themeColor="text1"/>
        </w:rPr>
        <w:t>:</w:t>
      </w:r>
      <w:r w:rsidR="004A3984">
        <w:rPr>
          <w:rFonts w:hint="eastAsia"/>
          <w:b/>
          <w:bCs/>
          <w:color w:val="000000" w:themeColor="text1"/>
        </w:rPr>
        <w:t>53</w:t>
      </w:r>
      <w:r w:rsidR="005368DF" w:rsidRPr="005368DF">
        <w:rPr>
          <w:b/>
          <w:bCs/>
          <w:color w:val="000000" w:themeColor="text1"/>
        </w:rPr>
        <w:t>:00-</w:t>
      </w:r>
      <w:r w:rsidR="00953C76">
        <w:rPr>
          <w:rFonts w:hint="eastAsia"/>
          <w:b/>
          <w:bCs/>
          <w:color w:val="000000" w:themeColor="text1"/>
        </w:rPr>
        <w:t>22</w:t>
      </w:r>
      <w:r w:rsidR="005368DF" w:rsidRPr="005368DF">
        <w:rPr>
          <w:b/>
          <w:bCs/>
          <w:color w:val="000000" w:themeColor="text1"/>
        </w:rPr>
        <w:t>:</w:t>
      </w:r>
      <w:r w:rsidR="00953C76">
        <w:rPr>
          <w:rFonts w:hint="eastAsia"/>
          <w:b/>
          <w:bCs/>
          <w:color w:val="000000" w:themeColor="text1"/>
        </w:rPr>
        <w:t>03</w:t>
      </w:r>
      <w:r w:rsidR="005368DF" w:rsidRPr="005368DF">
        <w:rPr>
          <w:b/>
          <w:bCs/>
          <w:color w:val="000000" w:themeColor="text1"/>
        </w:rPr>
        <w:t>:00）</w:t>
      </w:r>
      <w:r w:rsidR="00C559C3">
        <w:rPr>
          <w:rFonts w:hint="eastAsia"/>
          <w:b/>
          <w:bCs/>
          <w:color w:val="000000" w:themeColor="text1"/>
        </w:rPr>
        <w:t>【了解、理解】</w:t>
      </w:r>
    </w:p>
    <w:p w14:paraId="493ED15D" w14:textId="6DBCCF24" w:rsidR="00C61B5D" w:rsidRPr="005368DF" w:rsidRDefault="00C61B5D" w:rsidP="00671F57">
      <w:pPr>
        <w:spacing w:line="240" w:lineRule="exact"/>
        <w:jc w:val="left"/>
        <w:rPr>
          <w:rFonts w:cs="汉仪大宋简" w:hint="eastAsia"/>
          <w:bCs/>
          <w:color w:val="auto"/>
        </w:rPr>
      </w:pPr>
      <w:r w:rsidRPr="00967504">
        <w:rPr>
          <w:rFonts w:cs="汉仪大宋简" w:hint="eastAsia"/>
          <w:bCs/>
          <w:color w:val="auto"/>
        </w:rPr>
        <w:t>一、公证员职业道德的主要内容</w:t>
      </w:r>
    </w:p>
    <w:p w14:paraId="09F2B68E"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（一）忠于法律、尽职履责</w:t>
      </w:r>
    </w:p>
    <w:p w14:paraId="3F5209ED"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1．忠于宪法和法律，恪守客观、公正原则</w:t>
      </w:r>
    </w:p>
    <w:p w14:paraId="4953A69C"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2．遵守法定回避制度</w:t>
      </w:r>
    </w:p>
    <w:p w14:paraId="292B7C86"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公证员不得为本人及近亲属办理公证或者办理与本人及近亲属有利害关系的公证。</w:t>
      </w:r>
    </w:p>
    <w:p w14:paraId="0454EFF5"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3．履行执业保密义务</w:t>
      </w:r>
    </w:p>
    <w:p w14:paraId="49864439"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公证员不得泄露在执业中知悉的国家秘密、商业秘密或个人隐私，更不得利用知悉的秘密为自己或他人谋取利益。</w:t>
      </w:r>
    </w:p>
    <w:p w14:paraId="3624DB9C" w14:textId="7F6395CE" w:rsidR="00C61B5D" w:rsidRPr="005368DF" w:rsidRDefault="00C61B5D" w:rsidP="00671F57">
      <w:pPr>
        <w:spacing w:line="240" w:lineRule="exact"/>
        <w:ind w:firstLineChars="200" w:firstLine="420"/>
        <w:rPr>
          <w:rFonts w:cs="汉仪中黑简" w:hint="eastAsia"/>
          <w:bCs/>
          <w:kern w:val="44"/>
        </w:rPr>
      </w:pPr>
      <w:r w:rsidRPr="00967504">
        <w:rPr>
          <w:rFonts w:cs="汉仪中黑简" w:hint="eastAsia"/>
          <w:bCs/>
          <w:kern w:val="44"/>
        </w:rPr>
        <w:t>4．积极采取措施纠正、制止违法违规行为</w:t>
      </w:r>
    </w:p>
    <w:p w14:paraId="3F09B940"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（二）爱岗敬业、规范服务</w:t>
      </w:r>
    </w:p>
    <w:p w14:paraId="7314B453"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1．珍惜职业荣誉</w:t>
      </w:r>
    </w:p>
    <w:p w14:paraId="7C56B974"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2．履行告知义务</w:t>
      </w:r>
    </w:p>
    <w:p w14:paraId="26158729"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公证员在履行职责时，应当告知当事人、代理人和参加人的权利和义务，并就权利和义务的真实意思和可能产生的法律后果作出明确解释，避免形式上的简单告知。</w:t>
      </w:r>
    </w:p>
    <w:p w14:paraId="22EEF8A7"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3．平等、热情地对待公证当事人、代理人和参与人</w:t>
      </w:r>
    </w:p>
    <w:p w14:paraId="44C5E074"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4．依法提高办证质量和效率</w:t>
      </w:r>
    </w:p>
    <w:p w14:paraId="7640AE69"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5．注重文明礼仪，维护职业形象</w:t>
      </w:r>
    </w:p>
    <w:p w14:paraId="2A6FDE0B"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6．积极履行监督义务</w:t>
      </w:r>
    </w:p>
    <w:p w14:paraId="20A6150E"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7．不发表不当评论</w:t>
      </w:r>
    </w:p>
    <w:p w14:paraId="0D449864" w14:textId="2A76F83F"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公证员不得利用媒体或采用其他方式，对正在办理或已办结的公证事项发表不当评论，更不得发表有损公证严肃性和权威性的言论。</w:t>
      </w:r>
    </w:p>
    <w:p w14:paraId="1B96FB5D"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（三）加强修养、提高素质</w:t>
      </w:r>
    </w:p>
    <w:p w14:paraId="0A35D9C2"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1．遵守社会公德</w:t>
      </w:r>
    </w:p>
    <w:p w14:paraId="4EEF9914"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2．具有良好的个人修养和品行</w:t>
      </w:r>
    </w:p>
    <w:p w14:paraId="58D0778B"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3．忠于职守</w:t>
      </w:r>
    </w:p>
    <w:p w14:paraId="5087032F"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4．热爱集体，团结协作</w:t>
      </w:r>
    </w:p>
    <w:p w14:paraId="66920D4B"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5．不断提高自身地业务能力和职业素养</w:t>
      </w:r>
    </w:p>
    <w:p w14:paraId="1AD5103D" w14:textId="30576408" w:rsidR="00C61B5D" w:rsidRPr="00967504" w:rsidRDefault="00C61B5D" w:rsidP="00671F57">
      <w:pPr>
        <w:tabs>
          <w:tab w:val="left" w:pos="420"/>
        </w:tabs>
        <w:spacing w:line="240" w:lineRule="exact"/>
        <w:ind w:firstLineChars="200" w:firstLine="420"/>
        <w:rPr>
          <w:rFonts w:hint="eastAsia"/>
        </w:rPr>
      </w:pPr>
      <w:r w:rsidRPr="00967504">
        <w:rPr>
          <w:rFonts w:hint="eastAsia"/>
        </w:rPr>
        <w:t>6．终身学习，勤勉进取</w:t>
      </w:r>
    </w:p>
    <w:p w14:paraId="7ADCA636"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（四）廉洁自律、尊重同行</w:t>
      </w:r>
    </w:p>
    <w:p w14:paraId="7DE14C57"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1．廉洁自律</w:t>
      </w:r>
    </w:p>
    <w:p w14:paraId="473AA702"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公证员不得从事有报酬的其他职业和与公证员职务、身份不相符的活动。</w:t>
      </w:r>
    </w:p>
    <w:p w14:paraId="3025C5E1"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2．妥善处理个人事务</w:t>
      </w:r>
    </w:p>
    <w:p w14:paraId="34250D86" w14:textId="77777777" w:rsidR="00C61B5D" w:rsidRPr="00967504" w:rsidRDefault="00C61B5D" w:rsidP="00671F57">
      <w:pPr>
        <w:tabs>
          <w:tab w:val="left" w:pos="420"/>
        </w:tabs>
        <w:spacing w:line="240" w:lineRule="exact"/>
        <w:ind w:firstLineChars="200" w:firstLine="432"/>
        <w:rPr>
          <w:rFonts w:hint="eastAsia"/>
          <w:spacing w:val="3"/>
        </w:rPr>
      </w:pPr>
      <w:r w:rsidRPr="00967504">
        <w:rPr>
          <w:rFonts w:hint="eastAsia"/>
          <w:spacing w:val="3"/>
        </w:rPr>
        <w:t>公证员应当妥善处理个人事务，不得利用公证员的身份和职务为自己、亲属或他人谋取利益。</w:t>
      </w:r>
    </w:p>
    <w:p w14:paraId="0C849DC8"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3．不得接受不当利益</w:t>
      </w:r>
    </w:p>
    <w:p w14:paraId="56A5BBCD" w14:textId="77777777" w:rsidR="00C61B5D" w:rsidRPr="00967504" w:rsidRDefault="00C61B5D" w:rsidP="00671F57">
      <w:pPr>
        <w:tabs>
          <w:tab w:val="left" w:pos="420"/>
        </w:tabs>
        <w:spacing w:line="240" w:lineRule="exact"/>
        <w:ind w:firstLineChars="200" w:firstLine="408"/>
        <w:rPr>
          <w:rFonts w:hint="eastAsia"/>
          <w:spacing w:val="-3"/>
        </w:rPr>
      </w:pPr>
      <w:r w:rsidRPr="00967504">
        <w:rPr>
          <w:rFonts w:hint="eastAsia"/>
          <w:spacing w:val="-3"/>
        </w:rPr>
        <w:t>公证员不得索取或接受当事人及其代理人、利害关系人的答谢款待、馈赠财物或其他利益。</w:t>
      </w:r>
    </w:p>
    <w:p w14:paraId="2F227F84" w14:textId="77777777" w:rsidR="00C61B5D" w:rsidRPr="00967504" w:rsidRDefault="00C61B5D" w:rsidP="00671F57">
      <w:pPr>
        <w:tabs>
          <w:tab w:val="left" w:pos="420"/>
        </w:tabs>
        <w:spacing w:line="240" w:lineRule="exact"/>
        <w:ind w:firstLineChars="200" w:firstLine="408"/>
        <w:rPr>
          <w:rFonts w:hint="eastAsia"/>
          <w:spacing w:val="-3"/>
        </w:rPr>
      </w:pPr>
    </w:p>
    <w:p w14:paraId="5982AED6"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4．相互尊重</w:t>
      </w:r>
    </w:p>
    <w:p w14:paraId="057A3750"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公证员应当互相尊重，与同行保持良好的合作关系，公平竞争，同业互助，共谋发展。</w:t>
      </w:r>
    </w:p>
    <w:p w14:paraId="3CA8BD4C"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5．避免不当干预</w:t>
      </w:r>
    </w:p>
    <w:p w14:paraId="3072E028"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公证员不得已不正当方式或途径对其他公证员正在办理的公证事项进行干预或施加影响。</w:t>
      </w:r>
    </w:p>
    <w:p w14:paraId="420E2650"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6．不从事不正当竞争行为</w:t>
      </w:r>
    </w:p>
    <w:p w14:paraId="33E0A55A"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不得从事以下不正当竞争行为：（1）不得利用新闻媒体或其他手段炫耀自己，贬损他人，排斥同行，为自己招揽业务；（2）以支付介绍费、给予回扣、许诺提供利益等方式承揽业务；（3）利用与行政机关、社会团体的特殊关系进行业务垄断；（4）其他不正当竞争行为。</w:t>
      </w:r>
    </w:p>
    <w:p w14:paraId="0BF40C98"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二、公证职业责任</w:t>
      </w:r>
    </w:p>
    <w:p w14:paraId="2C93CD54" w14:textId="77777777" w:rsidR="00C61B5D" w:rsidRPr="00967504" w:rsidRDefault="00C61B5D" w:rsidP="00671F57">
      <w:pPr>
        <w:tabs>
          <w:tab w:val="left" w:pos="420"/>
        </w:tabs>
        <w:spacing w:line="240" w:lineRule="exact"/>
        <w:ind w:firstLineChars="200" w:firstLine="420"/>
        <w:rPr>
          <w:rFonts w:hint="eastAsia"/>
        </w:rPr>
      </w:pPr>
      <w:r w:rsidRPr="00967504">
        <w:rPr>
          <w:rFonts w:hint="eastAsia"/>
        </w:rPr>
        <w:t>公证员职业责任包括违纪处分、行政法律责任、民事法律责任和刑事法律责任。</w:t>
      </w:r>
    </w:p>
    <w:p w14:paraId="653E53BB" w14:textId="71600318" w:rsidR="00C61B5D" w:rsidRPr="005368DF" w:rsidRDefault="00C61B5D" w:rsidP="00671F57">
      <w:pPr>
        <w:keepNext/>
        <w:keepLines/>
        <w:spacing w:line="240" w:lineRule="exact"/>
        <w:jc w:val="center"/>
        <w:outlineLvl w:val="0"/>
        <w:rPr>
          <w:rFonts w:cs="汉仪大宋简" w:hint="eastAsia"/>
          <w:b/>
          <w:bCs/>
          <w:kern w:val="44"/>
        </w:rPr>
      </w:pPr>
      <w:bookmarkStart w:id="16" w:name="_Toc12065"/>
      <w:bookmarkStart w:id="17" w:name="_Toc22509_WPSOffice_Level1"/>
      <w:bookmarkStart w:id="18" w:name="_Toc197348917"/>
      <w:bookmarkStart w:id="19" w:name="_Hlk514361537"/>
      <w:r w:rsidRPr="005368DF">
        <w:rPr>
          <w:rFonts w:cs="汉仪大宋简" w:hint="eastAsia"/>
          <w:b/>
          <w:bCs/>
          <w:color w:val="000000" w:themeColor="text1"/>
          <w:kern w:val="44"/>
        </w:rPr>
        <w:t>考点22  法律顾问职业道德</w:t>
      </w:r>
      <w:bookmarkEnd w:id="16"/>
      <w:bookmarkEnd w:id="17"/>
      <w:bookmarkEnd w:id="18"/>
      <w:r w:rsidR="005368DF" w:rsidRPr="005368DF">
        <w:rPr>
          <w:rFonts w:hint="eastAsia"/>
          <w:b/>
          <w:bCs/>
          <w:color w:val="000000" w:themeColor="text1"/>
        </w:rPr>
        <w:t>（</w:t>
      </w:r>
      <w:r w:rsidR="00953C76">
        <w:rPr>
          <w:rFonts w:hint="eastAsia"/>
          <w:b/>
          <w:bCs/>
          <w:color w:val="000000" w:themeColor="text1"/>
        </w:rPr>
        <w:t>22</w:t>
      </w:r>
      <w:r w:rsidR="00953C76" w:rsidRPr="005368DF">
        <w:rPr>
          <w:b/>
          <w:bCs/>
          <w:color w:val="000000" w:themeColor="text1"/>
        </w:rPr>
        <w:t>:</w:t>
      </w:r>
      <w:r w:rsidR="00953C76">
        <w:rPr>
          <w:rFonts w:hint="eastAsia"/>
          <w:b/>
          <w:bCs/>
          <w:color w:val="000000" w:themeColor="text1"/>
        </w:rPr>
        <w:t>03</w:t>
      </w:r>
      <w:r w:rsidR="005368DF" w:rsidRPr="005368DF">
        <w:rPr>
          <w:b/>
          <w:bCs/>
          <w:color w:val="000000" w:themeColor="text1"/>
        </w:rPr>
        <w:t>:00-</w:t>
      </w:r>
      <w:r w:rsidR="0032128E">
        <w:rPr>
          <w:rFonts w:hint="eastAsia"/>
          <w:b/>
          <w:bCs/>
          <w:color w:val="000000" w:themeColor="text1"/>
        </w:rPr>
        <w:t>22</w:t>
      </w:r>
      <w:r w:rsidR="0032128E" w:rsidRPr="005368DF">
        <w:rPr>
          <w:b/>
          <w:bCs/>
          <w:color w:val="000000" w:themeColor="text1"/>
        </w:rPr>
        <w:t>:</w:t>
      </w:r>
      <w:r w:rsidR="0032128E">
        <w:rPr>
          <w:rFonts w:hint="eastAsia"/>
          <w:b/>
          <w:bCs/>
          <w:color w:val="000000" w:themeColor="text1"/>
        </w:rPr>
        <w:t>08</w:t>
      </w:r>
      <w:r w:rsidR="0032128E" w:rsidRPr="005368DF">
        <w:rPr>
          <w:b/>
          <w:bCs/>
          <w:color w:val="000000" w:themeColor="text1"/>
        </w:rPr>
        <w:t>:00</w:t>
      </w:r>
      <w:r w:rsidR="005368DF" w:rsidRPr="005368DF">
        <w:rPr>
          <w:b/>
          <w:bCs/>
          <w:color w:val="000000" w:themeColor="text1"/>
        </w:rPr>
        <w:t>）</w:t>
      </w:r>
    </w:p>
    <w:p w14:paraId="55AA489E" w14:textId="18EB5E01" w:rsidR="00C61B5D" w:rsidRPr="005368DF" w:rsidRDefault="00C61B5D" w:rsidP="00671F57">
      <w:pPr>
        <w:spacing w:line="240" w:lineRule="exact"/>
        <w:jc w:val="left"/>
        <w:rPr>
          <w:rFonts w:cs="汉仪大宋简" w:hint="eastAsia"/>
          <w:bCs/>
          <w:color w:val="auto"/>
        </w:rPr>
      </w:pPr>
      <w:r w:rsidRPr="00967504">
        <w:rPr>
          <w:rFonts w:cs="汉仪大宋简" w:hint="eastAsia"/>
          <w:bCs/>
          <w:color w:val="auto"/>
        </w:rPr>
        <w:t>一、</w:t>
      </w:r>
      <w:bookmarkEnd w:id="19"/>
      <w:r w:rsidRPr="00967504">
        <w:rPr>
          <w:rFonts w:cs="汉仪大宋简" w:hint="eastAsia"/>
          <w:bCs/>
          <w:color w:val="auto"/>
        </w:rPr>
        <w:t>法律顾问职业道德的主要内容</w:t>
      </w:r>
    </w:p>
    <w:p w14:paraId="00B0C5B8"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（一）忠诚法律</w:t>
      </w:r>
    </w:p>
    <w:p w14:paraId="189DE209"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lastRenderedPageBreak/>
        <w:t>1</w:t>
      </w:r>
      <w:r w:rsidRPr="00967504">
        <w:rPr>
          <w:rFonts w:hint="eastAsia"/>
        </w:rPr>
        <w:t>．</w:t>
      </w:r>
      <w:r w:rsidRPr="00967504">
        <w:rPr>
          <w:rFonts w:cs="仿宋" w:hint="eastAsia"/>
        </w:rPr>
        <w:t>凡是党政机关、国有企业的合法权益，法律顾问应尽心尽责提供法律服务，对于涉嫌违法的行为，法律顾问必须及时提出法律意见，不能不顾原则地为之服务。</w:t>
      </w:r>
    </w:p>
    <w:p w14:paraId="7BF543F7"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w:t>
      </w:r>
      <w:r w:rsidRPr="00967504">
        <w:rPr>
          <w:rFonts w:hint="eastAsia"/>
        </w:rPr>
        <w:t>．</w:t>
      </w:r>
      <w:r w:rsidRPr="00967504">
        <w:rPr>
          <w:rFonts w:cs="仿宋" w:hint="eastAsia"/>
        </w:rPr>
        <w:t>在履行职责时，必须严格依法办事，不能为了维护党政机关、人民团体、国有企事业单位的利益而采取非法手段损害国家、集体或他人的利益。</w:t>
      </w:r>
    </w:p>
    <w:p w14:paraId="0B3D5820"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3</w:t>
      </w:r>
      <w:r w:rsidRPr="00967504">
        <w:rPr>
          <w:rFonts w:hint="eastAsia"/>
        </w:rPr>
        <w:t>．</w:t>
      </w:r>
      <w:r w:rsidRPr="00967504">
        <w:rPr>
          <w:rFonts w:cs="仿宋" w:hint="eastAsia"/>
        </w:rPr>
        <w:t>在履行职责时，不能做出任何有损党政机关、人民团体、国有企事业单位合法权益的行为。</w:t>
      </w:r>
    </w:p>
    <w:p w14:paraId="4B6A8962"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w:t>
      </w:r>
      <w:r w:rsidRPr="00967504">
        <w:rPr>
          <w:rFonts w:hint="eastAsia"/>
        </w:rPr>
        <w:t>．</w:t>
      </w:r>
      <w:r w:rsidRPr="00967504">
        <w:rPr>
          <w:rFonts w:cs="仿宋" w:hint="eastAsia"/>
        </w:rPr>
        <w:t>不得利用在工作期间获得的非公开信息或者便利条件，为本人及所在单位或者他人牟取利益。</w:t>
      </w:r>
    </w:p>
    <w:p w14:paraId="1FDD2F9D" w14:textId="7A92DC03"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5</w:t>
      </w:r>
      <w:r w:rsidRPr="00967504">
        <w:rPr>
          <w:rFonts w:hint="eastAsia"/>
        </w:rPr>
        <w:t>．</w:t>
      </w:r>
      <w:r w:rsidRPr="00967504">
        <w:rPr>
          <w:rFonts w:cs="仿宋" w:hint="eastAsia"/>
        </w:rPr>
        <w:t>法律顾问不得以其身份从事商业活动以及与法律顾问职责无关的活动。</w:t>
      </w:r>
    </w:p>
    <w:p w14:paraId="03785096"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（二）保持独立</w:t>
      </w:r>
    </w:p>
    <w:p w14:paraId="39B846F6"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w:t>
      </w:r>
      <w:r w:rsidRPr="00967504">
        <w:rPr>
          <w:rFonts w:hint="eastAsia"/>
        </w:rPr>
        <w:t>．</w:t>
      </w:r>
      <w:r w:rsidRPr="00967504">
        <w:rPr>
          <w:rFonts w:cs="仿宋" w:hint="eastAsia"/>
        </w:rPr>
        <w:t>法律顾问在提供法律服务过程中不受他人意志的干扰，依照法律的规定或依照法律的精神对事实作出合乎价值的判断。</w:t>
      </w:r>
    </w:p>
    <w:p w14:paraId="7246EF78" w14:textId="6F0F5C25"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w:t>
      </w:r>
      <w:r w:rsidRPr="00967504">
        <w:rPr>
          <w:rFonts w:hint="eastAsia"/>
        </w:rPr>
        <w:t>．</w:t>
      </w:r>
      <w:r w:rsidRPr="00967504">
        <w:rPr>
          <w:rFonts w:cs="仿宋" w:hint="eastAsia"/>
        </w:rPr>
        <w:t>法律顾问不得接受其他当事人委托，办理与聘任单位有利益冲突的法律事务，法律顾问与所承办的业务有利害关系、可能影响公正履行职责，应当回避。</w:t>
      </w:r>
    </w:p>
    <w:p w14:paraId="265DC9DA"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（三）保守秘密</w:t>
      </w:r>
    </w:p>
    <w:p w14:paraId="77158263"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w:t>
      </w:r>
      <w:r w:rsidRPr="00967504">
        <w:rPr>
          <w:rFonts w:hint="eastAsia"/>
        </w:rPr>
        <w:t>．</w:t>
      </w:r>
      <w:r w:rsidRPr="00967504">
        <w:rPr>
          <w:rFonts w:cs="仿宋" w:hint="eastAsia"/>
        </w:rPr>
        <w:t>法律顾问不得泄露党和国家的秘密、工作秘密、商业秘密以及其他不应公开的信息，不得擅自对外透露所承担的工作内容。</w:t>
      </w:r>
    </w:p>
    <w:p w14:paraId="764F6217" w14:textId="3B4ED76D"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w:t>
      </w:r>
      <w:r w:rsidRPr="00967504">
        <w:rPr>
          <w:rFonts w:hint="eastAsia"/>
        </w:rPr>
        <w:t>．</w:t>
      </w:r>
      <w:r w:rsidRPr="00967504">
        <w:rPr>
          <w:rFonts w:cs="仿宋" w:hint="eastAsia"/>
        </w:rPr>
        <w:t>法律顾问对涉密信息的使用仅限于职责所需，不得利用其从事商业或其他活动。</w:t>
      </w:r>
    </w:p>
    <w:p w14:paraId="5E730118"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二、法律顾问职业责任</w:t>
      </w:r>
    </w:p>
    <w:p w14:paraId="7CFDCF8E"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法律顾问职业责任包括惩戒处分、行政法律责任、民事法律责任和刑事法律责任。</w:t>
      </w:r>
    </w:p>
    <w:p w14:paraId="5AAB3E4C" w14:textId="565A640A" w:rsidR="005368DF" w:rsidRPr="005368DF" w:rsidRDefault="00C61B5D" w:rsidP="00671F57">
      <w:pPr>
        <w:keepNext/>
        <w:keepLines/>
        <w:spacing w:line="240" w:lineRule="exact"/>
        <w:jc w:val="center"/>
        <w:outlineLvl w:val="0"/>
        <w:rPr>
          <w:rFonts w:cs="汉仪大宋简" w:hint="eastAsia"/>
          <w:b/>
          <w:bCs/>
          <w:color w:val="000000" w:themeColor="text1"/>
          <w:kern w:val="44"/>
        </w:rPr>
      </w:pPr>
      <w:bookmarkStart w:id="20" w:name="_Toc4878"/>
      <w:bookmarkStart w:id="21" w:name="_Toc22681_WPSOffice_Level1"/>
      <w:bookmarkStart w:id="22" w:name="_Toc197348918"/>
      <w:r w:rsidRPr="005368DF">
        <w:rPr>
          <w:rFonts w:cs="汉仪大宋简" w:hint="eastAsia"/>
          <w:b/>
          <w:bCs/>
          <w:color w:val="000000" w:themeColor="text1"/>
          <w:kern w:val="44"/>
        </w:rPr>
        <w:t>考点23  仲裁员职业道德</w:t>
      </w:r>
      <w:bookmarkEnd w:id="20"/>
      <w:bookmarkEnd w:id="21"/>
      <w:bookmarkEnd w:id="22"/>
      <w:r w:rsidR="005368DF" w:rsidRPr="005368DF">
        <w:rPr>
          <w:rFonts w:hint="eastAsia"/>
          <w:b/>
          <w:bCs/>
          <w:color w:val="000000" w:themeColor="text1"/>
        </w:rPr>
        <w:t>（</w:t>
      </w:r>
      <w:r w:rsidR="0032128E">
        <w:rPr>
          <w:rFonts w:hint="eastAsia"/>
          <w:b/>
          <w:bCs/>
          <w:color w:val="000000" w:themeColor="text1"/>
        </w:rPr>
        <w:t>22</w:t>
      </w:r>
      <w:r w:rsidR="005368DF" w:rsidRPr="005368DF">
        <w:rPr>
          <w:b/>
          <w:bCs/>
          <w:color w:val="000000" w:themeColor="text1"/>
        </w:rPr>
        <w:t>:</w:t>
      </w:r>
      <w:r w:rsidR="0032128E">
        <w:rPr>
          <w:rFonts w:hint="eastAsia"/>
          <w:b/>
          <w:bCs/>
          <w:color w:val="000000" w:themeColor="text1"/>
        </w:rPr>
        <w:t>08</w:t>
      </w:r>
      <w:r w:rsidR="005368DF" w:rsidRPr="005368DF">
        <w:rPr>
          <w:b/>
          <w:bCs/>
          <w:color w:val="000000" w:themeColor="text1"/>
        </w:rPr>
        <w:t>:00-</w:t>
      </w:r>
      <w:r w:rsidR="0032128E">
        <w:rPr>
          <w:rFonts w:hint="eastAsia"/>
          <w:b/>
          <w:bCs/>
          <w:color w:val="000000" w:themeColor="text1"/>
        </w:rPr>
        <w:t>22</w:t>
      </w:r>
      <w:r w:rsidR="005368DF" w:rsidRPr="005368DF">
        <w:rPr>
          <w:b/>
          <w:bCs/>
          <w:color w:val="000000" w:themeColor="text1"/>
        </w:rPr>
        <w:t>:</w:t>
      </w:r>
      <w:r w:rsidR="00C423C6">
        <w:rPr>
          <w:rFonts w:hint="eastAsia"/>
          <w:b/>
          <w:bCs/>
          <w:color w:val="000000" w:themeColor="text1"/>
        </w:rPr>
        <w:t>20</w:t>
      </w:r>
      <w:r w:rsidR="005368DF" w:rsidRPr="005368DF">
        <w:rPr>
          <w:b/>
          <w:bCs/>
          <w:color w:val="000000" w:themeColor="text1"/>
        </w:rPr>
        <w:t>:00）</w:t>
      </w:r>
    </w:p>
    <w:p w14:paraId="6B8CD761" w14:textId="71809A1D" w:rsidR="00C61B5D" w:rsidRPr="005368DF" w:rsidRDefault="00C61B5D" w:rsidP="00671F57">
      <w:pPr>
        <w:spacing w:line="240" w:lineRule="exact"/>
        <w:jc w:val="left"/>
        <w:rPr>
          <w:rFonts w:cs="汉仪大宋简" w:hint="eastAsia"/>
          <w:bCs/>
          <w:color w:val="auto"/>
        </w:rPr>
      </w:pPr>
      <w:r w:rsidRPr="00967504">
        <w:rPr>
          <w:rFonts w:cs="汉仪大宋简" w:hint="eastAsia"/>
          <w:bCs/>
          <w:color w:val="auto"/>
        </w:rPr>
        <w:t>一、仲裁员职业道德的主要内容</w:t>
      </w:r>
    </w:p>
    <w:p w14:paraId="152FA3FE"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（一）独立公正</w:t>
      </w:r>
    </w:p>
    <w:p w14:paraId="5FB31592"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1．保持廉洁。仲裁员不得以任何直接或间接方式接受当事人或其他代理人的请客、馈赠或提供的其他利益。不得代人向仲裁员请客送礼或提供其他好处和利益。</w:t>
      </w:r>
    </w:p>
    <w:p w14:paraId="744F7B1F"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2．保持独立。仲裁员应当独立地审理案件，不因任何私利、外界压力而影响裁决的公正性。一方面不受仲裁委员会的干预；另一方面不受行政机关、社会团体和个人的干涉。</w:t>
      </w:r>
    </w:p>
    <w:p w14:paraId="2833427C"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3．主动披露。仲裁员主动披露其与当事人或代理人之间的某种关系，以便于当事人和仲裁机构考虑此种关系是否影响该仲裁员的独立性和公正性。</w:t>
      </w:r>
    </w:p>
    <w:p w14:paraId="518A4A04"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w:t>
      </w:r>
      <w:r w:rsidRPr="00967504">
        <w:rPr>
          <w:rFonts w:cs="仿宋"/>
        </w:rPr>
        <w:t>．</w:t>
      </w:r>
      <w:r w:rsidRPr="00967504">
        <w:rPr>
          <w:rFonts w:cs="仿宋" w:hint="eastAsia"/>
        </w:rPr>
        <w:t>主动回避。仲裁员有下列情形之一的，必须回避，当事人也有权提出回避申请：（1）</w:t>
      </w:r>
      <w:r w:rsidRPr="00967504">
        <w:rPr>
          <w:rFonts w:cs="仿宋"/>
        </w:rPr>
        <w:t>是本案当事人或者当事人、代理人的近亲属；</w:t>
      </w:r>
      <w:r w:rsidRPr="00967504">
        <w:rPr>
          <w:rFonts w:cs="仿宋" w:hint="eastAsia"/>
        </w:rPr>
        <w:t>（2）</w:t>
      </w:r>
      <w:r w:rsidRPr="00967504">
        <w:rPr>
          <w:rFonts w:cs="仿宋"/>
        </w:rPr>
        <w:t>与本案有利害关系；</w:t>
      </w:r>
      <w:r w:rsidRPr="00967504">
        <w:rPr>
          <w:rFonts w:cs="仿宋" w:hint="eastAsia"/>
        </w:rPr>
        <w:t>（3）</w:t>
      </w:r>
      <w:r w:rsidRPr="00967504">
        <w:rPr>
          <w:rFonts w:cs="仿宋"/>
        </w:rPr>
        <w:t>与本案当事人、代理人有其他关系，可能影响公正仲裁的；</w:t>
      </w:r>
      <w:r w:rsidRPr="00967504">
        <w:rPr>
          <w:rFonts w:cs="仿宋" w:hint="eastAsia"/>
        </w:rPr>
        <w:t>（4）</w:t>
      </w:r>
      <w:r w:rsidRPr="00967504">
        <w:rPr>
          <w:rFonts w:cs="仿宋"/>
        </w:rPr>
        <w:t>私自会见当事人、代理人，或者接受当事人、代理人的请客送礼的。</w:t>
      </w:r>
    </w:p>
    <w:p w14:paraId="581A8C7E" w14:textId="6DA54202" w:rsidR="00C61B5D" w:rsidRPr="005368DF"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（二）诚实信用</w:t>
      </w:r>
    </w:p>
    <w:p w14:paraId="683C15B4" w14:textId="77E22582" w:rsidR="00C61B5D" w:rsidRPr="005368DF"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（三）勤勉高效</w:t>
      </w:r>
    </w:p>
    <w:p w14:paraId="641976C6"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（四）保守秘密</w:t>
      </w:r>
    </w:p>
    <w:p w14:paraId="3FEE88B5"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w:t>
      </w:r>
      <w:r w:rsidRPr="00967504">
        <w:rPr>
          <w:rFonts w:cs="仿宋"/>
        </w:rPr>
        <w:t>．</w:t>
      </w:r>
      <w:r w:rsidRPr="00967504">
        <w:rPr>
          <w:rFonts w:cs="仿宋" w:hint="eastAsia"/>
        </w:rPr>
        <w:t>仲裁员不得向当事人或外界透露本人的看法和合议庭合议的情况，对涉及仲裁程序、仲裁裁决的事项应保守秘密。</w:t>
      </w:r>
    </w:p>
    <w:p w14:paraId="3CFF6E7B"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w:t>
      </w:r>
      <w:r w:rsidRPr="00967504">
        <w:rPr>
          <w:rFonts w:cs="仿宋"/>
        </w:rPr>
        <w:t>．</w:t>
      </w:r>
      <w:r w:rsidRPr="00967504">
        <w:rPr>
          <w:rFonts w:cs="仿宋" w:hint="eastAsia"/>
        </w:rPr>
        <w:t>仲裁员应为当事人保密，特别是商业秘密。</w:t>
      </w:r>
    </w:p>
    <w:p w14:paraId="251C8A6A" w14:textId="39C5E3E3"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仲裁员有意或者无意泄露仲裁秘密，均违反仲裁员职业道德。</w:t>
      </w:r>
    </w:p>
    <w:p w14:paraId="6027D742" w14:textId="77C45873" w:rsidR="00C61B5D" w:rsidRPr="005368DF"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（五）尊重同行</w:t>
      </w:r>
    </w:p>
    <w:p w14:paraId="7379E2A1"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二、仲裁员职业责任</w:t>
      </w:r>
    </w:p>
    <w:p w14:paraId="25F82AA8"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仲裁员职业责任包括违纪责任和刑事法律责任，我国并无仲裁员承担民事责任的规定。</w:t>
      </w:r>
    </w:p>
    <w:p w14:paraId="3C8945B9"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仲裁员有下列情形的，仲裁委员会应当将其除名：（1）私自会见当事人、代理人，或者接受当事人、代理人的请客送礼，情节严重的；（2）在仲裁该案时有索贿受贿，徇私舞弊，枉法裁决行为的。</w:t>
      </w:r>
    </w:p>
    <w:p w14:paraId="67934AB6" w14:textId="45BF4291" w:rsidR="005368DF" w:rsidRPr="005368DF" w:rsidRDefault="00C61B5D" w:rsidP="00671F57">
      <w:pPr>
        <w:keepNext/>
        <w:keepLines/>
        <w:spacing w:line="240" w:lineRule="exact"/>
        <w:jc w:val="center"/>
        <w:outlineLvl w:val="0"/>
        <w:rPr>
          <w:rFonts w:cs="汉仪大宋简" w:hint="eastAsia"/>
          <w:b/>
          <w:bCs/>
          <w:color w:val="000000" w:themeColor="text1"/>
          <w:kern w:val="44"/>
        </w:rPr>
      </w:pPr>
      <w:bookmarkStart w:id="23" w:name="_Toc197348919"/>
      <w:bookmarkStart w:id="24" w:name="_Toc26284_WPSOffice_Level1"/>
      <w:bookmarkStart w:id="25" w:name="_Toc18112"/>
      <w:r w:rsidRPr="005368DF">
        <w:rPr>
          <w:rFonts w:cs="汉仪大宋简" w:hint="eastAsia"/>
          <w:b/>
          <w:bCs/>
          <w:color w:val="000000" w:themeColor="text1"/>
          <w:spacing w:val="-3"/>
          <w:kern w:val="44"/>
        </w:rPr>
        <w:t>考点24  行政机关中从事行政处罚决定法制</w:t>
      </w:r>
      <w:bookmarkStart w:id="26" w:name="_Toc197348920"/>
      <w:bookmarkEnd w:id="23"/>
      <w:r w:rsidRPr="005368DF">
        <w:rPr>
          <w:rFonts w:cs="汉仪大宋简" w:hint="eastAsia"/>
          <w:b/>
          <w:bCs/>
          <w:color w:val="000000" w:themeColor="text1"/>
          <w:spacing w:val="-3"/>
          <w:kern w:val="44"/>
        </w:rPr>
        <w:t>审核、行政复议、行政裁决的公务员职业道德</w:t>
      </w:r>
      <w:bookmarkEnd w:id="24"/>
      <w:bookmarkEnd w:id="25"/>
      <w:bookmarkEnd w:id="26"/>
      <w:r w:rsidR="005368DF" w:rsidRPr="005368DF">
        <w:rPr>
          <w:rFonts w:hint="eastAsia"/>
          <w:b/>
          <w:bCs/>
          <w:color w:val="000000" w:themeColor="text1"/>
        </w:rPr>
        <w:t>（</w:t>
      </w:r>
      <w:r w:rsidR="0030563F">
        <w:rPr>
          <w:rFonts w:hint="eastAsia"/>
          <w:b/>
          <w:bCs/>
          <w:color w:val="000000" w:themeColor="text1"/>
        </w:rPr>
        <w:t>22</w:t>
      </w:r>
      <w:r w:rsidR="0030563F" w:rsidRPr="005368DF">
        <w:rPr>
          <w:b/>
          <w:bCs/>
          <w:color w:val="000000" w:themeColor="text1"/>
        </w:rPr>
        <w:t>:</w:t>
      </w:r>
      <w:r w:rsidR="0030563F">
        <w:rPr>
          <w:rFonts w:hint="eastAsia"/>
          <w:b/>
          <w:bCs/>
          <w:color w:val="000000" w:themeColor="text1"/>
        </w:rPr>
        <w:t>15</w:t>
      </w:r>
      <w:r w:rsidR="0030563F" w:rsidRPr="005368DF">
        <w:rPr>
          <w:b/>
          <w:bCs/>
          <w:color w:val="000000" w:themeColor="text1"/>
        </w:rPr>
        <w:t>:00</w:t>
      </w:r>
      <w:r w:rsidR="005368DF" w:rsidRPr="005368DF">
        <w:rPr>
          <w:b/>
          <w:bCs/>
          <w:color w:val="000000" w:themeColor="text1"/>
        </w:rPr>
        <w:t>-</w:t>
      </w:r>
      <w:r w:rsidR="00A36D36">
        <w:rPr>
          <w:rFonts w:hint="eastAsia"/>
          <w:b/>
          <w:bCs/>
          <w:color w:val="000000" w:themeColor="text1"/>
        </w:rPr>
        <w:t>22</w:t>
      </w:r>
      <w:r w:rsidR="005368DF" w:rsidRPr="005368DF">
        <w:rPr>
          <w:b/>
          <w:bCs/>
          <w:color w:val="000000" w:themeColor="text1"/>
        </w:rPr>
        <w:t>:</w:t>
      </w:r>
      <w:r w:rsidR="002D0F31">
        <w:rPr>
          <w:rFonts w:hint="eastAsia"/>
          <w:b/>
          <w:bCs/>
          <w:color w:val="000000" w:themeColor="text1"/>
        </w:rPr>
        <w:t>20</w:t>
      </w:r>
      <w:r w:rsidR="005368DF" w:rsidRPr="005368DF">
        <w:rPr>
          <w:b/>
          <w:bCs/>
          <w:color w:val="000000" w:themeColor="text1"/>
        </w:rPr>
        <w:t>:00）</w:t>
      </w:r>
    </w:p>
    <w:p w14:paraId="758D5011" w14:textId="5FEFB16E" w:rsidR="00C61B5D" w:rsidRPr="005368DF" w:rsidRDefault="00C61B5D" w:rsidP="00671F57">
      <w:pPr>
        <w:spacing w:line="240" w:lineRule="exact"/>
        <w:jc w:val="left"/>
        <w:rPr>
          <w:rFonts w:cs="汉仪大宋简" w:hint="eastAsia"/>
          <w:bCs/>
          <w:color w:val="auto"/>
        </w:rPr>
      </w:pPr>
      <w:r w:rsidRPr="00967504">
        <w:rPr>
          <w:rFonts w:cs="汉仪大宋简" w:hint="eastAsia"/>
          <w:bCs/>
          <w:color w:val="auto"/>
        </w:rPr>
        <w:t>一、行政机关中从事行政处罚决定法制审核、行政复议、行政裁决的公务员职业道德的主要内容</w:t>
      </w:r>
    </w:p>
    <w:p w14:paraId="49459CBE"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（一）公务员职业道德的基本要求</w:t>
      </w:r>
    </w:p>
    <w:p w14:paraId="0E9B0A68"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1．坚定信念</w:t>
      </w:r>
    </w:p>
    <w:p w14:paraId="6CEAE20A"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2．忠于宪法</w:t>
      </w:r>
    </w:p>
    <w:p w14:paraId="09EE848F"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3．忠于国家</w:t>
      </w:r>
    </w:p>
    <w:p w14:paraId="1E601D38"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4．忠于人民</w:t>
      </w:r>
    </w:p>
    <w:p w14:paraId="684DBAD1"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5．忠于职守</w:t>
      </w:r>
    </w:p>
    <w:p w14:paraId="0904DD17"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6．保守秘密</w:t>
      </w:r>
    </w:p>
    <w:p w14:paraId="1AA263D2"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7．清正廉洁</w:t>
      </w:r>
    </w:p>
    <w:p w14:paraId="32AD0530" w14:textId="0976C07A"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lastRenderedPageBreak/>
        <w:t>8．诚实守信</w:t>
      </w:r>
    </w:p>
    <w:p w14:paraId="32ACBFF4" w14:textId="77777777" w:rsidR="00C61B5D" w:rsidRPr="00967504" w:rsidRDefault="00C61B5D" w:rsidP="00671F57">
      <w:pPr>
        <w:spacing w:line="240" w:lineRule="exact"/>
        <w:ind w:firstLineChars="120" w:firstLine="252"/>
        <w:jc w:val="left"/>
        <w:rPr>
          <w:rFonts w:cs="汉仪大宋简" w:hint="eastAsia"/>
          <w:bCs/>
          <w:color w:val="auto"/>
        </w:rPr>
      </w:pPr>
      <w:r w:rsidRPr="00967504">
        <w:rPr>
          <w:rFonts w:cs="汉仪大宋简" w:hint="eastAsia"/>
          <w:bCs/>
          <w:color w:val="auto"/>
        </w:rPr>
        <w:t>（二）特定要求</w:t>
      </w:r>
    </w:p>
    <w:p w14:paraId="284CD25A"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1．合法原则</w:t>
      </w:r>
    </w:p>
    <w:p w14:paraId="262E90F3"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（1）主体合法；（2）依据合法；（3）程序</w:t>
      </w:r>
      <w:r w:rsidRPr="00967504">
        <w:rPr>
          <w:rFonts w:cs="仿宋"/>
        </w:rPr>
        <w:t>合法。</w:t>
      </w:r>
    </w:p>
    <w:p w14:paraId="637B9457"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2．公正原则</w:t>
      </w:r>
    </w:p>
    <w:p w14:paraId="16F6B42F" w14:textId="77777777"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（1）行政相对人处于相同情况，应当一视同仁，避免偏私与歧视；（2）面对不同情况的相对人，应根据相对人的不同情况，有针对性采取不同的手段区别对待。</w:t>
      </w:r>
    </w:p>
    <w:p w14:paraId="116B3C1B"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3．透明原则</w:t>
      </w:r>
    </w:p>
    <w:p w14:paraId="0772D34D" w14:textId="2BC2B0EF"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（1）依据必须事先公开；（2）过程必须公开；（3）结果必须公开。</w:t>
      </w:r>
    </w:p>
    <w:p w14:paraId="5B20E57F" w14:textId="77777777" w:rsidR="00C61B5D" w:rsidRPr="00967504" w:rsidRDefault="00C61B5D" w:rsidP="00671F57">
      <w:pPr>
        <w:spacing w:line="240" w:lineRule="exact"/>
        <w:ind w:firstLineChars="200" w:firstLine="420"/>
        <w:rPr>
          <w:rFonts w:cs="汉仪中黑简" w:hint="eastAsia"/>
          <w:bCs/>
          <w:kern w:val="44"/>
        </w:rPr>
      </w:pPr>
      <w:r w:rsidRPr="00967504">
        <w:rPr>
          <w:rFonts w:cs="汉仪中黑简" w:hint="eastAsia"/>
          <w:bCs/>
          <w:kern w:val="44"/>
        </w:rPr>
        <w:t>4．高效原则</w:t>
      </w:r>
    </w:p>
    <w:p w14:paraId="63F79CA2" w14:textId="670A8588" w:rsidR="00C61B5D" w:rsidRPr="00967504" w:rsidRDefault="00C61B5D" w:rsidP="00671F57">
      <w:pPr>
        <w:tabs>
          <w:tab w:val="left" w:pos="420"/>
        </w:tabs>
        <w:spacing w:line="240" w:lineRule="exact"/>
        <w:ind w:firstLineChars="200" w:firstLine="420"/>
        <w:rPr>
          <w:rFonts w:cs="仿宋" w:hint="eastAsia"/>
        </w:rPr>
      </w:pPr>
      <w:r w:rsidRPr="00967504">
        <w:rPr>
          <w:rFonts w:cs="仿宋" w:hint="eastAsia"/>
        </w:rPr>
        <w:t>（1）节约；（2）迅速；（3）成果。</w:t>
      </w:r>
    </w:p>
    <w:p w14:paraId="2D40ECB0" w14:textId="77777777" w:rsidR="00C61B5D" w:rsidRPr="00967504" w:rsidRDefault="00C61B5D" w:rsidP="00671F57">
      <w:pPr>
        <w:spacing w:line="240" w:lineRule="exact"/>
        <w:jc w:val="left"/>
        <w:rPr>
          <w:rFonts w:cs="汉仪大宋简" w:hint="eastAsia"/>
          <w:bCs/>
          <w:color w:val="auto"/>
        </w:rPr>
      </w:pPr>
      <w:r w:rsidRPr="00967504">
        <w:rPr>
          <w:rFonts w:cs="汉仪大宋简" w:hint="eastAsia"/>
          <w:bCs/>
          <w:color w:val="auto"/>
        </w:rPr>
        <w:t>二、行政机关中从事行政处罚决定法制审核、行政复议、行政裁决的公务员职业责任</w:t>
      </w:r>
    </w:p>
    <w:p w14:paraId="5D844AC4" w14:textId="19B1A1E7" w:rsidR="00C61B5D" w:rsidRPr="005368DF" w:rsidRDefault="00C61B5D" w:rsidP="00671F57">
      <w:pPr>
        <w:tabs>
          <w:tab w:val="left" w:pos="420"/>
        </w:tabs>
        <w:spacing w:line="240" w:lineRule="exact"/>
        <w:ind w:firstLineChars="200" w:firstLine="420"/>
        <w:rPr>
          <w:rFonts w:cs="仿宋" w:hint="eastAsia"/>
        </w:rPr>
      </w:pPr>
      <w:r w:rsidRPr="00967504">
        <w:rPr>
          <w:rFonts w:cs="仿宋" w:hint="eastAsia"/>
        </w:rPr>
        <w:t>主要包括行政责任和刑事责任，其中行政责任包括政务处分等纪律责任、批评教育等人身责任和追偿等财产责任</w:t>
      </w:r>
    </w:p>
    <w:sectPr w:rsidR="00C61B5D" w:rsidRPr="005368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88773" w14:textId="77777777" w:rsidR="0000572E" w:rsidRDefault="0000572E" w:rsidP="00967504">
      <w:pPr>
        <w:rPr>
          <w:rFonts w:hint="eastAsia"/>
        </w:rPr>
      </w:pPr>
      <w:r>
        <w:separator/>
      </w:r>
    </w:p>
  </w:endnote>
  <w:endnote w:type="continuationSeparator" w:id="0">
    <w:p w14:paraId="4C67FCD1" w14:textId="77777777" w:rsidR="0000572E" w:rsidRDefault="0000572E" w:rsidP="0096750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汉仪大宋简">
    <w:altName w:val="宋体"/>
    <w:charset w:val="86"/>
    <w:family w:val="modern"/>
    <w:pitch w:val="fixed"/>
    <w:sig w:usb0="00000001" w:usb1="080E0800" w:usb2="00000012" w:usb3="00000000" w:csb0="00040000" w:csb1="00000000"/>
  </w:font>
  <w:font w:name="汉仪中黑简">
    <w:altName w:val="微软雅黑"/>
    <w:charset w:val="86"/>
    <w:family w:val="modern"/>
    <w:pitch w:val="fixed"/>
    <w:sig w:usb0="00000001"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5B731" w14:textId="77777777" w:rsidR="0000572E" w:rsidRDefault="0000572E" w:rsidP="00967504">
      <w:pPr>
        <w:rPr>
          <w:rFonts w:hint="eastAsia"/>
        </w:rPr>
      </w:pPr>
      <w:r>
        <w:separator/>
      </w:r>
    </w:p>
  </w:footnote>
  <w:footnote w:type="continuationSeparator" w:id="0">
    <w:p w14:paraId="1CC481D8" w14:textId="77777777" w:rsidR="0000572E" w:rsidRDefault="0000572E" w:rsidP="0096750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5D"/>
    <w:rsid w:val="0000572E"/>
    <w:rsid w:val="000159AC"/>
    <w:rsid w:val="00106F80"/>
    <w:rsid w:val="002D0F31"/>
    <w:rsid w:val="002E6D76"/>
    <w:rsid w:val="0030563F"/>
    <w:rsid w:val="0032128E"/>
    <w:rsid w:val="00464F6F"/>
    <w:rsid w:val="004A3984"/>
    <w:rsid w:val="005368DF"/>
    <w:rsid w:val="00540E70"/>
    <w:rsid w:val="005F3DEC"/>
    <w:rsid w:val="00671F57"/>
    <w:rsid w:val="00770430"/>
    <w:rsid w:val="00802A06"/>
    <w:rsid w:val="00835414"/>
    <w:rsid w:val="00953C76"/>
    <w:rsid w:val="00967504"/>
    <w:rsid w:val="00A36D36"/>
    <w:rsid w:val="00C33931"/>
    <w:rsid w:val="00C423C6"/>
    <w:rsid w:val="00C559C3"/>
    <w:rsid w:val="00C61B5D"/>
    <w:rsid w:val="00C95E17"/>
    <w:rsid w:val="00CD5EF1"/>
    <w:rsid w:val="00D66FF5"/>
    <w:rsid w:val="00E142B3"/>
    <w:rsid w:val="00EF12BF"/>
    <w:rsid w:val="00F03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98A15C"/>
  <w15:chartTrackingRefBased/>
  <w15:docId w15:val="{AA5773E9-9BEB-4D9E-AC29-048FC814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8DF"/>
    <w:pPr>
      <w:widowControl w:val="0"/>
      <w:spacing w:after="0" w:line="240" w:lineRule="auto"/>
      <w:jc w:val="both"/>
    </w:pPr>
    <w:rPr>
      <w:rFonts w:ascii="宋体" w:eastAsia="宋体" w:hAnsi="宋体" w:cs="宋体"/>
      <w:color w:val="000000"/>
      <w:sz w:val="21"/>
      <w:szCs w:val="21"/>
      <w14:ligatures w14:val="none"/>
    </w:rPr>
  </w:style>
  <w:style w:type="paragraph" w:styleId="1">
    <w:name w:val="heading 1"/>
    <w:basedOn w:val="a"/>
    <w:next w:val="a"/>
    <w:link w:val="10"/>
    <w:uiPriority w:val="9"/>
    <w:qFormat/>
    <w:rsid w:val="00C61B5D"/>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C61B5D"/>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C61B5D"/>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C61B5D"/>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C61B5D"/>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C61B5D"/>
    <w:pPr>
      <w:keepNext/>
      <w:keepLines/>
      <w:spacing w:before="40" w:line="278" w:lineRule="auto"/>
      <w:jc w:val="left"/>
      <w:outlineLvl w:val="5"/>
    </w:pPr>
    <w:rPr>
      <w:rFonts w:asciiTheme="minorHAnsi" w:eastAsiaTheme="minorEastAsia" w:hAnsiTheme="minorHAnsi"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C61B5D"/>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C61B5D"/>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C61B5D"/>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1B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1B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1B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1B5D"/>
    <w:rPr>
      <w:rFonts w:cstheme="majorBidi"/>
      <w:color w:val="2F5496" w:themeColor="accent1" w:themeShade="BF"/>
      <w:sz w:val="28"/>
      <w:szCs w:val="28"/>
    </w:rPr>
  </w:style>
  <w:style w:type="character" w:customStyle="1" w:styleId="50">
    <w:name w:val="标题 5 字符"/>
    <w:basedOn w:val="a0"/>
    <w:link w:val="5"/>
    <w:uiPriority w:val="9"/>
    <w:semiHidden/>
    <w:rsid w:val="00C61B5D"/>
    <w:rPr>
      <w:rFonts w:cstheme="majorBidi"/>
      <w:color w:val="2F5496" w:themeColor="accent1" w:themeShade="BF"/>
      <w:sz w:val="24"/>
    </w:rPr>
  </w:style>
  <w:style w:type="character" w:customStyle="1" w:styleId="60">
    <w:name w:val="标题 6 字符"/>
    <w:basedOn w:val="a0"/>
    <w:link w:val="6"/>
    <w:uiPriority w:val="9"/>
    <w:semiHidden/>
    <w:rsid w:val="00C61B5D"/>
    <w:rPr>
      <w:rFonts w:cstheme="majorBidi"/>
      <w:b/>
      <w:bCs/>
      <w:color w:val="2F5496" w:themeColor="accent1" w:themeShade="BF"/>
    </w:rPr>
  </w:style>
  <w:style w:type="character" w:customStyle="1" w:styleId="70">
    <w:name w:val="标题 7 字符"/>
    <w:basedOn w:val="a0"/>
    <w:link w:val="7"/>
    <w:uiPriority w:val="9"/>
    <w:semiHidden/>
    <w:rsid w:val="00C61B5D"/>
    <w:rPr>
      <w:rFonts w:cstheme="majorBidi"/>
      <w:b/>
      <w:bCs/>
      <w:color w:val="595959" w:themeColor="text1" w:themeTint="A6"/>
    </w:rPr>
  </w:style>
  <w:style w:type="character" w:customStyle="1" w:styleId="80">
    <w:name w:val="标题 8 字符"/>
    <w:basedOn w:val="a0"/>
    <w:link w:val="8"/>
    <w:uiPriority w:val="9"/>
    <w:semiHidden/>
    <w:rsid w:val="00C61B5D"/>
    <w:rPr>
      <w:rFonts w:cstheme="majorBidi"/>
      <w:color w:val="595959" w:themeColor="text1" w:themeTint="A6"/>
    </w:rPr>
  </w:style>
  <w:style w:type="character" w:customStyle="1" w:styleId="90">
    <w:name w:val="标题 9 字符"/>
    <w:basedOn w:val="a0"/>
    <w:link w:val="9"/>
    <w:uiPriority w:val="9"/>
    <w:semiHidden/>
    <w:rsid w:val="00C61B5D"/>
    <w:rPr>
      <w:rFonts w:eastAsiaTheme="majorEastAsia" w:cstheme="majorBidi"/>
      <w:color w:val="595959" w:themeColor="text1" w:themeTint="A6"/>
    </w:rPr>
  </w:style>
  <w:style w:type="paragraph" w:styleId="a3">
    <w:name w:val="Title"/>
    <w:basedOn w:val="a"/>
    <w:next w:val="a"/>
    <w:link w:val="a4"/>
    <w:uiPriority w:val="10"/>
    <w:qFormat/>
    <w:rsid w:val="00C61B5D"/>
    <w:pPr>
      <w:spacing w:after="80"/>
      <w:contextualSpacing/>
      <w:jc w:val="center"/>
    </w:pPr>
    <w:rPr>
      <w:rFonts w:asciiTheme="majorHAnsi" w:eastAsiaTheme="majorEastAsia" w:hAnsiTheme="majorHAnsi" w:cstheme="majorBidi"/>
      <w:color w:val="auto"/>
      <w:spacing w:val="-10"/>
      <w:kern w:val="28"/>
      <w:sz w:val="56"/>
      <w:szCs w:val="56"/>
      <w14:ligatures w14:val="standardContextual"/>
    </w:rPr>
  </w:style>
  <w:style w:type="character" w:customStyle="1" w:styleId="a4">
    <w:name w:val="标题 字符"/>
    <w:basedOn w:val="a0"/>
    <w:link w:val="a3"/>
    <w:uiPriority w:val="10"/>
    <w:rsid w:val="00C61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1B5D"/>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C61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1B5D"/>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C61B5D"/>
    <w:rPr>
      <w:i/>
      <w:iCs/>
      <w:color w:val="404040" w:themeColor="text1" w:themeTint="BF"/>
    </w:rPr>
  </w:style>
  <w:style w:type="paragraph" w:styleId="a9">
    <w:name w:val="List Paragraph"/>
    <w:basedOn w:val="a"/>
    <w:uiPriority w:val="34"/>
    <w:qFormat/>
    <w:rsid w:val="00C61B5D"/>
    <w:pPr>
      <w:spacing w:after="160" w:line="278" w:lineRule="auto"/>
      <w:ind w:left="720"/>
      <w:contextualSpacing/>
      <w:jc w:val="left"/>
    </w:pPr>
    <w:rPr>
      <w:rFonts w:asciiTheme="minorHAnsi" w:eastAsiaTheme="minorEastAsia" w:hAnsiTheme="minorHAnsi" w:cstheme="minorBidi"/>
      <w:color w:val="auto"/>
      <w:sz w:val="22"/>
      <w:szCs w:val="24"/>
      <w14:ligatures w14:val="standardContextual"/>
    </w:rPr>
  </w:style>
  <w:style w:type="character" w:styleId="aa">
    <w:name w:val="Intense Emphasis"/>
    <w:basedOn w:val="a0"/>
    <w:uiPriority w:val="21"/>
    <w:qFormat/>
    <w:rsid w:val="00C61B5D"/>
    <w:rPr>
      <w:i/>
      <w:iCs/>
      <w:color w:val="2F5496" w:themeColor="accent1" w:themeShade="BF"/>
    </w:rPr>
  </w:style>
  <w:style w:type="paragraph" w:styleId="ab">
    <w:name w:val="Intense Quote"/>
    <w:basedOn w:val="a"/>
    <w:next w:val="a"/>
    <w:link w:val="ac"/>
    <w:uiPriority w:val="30"/>
    <w:qFormat/>
    <w:rsid w:val="00C61B5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szCs w:val="24"/>
      <w14:ligatures w14:val="standardContextual"/>
    </w:rPr>
  </w:style>
  <w:style w:type="character" w:customStyle="1" w:styleId="ac">
    <w:name w:val="明显引用 字符"/>
    <w:basedOn w:val="a0"/>
    <w:link w:val="ab"/>
    <w:uiPriority w:val="30"/>
    <w:rsid w:val="00C61B5D"/>
    <w:rPr>
      <w:i/>
      <w:iCs/>
      <w:color w:val="2F5496" w:themeColor="accent1" w:themeShade="BF"/>
    </w:rPr>
  </w:style>
  <w:style w:type="character" w:styleId="ad">
    <w:name w:val="Intense Reference"/>
    <w:basedOn w:val="a0"/>
    <w:uiPriority w:val="32"/>
    <w:qFormat/>
    <w:rsid w:val="00C61B5D"/>
    <w:rPr>
      <w:b/>
      <w:bCs/>
      <w:smallCaps/>
      <w:color w:val="2F5496" w:themeColor="accent1" w:themeShade="BF"/>
      <w:spacing w:val="5"/>
    </w:rPr>
  </w:style>
  <w:style w:type="table" w:customStyle="1" w:styleId="21">
    <w:name w:val="网格型2"/>
    <w:basedOn w:val="a1"/>
    <w:qFormat/>
    <w:rsid w:val="00C61B5D"/>
    <w:pPr>
      <w:spacing w:after="0" w:line="240" w:lineRule="auto"/>
    </w:pPr>
    <w:rPr>
      <w:rFonts w:ascii="Calibri" w:eastAsia="宋体"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967504"/>
    <w:pPr>
      <w:tabs>
        <w:tab w:val="center" w:pos="4153"/>
        <w:tab w:val="right" w:pos="8306"/>
      </w:tabs>
      <w:snapToGrid w:val="0"/>
      <w:jc w:val="center"/>
    </w:pPr>
    <w:rPr>
      <w:sz w:val="18"/>
      <w:szCs w:val="18"/>
    </w:rPr>
  </w:style>
  <w:style w:type="character" w:customStyle="1" w:styleId="af">
    <w:name w:val="页眉 字符"/>
    <w:basedOn w:val="a0"/>
    <w:link w:val="ae"/>
    <w:uiPriority w:val="99"/>
    <w:rsid w:val="00967504"/>
    <w:rPr>
      <w:rFonts w:ascii="宋体" w:eastAsia="宋体" w:hAnsi="宋体" w:cs="宋体"/>
      <w:color w:val="000000"/>
      <w:sz w:val="18"/>
      <w:szCs w:val="18"/>
      <w14:ligatures w14:val="none"/>
    </w:rPr>
  </w:style>
  <w:style w:type="paragraph" w:styleId="af0">
    <w:name w:val="footer"/>
    <w:basedOn w:val="a"/>
    <w:link w:val="af1"/>
    <w:uiPriority w:val="99"/>
    <w:unhideWhenUsed/>
    <w:rsid w:val="00967504"/>
    <w:pPr>
      <w:tabs>
        <w:tab w:val="center" w:pos="4153"/>
        <w:tab w:val="right" w:pos="8306"/>
      </w:tabs>
      <w:snapToGrid w:val="0"/>
      <w:jc w:val="left"/>
    </w:pPr>
    <w:rPr>
      <w:sz w:val="18"/>
      <w:szCs w:val="18"/>
    </w:rPr>
  </w:style>
  <w:style w:type="character" w:customStyle="1" w:styleId="af1">
    <w:name w:val="页脚 字符"/>
    <w:basedOn w:val="a0"/>
    <w:link w:val="af0"/>
    <w:uiPriority w:val="99"/>
    <w:rsid w:val="00967504"/>
    <w:rPr>
      <w:rFonts w:ascii="宋体" w:eastAsia="宋体" w:hAnsi="宋体" w:cs="宋体"/>
      <w:color w:val="00000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1">
      <a:majorFont>
        <a:latin typeface="宋体"/>
        <a:ea typeface="宋体"/>
        <a:cs typeface=""/>
      </a:majorFont>
      <a:minorFont>
        <a:latin typeface="宋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4990</Words>
  <Characters>5040</Characters>
  <Application>Microsoft Office Word</Application>
  <DocSecurity>0</DocSecurity>
  <Lines>229</Lines>
  <Paragraphs>303</Paragraphs>
  <ScaleCrop>false</ScaleCrop>
  <Company/>
  <LinksUpToDate>false</LinksUpToDate>
  <CharactersWithSpaces>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 刘</dc:creator>
  <cp:keywords/>
  <dc:description/>
  <cp:lastModifiedBy>文琦 刘</cp:lastModifiedBy>
  <cp:revision>26</cp:revision>
  <dcterms:created xsi:type="dcterms:W3CDTF">2025-07-14T11:13:00Z</dcterms:created>
  <dcterms:modified xsi:type="dcterms:W3CDTF">2025-07-14T14:21:00Z</dcterms:modified>
</cp:coreProperties>
</file>