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1E10E010">
      <w:pPr>
        <w:pStyle w:val="style0"/>
        <w:keepNext/>
        <w:keepLines/>
        <w:spacing w:before="120" w:after="120" w:lineRule="exact" w:line="400"/>
        <w:jc w:val="center"/>
        <w:outlineLvl w:val="0"/>
        <w:rPr>
          <w:rFonts w:ascii="宋体" w:cs="等线" w:eastAsia="宋体" w:hAnsi="宋体" w:hint="eastAsia"/>
          <w:b/>
          <w:bCs/>
          <w:kern w:val="44"/>
          <w:sz w:val="28"/>
          <w:szCs w:val="28"/>
        </w:rPr>
      </w:pPr>
      <w:r>
        <w:rPr>
          <w:rFonts w:ascii="宋体" w:cs="等线" w:eastAsia="宋体" w:hAnsi="宋体" w:hint="eastAsia"/>
          <w:b/>
          <w:bCs/>
          <w:kern w:val="44"/>
          <w:sz w:val="28"/>
          <w:szCs w:val="28"/>
        </w:rPr>
        <w:t>考点1  习近平法治思想的形成发展</w:t>
      </w:r>
      <w:r>
        <w:rPr>
          <w:rFonts w:ascii="宋体" w:cs="等线" w:eastAsia="宋体" w:hAnsi="宋体" w:hint="eastAsia"/>
          <w:b/>
          <w:bCs/>
          <w:kern w:val="44"/>
          <w:sz w:val="28"/>
          <w:szCs w:val="28"/>
        </w:rPr>
        <w:t>(20:14</w:t>
      </w:r>
      <w:r>
        <w:rPr>
          <w:rFonts w:ascii="宋体" w:cs="等线" w:eastAsia="宋体" w:hAnsi="宋体" w:hint="eastAsia"/>
          <w:b/>
          <w:bCs/>
          <w:kern w:val="44"/>
          <w:sz w:val="28"/>
          <w:szCs w:val="28"/>
        </w:rPr>
        <w:t>-21:15)</w:t>
      </w:r>
    </w:p>
    <w:p w14:paraId="0870880E">
      <w:pPr>
        <w:pStyle w:val="style0"/>
        <w:widowControl/>
        <w:spacing w:lineRule="exact" w:line="400"/>
        <w:ind w:firstLine="422" w:firstLineChars="200"/>
        <w:rPr>
          <w:rFonts w:ascii="宋体" w:cs="宋体" w:eastAsia="宋体" w:hAnsi="宋体" w:hint="eastAsia"/>
          <w:kern w:val="0"/>
          <w:szCs w:val="21"/>
        </w:rPr>
      </w:pPr>
      <w:r>
        <w:rPr>
          <w:rFonts w:ascii="宋体" w:cs="宋体" w:eastAsia="宋体" w:hAnsi="宋体" w:hint="eastAsia"/>
          <w:b/>
          <w:kern w:val="0"/>
          <w:szCs w:val="21"/>
        </w:rPr>
        <w:t>一、</w:t>
      </w:r>
      <w:r>
        <w:rPr>
          <w:rFonts w:ascii="宋体" w:cs="等线" w:eastAsia="宋体" w:hAnsi="宋体" w:hint="eastAsia"/>
          <w:b/>
          <w:bCs/>
          <w:szCs w:val="21"/>
        </w:rPr>
        <w:t>习近平法治思想形成的时代背景</w:t>
      </w:r>
    </w:p>
    <w:p w14:paraId="60202413">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习近平法治思想是新时代法治建设最重要的标志性成果，是我们党百年来提出的最全面、</w:t>
      </w:r>
      <w:r>
        <w:rPr>
          <w:rFonts w:ascii="宋体" w:cs="等线" w:eastAsia="宋体" w:hAnsi="宋体" w:hint="eastAsia"/>
          <w:szCs w:val="21"/>
        </w:rPr>
        <w:t>最</w:t>
      </w:r>
      <w:r>
        <w:rPr>
          <w:rFonts w:ascii="宋体" w:cs="等线" w:eastAsia="宋体" w:hAnsi="宋体" w:hint="eastAsia"/>
          <w:szCs w:val="21"/>
        </w:rPr>
        <w:t>系统、最科学的法治思想体系</w:t>
      </w:r>
      <w:r>
        <w:rPr>
          <w:rFonts w:ascii="宋体" w:cs="等线" w:eastAsia="宋体" w:hAnsi="宋体" w:hint="eastAsia"/>
          <w:szCs w:val="21"/>
        </w:rPr>
        <w:t>。</w:t>
      </w:r>
    </w:p>
    <w:p w14:paraId="4C14E670">
      <w:pPr>
        <w:pStyle w:val="style0"/>
        <w:spacing w:lineRule="exact" w:line="400"/>
        <w:ind w:firstLine="420"/>
        <w:rPr>
          <w:rFonts w:ascii="宋体" w:cs="等线" w:eastAsia="宋体" w:hAnsi="宋体" w:hint="eastAsia"/>
          <w:b/>
          <w:bCs/>
          <w:szCs w:val="21"/>
        </w:rPr>
      </w:pPr>
      <w:r>
        <w:rPr>
          <w:rFonts w:ascii="宋体" w:cs="等线" w:eastAsia="宋体" w:hAnsi="宋体" w:hint="eastAsia"/>
          <w:b/>
          <w:bCs/>
          <w:szCs w:val="21"/>
        </w:rPr>
        <w:t>（一）习近平法治思想形成的国际背景</w:t>
      </w:r>
    </w:p>
    <w:p w14:paraId="58D921FD">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当今世界正经历百年未有之大变局，</w:t>
      </w:r>
      <w:r>
        <w:rPr>
          <w:rFonts w:ascii="宋体" w:cs="等线" w:eastAsia="宋体" w:hAnsi="宋体" w:hint="eastAsia"/>
          <w:b/>
          <w:bCs/>
          <w:color w:val="ff0000"/>
          <w:szCs w:val="21"/>
          <w:u w:val="single"/>
        </w:rPr>
        <w:t>国际经济、科技、文化、安全、政治等格局都在发生深刻调整</w:t>
      </w:r>
      <w:r>
        <w:rPr>
          <w:rFonts w:ascii="宋体" w:cs="等线" w:eastAsia="宋体" w:hAnsi="宋体" w:hint="eastAsia"/>
          <w:szCs w:val="21"/>
        </w:rPr>
        <w:t>。</w:t>
      </w:r>
    </w:p>
    <w:p w14:paraId="1CF9D5CE">
      <w:pPr>
        <w:pStyle w:val="style0"/>
        <w:spacing w:lineRule="exact" w:line="400"/>
        <w:ind w:firstLine="420"/>
        <w:rPr>
          <w:rFonts w:ascii="宋体" w:cs="等线" w:eastAsia="宋体" w:hAnsi="宋体" w:hint="eastAsia"/>
          <w:b/>
          <w:bCs/>
          <w:szCs w:val="21"/>
        </w:rPr>
      </w:pPr>
      <w:r>
        <w:rPr>
          <w:rFonts w:ascii="宋体" w:cs="等线" w:eastAsia="宋体" w:hAnsi="宋体" w:hint="eastAsia"/>
          <w:b/>
          <w:bCs/>
          <w:szCs w:val="21"/>
        </w:rPr>
        <w:t>（二）习近平法治思想形成的国内背景</w:t>
      </w:r>
    </w:p>
    <w:p w14:paraId="378C1315">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我国正处在中华民族伟大复兴的关键时期，中华民族迎来了从站起来、富起来到强起来的伟大飞跃。正在形成以</w:t>
      </w:r>
      <w:r>
        <w:rPr>
          <w:rFonts w:ascii="宋体" w:cs="等线" w:eastAsia="宋体" w:hAnsi="宋体" w:hint="eastAsia"/>
          <w:b/>
          <w:bCs/>
          <w:color w:val="ff0000"/>
          <w:szCs w:val="21"/>
          <w:u w:val="single"/>
        </w:rPr>
        <w:t>国内大循环为主体、国内国际双循环相互促进</w:t>
      </w:r>
      <w:r>
        <w:rPr>
          <w:rFonts w:ascii="宋体" w:cs="等线" w:eastAsia="宋体" w:hAnsi="宋体" w:hint="eastAsia"/>
          <w:szCs w:val="21"/>
        </w:rPr>
        <w:t>的新发展格局</w:t>
      </w:r>
      <w:r>
        <w:rPr>
          <w:rFonts w:ascii="宋体" w:cs="等线" w:eastAsia="宋体" w:hAnsi="宋体" w:hint="eastAsia"/>
          <w:szCs w:val="21"/>
        </w:rPr>
        <w:t>，</w:t>
      </w:r>
      <w:r>
        <w:rPr>
          <w:rFonts w:ascii="宋体" w:cs="等线" w:eastAsia="宋体" w:hAnsi="宋体" w:hint="eastAsia"/>
          <w:szCs w:val="21"/>
        </w:rPr>
        <w:t>改革发展稳定任务日益繁重</w:t>
      </w:r>
      <w:r>
        <w:rPr>
          <w:rFonts w:ascii="宋体" w:cs="等线" w:eastAsia="宋体" w:hAnsi="宋体" w:hint="eastAsia"/>
          <w:szCs w:val="21"/>
        </w:rPr>
        <w:t>。</w:t>
      </w:r>
    </w:p>
    <w:p w14:paraId="13C4DEE7">
      <w:pPr>
        <w:pStyle w:val="style0"/>
        <w:spacing w:lineRule="exact" w:line="400"/>
        <w:ind w:firstLine="420"/>
        <w:rPr>
          <w:rFonts w:ascii="宋体" w:cs="等线" w:eastAsia="宋体" w:hAnsi="宋体" w:hint="eastAsia"/>
          <w:b/>
          <w:bCs/>
          <w:szCs w:val="21"/>
        </w:rPr>
      </w:pPr>
      <w:r>
        <w:rPr>
          <w:rFonts w:ascii="宋体" w:cs="等线" w:eastAsia="宋体" w:hAnsi="宋体" w:hint="eastAsia"/>
          <w:b/>
          <w:bCs/>
          <w:szCs w:val="21"/>
        </w:rPr>
        <w:t>（三）习近平法治思想</w:t>
      </w:r>
      <w:r>
        <w:rPr>
          <w:rFonts w:ascii="宋体" w:cs="等线" w:eastAsia="宋体" w:hAnsi="宋体" w:hint="eastAsia"/>
          <w:b/>
          <w:bCs/>
          <w:szCs w:val="21"/>
        </w:rPr>
        <w:t>应运而生</w:t>
      </w:r>
    </w:p>
    <w:p w14:paraId="02A80855">
      <w:pPr>
        <w:pStyle w:val="style0"/>
        <w:spacing w:lineRule="exact" w:line="400"/>
        <w:ind w:firstLine="420"/>
        <w:rPr>
          <w:rFonts w:ascii="宋体" w:cs="等线" w:eastAsia="宋体" w:hAnsi="宋体" w:hint="eastAsia"/>
          <w:szCs w:val="21"/>
        </w:rPr>
      </w:pPr>
      <w:r>
        <w:rPr>
          <w:rFonts w:ascii="宋体" w:cs="等线" w:eastAsia="宋体" w:hAnsi="宋体" w:hint="eastAsia"/>
          <w:szCs w:val="21"/>
        </w:rPr>
        <w:t>习近平法治思想深刻回答了</w:t>
      </w:r>
      <w:r>
        <w:rPr>
          <w:rFonts w:ascii="宋体" w:cs="等线" w:eastAsia="宋体" w:hAnsi="宋体" w:hint="eastAsia"/>
          <w:b/>
          <w:bCs/>
          <w:color w:val="ff0000"/>
          <w:szCs w:val="21"/>
          <w:u w:val="single"/>
        </w:rPr>
        <w:t>新时代为什么要实行全面依法治国、怎样实行全面依法治国</w:t>
      </w:r>
      <w:r>
        <w:rPr>
          <w:rFonts w:ascii="宋体" w:cs="等线" w:eastAsia="宋体" w:hAnsi="宋体" w:hint="eastAsia"/>
          <w:szCs w:val="21"/>
        </w:rPr>
        <w:t>等一系列重大问题。</w:t>
      </w:r>
    </w:p>
    <w:p w14:paraId="4A59D7E7">
      <w:pPr>
        <w:pStyle w:val="style0"/>
        <w:spacing w:lineRule="exact" w:line="400"/>
        <w:ind w:firstLine="420"/>
        <w:rPr>
          <w:rFonts w:ascii="宋体" w:cs="等线" w:eastAsia="宋体" w:hAnsi="宋体" w:hint="eastAsia"/>
          <w:b/>
          <w:bCs/>
          <w:szCs w:val="21"/>
        </w:rPr>
      </w:pPr>
      <w:r>
        <w:rPr>
          <w:rFonts w:ascii="宋体" w:cs="等线" w:eastAsia="宋体" w:hAnsi="宋体" w:hint="eastAsia"/>
          <w:b/>
          <w:bCs/>
          <w:szCs w:val="21"/>
        </w:rPr>
        <w:t>二、习近平法治思想形成和发展的逻辑</w:t>
      </w:r>
    </w:p>
    <w:tbl>
      <w:tblPr>
        <w:tblStyle w:val="style154"/>
        <w:tblW w:w="8296" w:type="dxa"/>
        <w:tblLayout w:type="fixed"/>
        <w:tblLook w:val="04A0" w:firstRow="1" w:lastRow="0" w:firstColumn="1" w:lastColumn="0" w:noHBand="0" w:noVBand="1"/>
      </w:tblPr>
      <w:tblGrid>
        <w:gridCol w:w="1129"/>
        <w:gridCol w:w="4401"/>
        <w:gridCol w:w="2766"/>
      </w:tblGrid>
      <w:tr w14:paraId="14403619">
        <w:trPr/>
        <w:tc>
          <w:tcPr>
            <w:tcW w:w="1129" w:type="dxa"/>
            <w:tcBorders/>
          </w:tcPr>
          <w:p w14:paraId="548F56D7">
            <w:pPr>
              <w:pStyle w:val="style0"/>
              <w:spacing w:lineRule="exact" w:line="400"/>
              <w:jc w:val="center"/>
              <w:rPr>
                <w:rFonts w:ascii="宋体" w:cs="等线" w:hAnsi="宋体" w:hint="eastAsia"/>
                <w:b/>
                <w:bCs/>
                <w:szCs w:val="21"/>
              </w:rPr>
            </w:pPr>
            <w:r>
              <w:rPr>
                <w:rFonts w:ascii="宋体" w:cs="等线" w:hAnsi="宋体" w:hint="eastAsia"/>
                <w:b/>
                <w:bCs/>
                <w:szCs w:val="21"/>
              </w:rPr>
              <w:t>逻辑维度</w:t>
            </w:r>
          </w:p>
        </w:tc>
        <w:tc>
          <w:tcPr>
            <w:tcW w:w="4401" w:type="dxa"/>
            <w:tcBorders/>
          </w:tcPr>
          <w:p w14:paraId="1A034635">
            <w:pPr>
              <w:pStyle w:val="style0"/>
              <w:spacing w:lineRule="exact" w:line="400"/>
              <w:jc w:val="center"/>
              <w:rPr>
                <w:rFonts w:ascii="宋体" w:cs="等线" w:hAnsi="宋体" w:hint="eastAsia"/>
                <w:b/>
                <w:bCs/>
                <w:szCs w:val="21"/>
              </w:rPr>
            </w:pPr>
            <w:r>
              <w:rPr>
                <w:rFonts w:ascii="宋体" w:cs="等线" w:hAnsi="宋体" w:hint="eastAsia"/>
                <w:b/>
                <w:bCs/>
                <w:szCs w:val="21"/>
              </w:rPr>
              <w:t>内容</w:t>
            </w:r>
          </w:p>
        </w:tc>
        <w:tc>
          <w:tcPr>
            <w:tcW w:w="2766" w:type="dxa"/>
            <w:tcBorders/>
          </w:tcPr>
          <w:p w14:paraId="0AA91967">
            <w:pPr>
              <w:pStyle w:val="style0"/>
              <w:spacing w:lineRule="exact" w:line="400"/>
              <w:jc w:val="center"/>
              <w:rPr>
                <w:rFonts w:ascii="宋体" w:cs="等线" w:hAnsi="宋体" w:hint="eastAsia"/>
                <w:b/>
                <w:bCs/>
                <w:szCs w:val="21"/>
              </w:rPr>
            </w:pPr>
            <w:r>
              <w:rPr>
                <w:rFonts w:ascii="宋体" w:cs="等线" w:hAnsi="宋体" w:hint="eastAsia"/>
                <w:b/>
                <w:bCs/>
                <w:szCs w:val="21"/>
              </w:rPr>
              <w:t>意义</w:t>
            </w:r>
          </w:p>
        </w:tc>
      </w:tr>
      <w:tr w14:paraId="411C43FF">
        <w:tblPrEx/>
        <w:trPr/>
        <w:tc>
          <w:tcPr>
            <w:tcW w:w="1129" w:type="dxa"/>
            <w:tcBorders/>
          </w:tcPr>
          <w:p w14:paraId="7E6820F7">
            <w:pPr>
              <w:pStyle w:val="style0"/>
              <w:spacing w:lineRule="exact" w:line="400"/>
              <w:rPr>
                <w:rFonts w:ascii="宋体" w:cs="等线" w:hAnsi="宋体" w:hint="eastAsia"/>
                <w:b/>
                <w:bCs/>
                <w:szCs w:val="21"/>
              </w:rPr>
            </w:pPr>
          </w:p>
          <w:p w14:paraId="65B0B648">
            <w:pPr>
              <w:pStyle w:val="style0"/>
              <w:spacing w:lineRule="exact" w:line="400"/>
              <w:rPr>
                <w:rFonts w:ascii="宋体" w:cs="等线" w:hAnsi="宋体" w:hint="eastAsia"/>
                <w:b/>
                <w:bCs/>
                <w:szCs w:val="21"/>
              </w:rPr>
            </w:pPr>
            <w:r>
              <w:rPr>
                <w:rFonts w:ascii="宋体" w:cs="等线" w:hAnsi="宋体" w:hint="eastAsia"/>
                <w:b/>
                <w:bCs/>
                <w:szCs w:val="21"/>
              </w:rPr>
              <w:t>历史逻辑</w:t>
            </w:r>
          </w:p>
        </w:tc>
        <w:tc>
          <w:tcPr>
            <w:tcW w:w="4401" w:type="dxa"/>
            <w:tcBorders/>
          </w:tcPr>
          <w:p w14:paraId="474DC2BF">
            <w:pPr>
              <w:pStyle w:val="style0"/>
              <w:spacing w:lineRule="exact" w:line="400"/>
              <w:rPr>
                <w:rFonts w:ascii="宋体" w:cs="等线" w:hAnsi="宋体" w:hint="eastAsia"/>
                <w:szCs w:val="21"/>
              </w:rPr>
            </w:pPr>
            <w:r>
              <w:rPr>
                <w:rFonts w:ascii="宋体" w:cs="等线" w:hAnsi="宋体" w:hint="eastAsia"/>
                <w:szCs w:val="21"/>
              </w:rPr>
              <w:t>习近平法治思想标志着我们党对</w:t>
            </w:r>
            <w:r>
              <w:rPr>
                <w:rFonts w:ascii="宋体" w:cs="等线" w:hAnsi="宋体" w:hint="eastAsia"/>
                <w:b/>
                <w:bCs/>
                <w:color w:val="ff0000"/>
                <w:szCs w:val="21"/>
                <w:u w:val="single"/>
              </w:rPr>
              <w:t>共产党执政规律、社会主义建设规律、人类社会发展规律</w:t>
            </w:r>
            <w:r>
              <w:rPr>
                <w:rFonts w:ascii="宋体" w:cs="等线" w:hAnsi="宋体" w:hint="eastAsia"/>
                <w:szCs w:val="21"/>
              </w:rPr>
              <w:t>的认识达到了新高度</w:t>
            </w:r>
          </w:p>
        </w:tc>
        <w:tc>
          <w:tcPr>
            <w:tcW w:w="2766" w:type="dxa"/>
            <w:tcBorders/>
          </w:tcPr>
          <w:p w14:paraId="0D34E405">
            <w:pPr>
              <w:pStyle w:val="style0"/>
              <w:spacing w:lineRule="exact" w:line="400"/>
              <w:rPr>
                <w:rFonts w:ascii="宋体" w:cs="等线" w:hAnsi="宋体" w:hint="eastAsia"/>
                <w:szCs w:val="21"/>
              </w:rPr>
            </w:pPr>
            <w:r>
              <w:rPr>
                <w:rFonts w:ascii="宋体" w:cs="等线" w:hAnsi="宋体" w:hint="eastAsia"/>
                <w:szCs w:val="21"/>
              </w:rPr>
              <w:t>开辟了中国特色社会主义法治理论和实践的新境界</w:t>
            </w:r>
          </w:p>
        </w:tc>
      </w:tr>
      <w:tr w14:paraId="33B14A50">
        <w:tblPrEx/>
        <w:trPr>
          <w:trHeight w:val="61" w:hRule="atLeast"/>
        </w:trPr>
        <w:tc>
          <w:tcPr>
            <w:tcW w:w="1129" w:type="dxa"/>
            <w:vMerge w:val="restart"/>
            <w:tcBorders/>
          </w:tcPr>
          <w:p w14:paraId="74695F9B">
            <w:pPr>
              <w:pStyle w:val="style0"/>
              <w:spacing w:lineRule="exact" w:line="400"/>
              <w:rPr>
                <w:rFonts w:ascii="宋体" w:cs="等线" w:hAnsi="宋体" w:hint="eastAsia"/>
                <w:b/>
                <w:bCs/>
                <w:szCs w:val="21"/>
              </w:rPr>
            </w:pPr>
          </w:p>
          <w:p w14:paraId="0985B293">
            <w:pPr>
              <w:pStyle w:val="style0"/>
              <w:spacing w:lineRule="exact" w:line="400"/>
              <w:rPr>
                <w:rFonts w:ascii="宋体" w:cs="等线" w:hAnsi="宋体" w:hint="eastAsia"/>
                <w:b/>
                <w:bCs/>
                <w:szCs w:val="21"/>
              </w:rPr>
            </w:pPr>
          </w:p>
          <w:p w14:paraId="69206F37">
            <w:pPr>
              <w:pStyle w:val="style0"/>
              <w:spacing w:lineRule="exact" w:line="400"/>
              <w:rPr>
                <w:rFonts w:ascii="宋体" w:cs="等线" w:hAnsi="宋体" w:hint="eastAsia"/>
                <w:b/>
                <w:bCs/>
                <w:szCs w:val="21"/>
              </w:rPr>
            </w:pPr>
          </w:p>
          <w:p w14:paraId="1C578B91">
            <w:pPr>
              <w:pStyle w:val="style0"/>
              <w:spacing w:lineRule="exact" w:line="400"/>
              <w:rPr>
                <w:rFonts w:ascii="宋体" w:cs="等线" w:hAnsi="宋体" w:hint="eastAsia"/>
                <w:b/>
                <w:bCs/>
                <w:szCs w:val="21"/>
              </w:rPr>
            </w:pPr>
            <w:r>
              <w:rPr>
                <w:rFonts w:ascii="宋体" w:cs="等线" w:hAnsi="宋体" w:hint="eastAsia"/>
                <w:b/>
                <w:bCs/>
                <w:szCs w:val="21"/>
              </w:rPr>
              <w:t>理论逻辑</w:t>
            </w:r>
          </w:p>
        </w:tc>
        <w:tc>
          <w:tcPr>
            <w:tcW w:w="4401" w:type="dxa"/>
            <w:tcBorders/>
          </w:tcPr>
          <w:p w14:paraId="6591F372">
            <w:pPr>
              <w:pStyle w:val="style0"/>
              <w:spacing w:lineRule="exact" w:line="400"/>
              <w:rPr>
                <w:rFonts w:ascii="宋体" w:cs="等线" w:hAnsi="宋体" w:hint="eastAsia"/>
                <w:szCs w:val="21"/>
              </w:rPr>
            </w:pPr>
            <w:r>
              <w:rPr>
                <w:rFonts w:ascii="宋体" w:cs="等线" w:hAnsi="宋体" w:hint="eastAsia"/>
                <w:szCs w:val="21"/>
              </w:rPr>
              <w:t>习近平法治思想坚持马克思主义法治理论的基本原则，贯彻运用</w:t>
            </w:r>
            <w:r>
              <w:rPr>
                <w:rFonts w:ascii="宋体" w:cs="等线" w:hAnsi="宋体" w:hint="eastAsia"/>
                <w:b/>
                <w:bCs/>
                <w:color w:val="ff0000"/>
                <w:szCs w:val="21"/>
                <w:u w:val="single"/>
              </w:rPr>
              <w:t>马克思主义法治理论的立场、观点和方法</w:t>
            </w:r>
          </w:p>
        </w:tc>
        <w:tc>
          <w:tcPr>
            <w:tcW w:w="2766" w:type="dxa"/>
            <w:vMerge w:val="restart"/>
            <w:tcBorders/>
          </w:tcPr>
          <w:p w14:paraId="2B3537FA">
            <w:pPr>
              <w:pStyle w:val="style0"/>
              <w:spacing w:lineRule="exact" w:line="400"/>
              <w:rPr>
                <w:rFonts w:ascii="宋体" w:cs="等线" w:hAnsi="宋体" w:hint="eastAsia"/>
                <w:szCs w:val="21"/>
              </w:rPr>
            </w:pPr>
            <w:r>
              <w:rPr>
                <w:rFonts w:ascii="宋体" w:cs="等线" w:hAnsi="宋体" w:hint="eastAsia"/>
                <w:szCs w:val="21"/>
              </w:rPr>
              <w:t>习近平法治思想是马克思主义法治理论与新时代中国特色社会主义法治实践相结合的产物，是马克思主义法治理论中国化的新发展新飞跃，反映了创新马克思主义法治理论的内在逻辑要求。</w:t>
            </w:r>
          </w:p>
        </w:tc>
      </w:tr>
      <w:tr w14:paraId="53D4EE07">
        <w:tblPrEx/>
        <w:trPr>
          <w:trHeight w:val="59" w:hRule="atLeast"/>
        </w:trPr>
        <w:tc>
          <w:tcPr>
            <w:tcW w:w="1129" w:type="dxa"/>
            <w:vMerge w:val="continue"/>
            <w:tcBorders/>
          </w:tcPr>
          <w:p w14:paraId="337CA665">
            <w:pPr>
              <w:pStyle w:val="style0"/>
              <w:spacing w:lineRule="exact" w:line="400"/>
              <w:rPr>
                <w:rFonts w:ascii="宋体" w:cs="等线" w:hAnsi="宋体" w:hint="eastAsia"/>
                <w:b/>
                <w:bCs/>
                <w:szCs w:val="21"/>
              </w:rPr>
            </w:pPr>
          </w:p>
        </w:tc>
        <w:tc>
          <w:tcPr>
            <w:tcW w:w="4401" w:type="dxa"/>
            <w:tcBorders/>
          </w:tcPr>
          <w:p w14:paraId="50084788">
            <w:pPr>
              <w:pStyle w:val="style0"/>
              <w:spacing w:lineRule="exact" w:line="400"/>
              <w:rPr>
                <w:rFonts w:ascii="宋体" w:cs="等线" w:hAnsi="宋体" w:hint="eastAsia"/>
                <w:szCs w:val="21"/>
              </w:rPr>
            </w:pPr>
            <w:r>
              <w:rPr>
                <w:rFonts w:ascii="宋体" w:cs="等线" w:hAnsi="宋体" w:hint="eastAsia"/>
                <w:szCs w:val="21"/>
              </w:rPr>
              <w:t>继承我们党关于法治建设的重要理论</w:t>
            </w:r>
          </w:p>
        </w:tc>
        <w:tc>
          <w:tcPr>
            <w:tcW w:w="2766" w:type="dxa"/>
            <w:vMerge w:val="continue"/>
            <w:tcBorders/>
          </w:tcPr>
          <w:p w14:paraId="68AD1A40">
            <w:pPr>
              <w:pStyle w:val="style0"/>
              <w:spacing w:lineRule="exact" w:line="400"/>
              <w:rPr>
                <w:rFonts w:ascii="宋体" w:cs="等线" w:hAnsi="宋体" w:hint="eastAsia"/>
                <w:szCs w:val="21"/>
              </w:rPr>
            </w:pPr>
          </w:p>
        </w:tc>
      </w:tr>
      <w:tr w14:paraId="169AC95A">
        <w:tblPrEx/>
        <w:trPr>
          <w:trHeight w:val="59" w:hRule="atLeast"/>
        </w:trPr>
        <w:tc>
          <w:tcPr>
            <w:tcW w:w="1129" w:type="dxa"/>
            <w:vMerge w:val="continue"/>
            <w:tcBorders/>
          </w:tcPr>
          <w:p w14:paraId="2ABC6826">
            <w:pPr>
              <w:pStyle w:val="style0"/>
              <w:spacing w:lineRule="exact" w:line="400"/>
              <w:rPr>
                <w:rFonts w:ascii="宋体" w:cs="等线" w:hAnsi="宋体" w:hint="eastAsia"/>
                <w:b/>
                <w:bCs/>
                <w:szCs w:val="21"/>
              </w:rPr>
            </w:pPr>
          </w:p>
        </w:tc>
        <w:tc>
          <w:tcPr>
            <w:tcW w:w="4401" w:type="dxa"/>
            <w:tcBorders/>
          </w:tcPr>
          <w:p w14:paraId="18F438F9">
            <w:pPr>
              <w:pStyle w:val="style0"/>
              <w:spacing w:lineRule="exact" w:line="400"/>
              <w:rPr>
                <w:rFonts w:ascii="宋体" w:cs="等线" w:hAnsi="宋体" w:hint="eastAsia"/>
                <w:szCs w:val="21"/>
              </w:rPr>
            </w:pPr>
            <w:r>
              <w:rPr>
                <w:rFonts w:ascii="宋体" w:cs="等线" w:hAnsi="宋体" w:hint="eastAsia"/>
                <w:szCs w:val="21"/>
              </w:rPr>
              <w:t>传承中华优秀传统法律文化</w:t>
            </w:r>
          </w:p>
        </w:tc>
        <w:tc>
          <w:tcPr>
            <w:tcW w:w="2766" w:type="dxa"/>
            <w:vMerge w:val="continue"/>
            <w:tcBorders/>
          </w:tcPr>
          <w:p w14:paraId="6C3A60A7">
            <w:pPr>
              <w:pStyle w:val="style0"/>
              <w:spacing w:lineRule="exact" w:line="400"/>
              <w:rPr>
                <w:rFonts w:ascii="宋体" w:cs="等线" w:hAnsi="宋体" w:hint="eastAsia"/>
                <w:szCs w:val="21"/>
              </w:rPr>
            </w:pPr>
          </w:p>
        </w:tc>
      </w:tr>
      <w:tr w14:paraId="6ACF5C93">
        <w:tblPrEx/>
        <w:trPr>
          <w:trHeight w:val="59" w:hRule="atLeast"/>
        </w:trPr>
        <w:tc>
          <w:tcPr>
            <w:tcW w:w="1129" w:type="dxa"/>
            <w:vMerge w:val="continue"/>
            <w:tcBorders/>
          </w:tcPr>
          <w:p w14:paraId="4B2B3DB6">
            <w:pPr>
              <w:pStyle w:val="style0"/>
              <w:spacing w:lineRule="exact" w:line="400"/>
              <w:rPr>
                <w:rFonts w:ascii="宋体" w:cs="等线" w:hAnsi="宋体" w:hint="eastAsia"/>
                <w:b/>
                <w:bCs/>
                <w:szCs w:val="21"/>
              </w:rPr>
            </w:pPr>
          </w:p>
        </w:tc>
        <w:tc>
          <w:tcPr>
            <w:tcW w:w="4401" w:type="dxa"/>
            <w:tcBorders/>
          </w:tcPr>
          <w:p w14:paraId="54EB5BEA">
            <w:pPr>
              <w:pStyle w:val="style0"/>
              <w:spacing w:lineRule="exact" w:line="400"/>
              <w:rPr>
                <w:rFonts w:ascii="宋体" w:cs="等线" w:hAnsi="宋体" w:hint="eastAsia"/>
                <w:szCs w:val="21"/>
              </w:rPr>
            </w:pPr>
            <w:r>
              <w:rPr>
                <w:rFonts w:ascii="宋体" w:cs="等线" w:hAnsi="宋体" w:hint="eastAsia"/>
                <w:szCs w:val="21"/>
              </w:rPr>
              <w:t>系统总结新时代中国特色社会主义法治实践经验</w:t>
            </w:r>
          </w:p>
        </w:tc>
        <w:tc>
          <w:tcPr>
            <w:tcW w:w="2766" w:type="dxa"/>
            <w:vMerge w:val="continue"/>
            <w:tcBorders/>
          </w:tcPr>
          <w:p w14:paraId="6431EFF4">
            <w:pPr>
              <w:pStyle w:val="style0"/>
              <w:spacing w:lineRule="exact" w:line="400"/>
              <w:rPr>
                <w:rFonts w:ascii="宋体" w:cs="等线" w:hAnsi="宋体" w:hint="eastAsia"/>
                <w:szCs w:val="21"/>
              </w:rPr>
            </w:pPr>
          </w:p>
        </w:tc>
      </w:tr>
      <w:tr w14:paraId="7E2F50B9">
        <w:tblPrEx/>
        <w:trPr/>
        <w:tc>
          <w:tcPr>
            <w:tcW w:w="1129" w:type="dxa"/>
            <w:tcBorders/>
          </w:tcPr>
          <w:p w14:paraId="301F53B0">
            <w:pPr>
              <w:pStyle w:val="style0"/>
              <w:spacing w:lineRule="exact" w:line="400"/>
              <w:rPr>
                <w:rFonts w:ascii="宋体" w:cs="等线" w:hAnsi="宋体" w:hint="eastAsia"/>
                <w:b/>
                <w:bCs/>
                <w:szCs w:val="21"/>
              </w:rPr>
            </w:pPr>
          </w:p>
          <w:p w14:paraId="3CDA4A26">
            <w:pPr>
              <w:pStyle w:val="style0"/>
              <w:spacing w:lineRule="exact" w:line="400"/>
              <w:rPr>
                <w:rFonts w:ascii="宋体" w:cs="等线" w:hAnsi="宋体" w:hint="eastAsia"/>
                <w:b/>
                <w:bCs/>
                <w:szCs w:val="21"/>
              </w:rPr>
            </w:pPr>
          </w:p>
          <w:p w14:paraId="1D5B6B06">
            <w:pPr>
              <w:pStyle w:val="style0"/>
              <w:spacing w:lineRule="exact" w:line="400"/>
              <w:rPr>
                <w:rFonts w:ascii="宋体" w:cs="等线" w:hAnsi="宋体" w:hint="eastAsia"/>
                <w:b/>
                <w:bCs/>
                <w:szCs w:val="21"/>
              </w:rPr>
            </w:pPr>
            <w:r>
              <w:rPr>
                <w:rFonts w:ascii="宋体" w:cs="等线" w:hAnsi="宋体" w:hint="eastAsia"/>
                <w:b/>
                <w:bCs/>
                <w:szCs w:val="21"/>
              </w:rPr>
              <w:t>实践逻辑</w:t>
            </w:r>
          </w:p>
        </w:tc>
        <w:tc>
          <w:tcPr>
            <w:tcW w:w="4401" w:type="dxa"/>
            <w:tcBorders/>
          </w:tcPr>
          <w:p w14:paraId="57258923">
            <w:pPr>
              <w:pStyle w:val="style0"/>
              <w:spacing w:lineRule="exact" w:line="400"/>
              <w:rPr>
                <w:rFonts w:ascii="宋体" w:cs="等线" w:hAnsi="宋体" w:hint="eastAsia"/>
                <w:szCs w:val="21"/>
              </w:rPr>
            </w:pPr>
            <w:r>
              <w:rPr>
                <w:rFonts w:ascii="宋体" w:cs="等线" w:hAnsi="宋体" w:hint="eastAsia"/>
                <w:szCs w:val="21"/>
              </w:rPr>
              <w:t>习近平法治思想是在推进</w:t>
            </w:r>
            <w:r>
              <w:rPr>
                <w:rFonts w:ascii="宋体" w:cs="等线" w:hAnsi="宋体" w:hint="eastAsia"/>
                <w:b/>
                <w:bCs/>
                <w:color w:val="ff0000"/>
                <w:szCs w:val="21"/>
                <w:u w:val="single"/>
              </w:rPr>
              <w:t>伟大斗争、伟大工程、伟大事业、伟大梦想</w:t>
            </w:r>
            <w:r>
              <w:rPr>
                <w:rFonts w:ascii="宋体" w:cs="等线" w:hAnsi="宋体" w:hint="eastAsia"/>
                <w:szCs w:val="21"/>
              </w:rPr>
              <w:t>的实践之中完善形成的，并会随着实践的发展而进一步丰富。</w:t>
            </w:r>
          </w:p>
        </w:tc>
        <w:tc>
          <w:tcPr>
            <w:tcW w:w="2766" w:type="dxa"/>
            <w:tcBorders/>
          </w:tcPr>
          <w:p w14:paraId="560AFA40">
            <w:pPr>
              <w:pStyle w:val="style0"/>
              <w:spacing w:lineRule="exact" w:line="400"/>
              <w:rPr>
                <w:rFonts w:ascii="宋体" w:cs="等线" w:hAnsi="宋体" w:hint="eastAsia"/>
                <w:szCs w:val="21"/>
              </w:rPr>
            </w:pPr>
            <w:r>
              <w:rPr>
                <w:rFonts w:ascii="宋体" w:cs="等线" w:hAnsi="宋体" w:hint="eastAsia"/>
                <w:szCs w:val="21"/>
              </w:rPr>
              <w:t>习近平法治思想具有统筹中华民族伟大复兴战略全局和世界百年未有之大变局、实现党和国家长治久安的战略高度</w:t>
            </w:r>
          </w:p>
        </w:tc>
      </w:tr>
    </w:tbl>
    <w:p w14:paraId="1DC5D3AE">
      <w:pPr>
        <w:pStyle w:val="style0"/>
        <w:spacing w:lineRule="exact" w:line="400"/>
        <w:ind w:firstLine="420"/>
        <w:rPr>
          <w:rFonts w:ascii="宋体" w:cs="等线" w:eastAsia="宋体" w:hAnsi="宋体"/>
          <w:b/>
          <w:bCs/>
          <w:color w:val="000000"/>
          <w:szCs w:val="21"/>
        </w:rPr>
      </w:pPr>
    </w:p>
    <w:p w14:paraId="1683AA8A">
      <w:pPr>
        <w:pStyle w:val="style0"/>
        <w:spacing w:lineRule="exact" w:line="400"/>
        <w:ind w:firstLine="420"/>
        <w:rPr>
          <w:rFonts w:ascii="宋体" w:cs="等线" w:eastAsia="宋体" w:hAnsi="宋体"/>
          <w:b/>
          <w:bCs/>
          <w:color w:val="000000"/>
          <w:szCs w:val="21"/>
        </w:rPr>
      </w:pPr>
    </w:p>
    <w:p w14:paraId="28DE181A">
      <w:pPr>
        <w:pStyle w:val="style0"/>
        <w:spacing w:lineRule="exact" w:line="400"/>
        <w:ind w:firstLine="420"/>
        <w:rPr>
          <w:rFonts w:ascii="宋体" w:cs="等线" w:eastAsia="宋体" w:hAnsi="宋体" w:hint="eastAsia"/>
          <w:b/>
          <w:bCs/>
          <w:szCs w:val="21"/>
        </w:rPr>
      </w:pPr>
      <w:r>
        <w:rPr>
          <w:rFonts w:ascii="宋体" w:cs="等线" w:eastAsia="宋体" w:hAnsi="宋体" w:hint="eastAsia"/>
          <w:b/>
          <w:bCs/>
          <w:color w:val="000000"/>
          <w:szCs w:val="21"/>
        </w:rPr>
        <w:t>三、习近平法治思想的</w:t>
      </w:r>
      <w:r>
        <w:rPr>
          <w:rFonts w:ascii="宋体" w:cs="等线" w:eastAsia="宋体" w:hAnsi="宋体" w:hint="eastAsia"/>
          <w:b/>
          <w:bCs/>
          <w:szCs w:val="21"/>
        </w:rPr>
        <w:t>鲜明特色</w:t>
      </w:r>
    </w:p>
    <w:tbl>
      <w:tblPr>
        <w:tblStyle w:val="style154"/>
        <w:tblW w:w="8296" w:type="dxa"/>
        <w:tblLayout w:type="fixed"/>
        <w:tblLook w:val="04A0" w:firstRow="1" w:lastRow="0" w:firstColumn="1" w:lastColumn="0" w:noHBand="0" w:noVBand="1"/>
      </w:tblPr>
      <w:tblGrid>
        <w:gridCol w:w="1129"/>
        <w:gridCol w:w="4536"/>
        <w:gridCol w:w="2631"/>
      </w:tblGrid>
      <w:tr w14:paraId="3BFDF050">
        <w:trPr/>
        <w:tc>
          <w:tcPr>
            <w:tcW w:w="1129" w:type="dxa"/>
            <w:tcBorders/>
          </w:tcPr>
          <w:p w14:paraId="34B07D09">
            <w:pPr>
              <w:pStyle w:val="style0"/>
              <w:spacing w:lineRule="exact" w:line="400"/>
              <w:jc w:val="center"/>
              <w:rPr>
                <w:rFonts w:ascii="宋体" w:cs="等线" w:hAnsi="宋体" w:hint="eastAsia"/>
                <w:b/>
                <w:bCs/>
                <w:szCs w:val="21"/>
              </w:rPr>
            </w:pPr>
            <w:r>
              <w:rPr>
                <w:rFonts w:ascii="宋体" w:cs="等线" w:hAnsi="宋体" w:hint="eastAsia"/>
                <w:b/>
                <w:bCs/>
                <w:szCs w:val="21"/>
              </w:rPr>
              <w:t>思想特色</w:t>
            </w:r>
          </w:p>
        </w:tc>
        <w:tc>
          <w:tcPr>
            <w:tcW w:w="4536" w:type="dxa"/>
            <w:tcBorders/>
          </w:tcPr>
          <w:p w14:paraId="71B98806">
            <w:pPr>
              <w:pStyle w:val="style0"/>
              <w:spacing w:lineRule="exact" w:line="400"/>
              <w:jc w:val="center"/>
              <w:rPr>
                <w:rFonts w:ascii="宋体" w:cs="等线" w:hAnsi="宋体" w:hint="eastAsia"/>
                <w:b/>
                <w:bCs/>
                <w:szCs w:val="21"/>
              </w:rPr>
            </w:pPr>
            <w:r>
              <w:rPr>
                <w:rFonts w:ascii="宋体" w:cs="等线" w:hAnsi="宋体" w:hint="eastAsia"/>
                <w:b/>
                <w:bCs/>
                <w:szCs w:val="21"/>
              </w:rPr>
              <w:t>内涵</w:t>
            </w:r>
          </w:p>
        </w:tc>
        <w:tc>
          <w:tcPr>
            <w:tcW w:w="2631" w:type="dxa"/>
            <w:tcBorders/>
          </w:tcPr>
          <w:p w14:paraId="75A45280">
            <w:pPr>
              <w:pStyle w:val="style0"/>
              <w:spacing w:lineRule="exact" w:line="400"/>
              <w:jc w:val="center"/>
              <w:rPr>
                <w:rFonts w:ascii="宋体" w:cs="等线" w:hAnsi="宋体" w:hint="eastAsia"/>
                <w:b/>
                <w:bCs/>
                <w:szCs w:val="21"/>
              </w:rPr>
            </w:pPr>
            <w:r>
              <w:rPr>
                <w:rFonts w:ascii="宋体" w:cs="等线" w:hAnsi="宋体" w:hint="eastAsia"/>
                <w:b/>
                <w:bCs/>
                <w:szCs w:val="21"/>
              </w:rPr>
              <w:t>与马克思主义的理论关联</w:t>
            </w:r>
          </w:p>
        </w:tc>
      </w:tr>
      <w:tr w14:paraId="77BE38F0">
        <w:tblPrEx/>
        <w:trPr/>
        <w:tc>
          <w:tcPr>
            <w:tcW w:w="1129" w:type="dxa"/>
            <w:tcBorders/>
          </w:tcPr>
          <w:p w14:paraId="55AF0A4C">
            <w:pPr>
              <w:pStyle w:val="style0"/>
              <w:spacing w:lineRule="exact" w:line="400"/>
              <w:rPr>
                <w:rFonts w:ascii="宋体" w:cs="等线" w:hAnsi="宋体" w:hint="eastAsia"/>
                <w:szCs w:val="21"/>
              </w:rPr>
            </w:pPr>
            <w:r>
              <w:rPr>
                <w:rFonts w:ascii="宋体" w:cs="等线" w:hAnsi="宋体" w:hint="eastAsia"/>
                <w:szCs w:val="21"/>
              </w:rPr>
              <w:t>原创性</w:t>
            </w:r>
          </w:p>
        </w:tc>
        <w:tc>
          <w:tcPr>
            <w:tcW w:w="4536" w:type="dxa"/>
            <w:tcBorders/>
          </w:tcPr>
          <w:p w14:paraId="372ADC87">
            <w:pPr>
              <w:pStyle w:val="style0"/>
              <w:spacing w:lineRule="exact" w:line="400"/>
              <w:rPr>
                <w:rFonts w:ascii="宋体" w:cs="等线" w:hAnsi="宋体" w:hint="eastAsia"/>
                <w:szCs w:val="21"/>
              </w:rPr>
            </w:pPr>
            <w:r>
              <w:rPr>
                <w:rFonts w:ascii="宋体" w:cs="等线" w:hAnsi="宋体" w:hint="eastAsia"/>
                <w:szCs w:val="21"/>
              </w:rPr>
              <w:t>为发展马克思主义法治理论</w:t>
            </w:r>
            <w:r>
              <w:rPr>
                <w:rFonts w:ascii="宋体" w:cs="等线" w:hAnsi="宋体" w:hint="eastAsia"/>
                <w:szCs w:val="21"/>
              </w:rPr>
              <w:t>作出</w:t>
            </w:r>
            <w:r>
              <w:rPr>
                <w:rFonts w:ascii="宋体" w:cs="等线" w:hAnsi="宋体" w:hint="eastAsia"/>
                <w:szCs w:val="21"/>
              </w:rPr>
              <w:t>了重大原创性贡献</w:t>
            </w:r>
          </w:p>
        </w:tc>
        <w:tc>
          <w:tcPr>
            <w:tcW w:w="2631" w:type="dxa"/>
            <w:tcBorders/>
          </w:tcPr>
          <w:p w14:paraId="7688C36E">
            <w:pPr>
              <w:pStyle w:val="style0"/>
              <w:spacing w:lineRule="exact" w:line="400"/>
              <w:rPr>
                <w:rFonts w:ascii="宋体" w:cs="等线" w:hAnsi="宋体" w:hint="eastAsia"/>
                <w:szCs w:val="21"/>
              </w:rPr>
            </w:pPr>
            <w:r>
              <w:rPr>
                <w:rFonts w:ascii="宋体" w:cs="等线" w:hAnsi="宋体" w:hint="eastAsia"/>
                <w:szCs w:val="21"/>
              </w:rPr>
              <w:t>马克思主义揭示了人类社会发展规律</w:t>
            </w:r>
            <w:r>
              <w:rPr>
                <w:rFonts w:ascii="宋体" w:cs="等线" w:hAnsi="宋体"/>
                <w:szCs w:val="21"/>
              </w:rPr>
              <w:t xml:space="preserve"> </w:t>
            </w:r>
          </w:p>
        </w:tc>
      </w:tr>
      <w:tr w14:paraId="0FA322E3">
        <w:tblPrEx/>
        <w:trPr/>
        <w:tc>
          <w:tcPr>
            <w:tcW w:w="1129" w:type="dxa"/>
            <w:tcBorders/>
          </w:tcPr>
          <w:p w14:paraId="1D99E0C2">
            <w:pPr>
              <w:pStyle w:val="style0"/>
              <w:spacing w:lineRule="exact" w:line="400"/>
              <w:rPr>
                <w:rFonts w:ascii="宋体" w:cs="等线" w:hAnsi="宋体" w:hint="eastAsia"/>
                <w:szCs w:val="21"/>
              </w:rPr>
            </w:pPr>
            <w:r>
              <w:rPr>
                <w:rFonts w:ascii="宋体" w:cs="等线" w:hAnsi="宋体" w:hint="eastAsia"/>
                <w:szCs w:val="21"/>
              </w:rPr>
              <w:t>系统性</w:t>
            </w:r>
          </w:p>
        </w:tc>
        <w:tc>
          <w:tcPr>
            <w:tcW w:w="4536" w:type="dxa"/>
            <w:tcBorders/>
          </w:tcPr>
          <w:p w14:paraId="33503F21">
            <w:pPr>
              <w:pStyle w:val="style0"/>
              <w:spacing w:lineRule="exact" w:line="400"/>
              <w:rPr>
                <w:rFonts w:ascii="宋体" w:cs="等线" w:hAnsi="宋体" w:hint="eastAsia"/>
                <w:szCs w:val="21"/>
              </w:rPr>
            </w:pPr>
            <w:r>
              <w:rPr>
                <w:rFonts w:ascii="宋体" w:cs="等线" w:hAnsi="宋体" w:hint="eastAsia"/>
                <w:szCs w:val="21"/>
              </w:rPr>
              <w:t>习近平</w:t>
            </w:r>
            <w:r>
              <w:rPr>
                <w:rFonts w:ascii="宋体" w:cs="等线" w:hAnsi="宋体" w:hint="eastAsia"/>
                <w:szCs w:val="21"/>
              </w:rPr>
              <w:t>法治思想</w:t>
            </w:r>
            <w:r>
              <w:rPr>
                <w:rFonts w:ascii="宋体" w:cs="等线" w:hAnsi="宋体" w:hint="eastAsia"/>
                <w:szCs w:val="21"/>
              </w:rPr>
              <w:t>构成了</w:t>
            </w:r>
            <w:r>
              <w:rPr>
                <w:rFonts w:ascii="宋体" w:cs="等线" w:hAnsi="宋体" w:hint="eastAsia"/>
                <w:b/>
                <w:bCs/>
                <w:color w:val="ff0000"/>
                <w:szCs w:val="21"/>
                <w:u w:val="single"/>
              </w:rPr>
              <w:t>系统完备、逻辑严密、内在统一的科学思想体系</w:t>
            </w:r>
          </w:p>
        </w:tc>
        <w:tc>
          <w:tcPr>
            <w:tcW w:w="2631" w:type="dxa"/>
            <w:tcBorders/>
          </w:tcPr>
          <w:p w14:paraId="00A9DD80">
            <w:pPr>
              <w:pStyle w:val="style0"/>
              <w:spacing w:lineRule="exact" w:line="400"/>
              <w:rPr>
                <w:rFonts w:ascii="宋体" w:cs="等线" w:hAnsi="宋体" w:hint="eastAsia"/>
                <w:szCs w:val="21"/>
              </w:rPr>
            </w:pPr>
            <w:r>
              <w:rPr>
                <w:rFonts w:ascii="宋体" w:cs="等线" w:hAnsi="宋体" w:hint="eastAsia"/>
                <w:szCs w:val="21"/>
              </w:rPr>
              <w:t>系统观点是马克思主义基本原理的重要内容</w:t>
            </w:r>
          </w:p>
        </w:tc>
      </w:tr>
      <w:tr w14:paraId="3E1B1F0C">
        <w:tblPrEx/>
        <w:trPr/>
        <w:tc>
          <w:tcPr>
            <w:tcW w:w="1129" w:type="dxa"/>
            <w:tcBorders/>
          </w:tcPr>
          <w:p w14:paraId="5F85C8BB">
            <w:pPr>
              <w:pStyle w:val="style0"/>
              <w:spacing w:lineRule="exact" w:line="400"/>
              <w:rPr>
                <w:rFonts w:ascii="宋体" w:cs="等线" w:hAnsi="宋体" w:hint="eastAsia"/>
                <w:szCs w:val="21"/>
              </w:rPr>
            </w:pPr>
            <w:r>
              <w:rPr>
                <w:rFonts w:ascii="宋体" w:cs="等线" w:hAnsi="宋体" w:hint="eastAsia"/>
                <w:szCs w:val="21"/>
              </w:rPr>
              <w:t>时代性</w:t>
            </w:r>
          </w:p>
        </w:tc>
        <w:tc>
          <w:tcPr>
            <w:tcW w:w="4536" w:type="dxa"/>
            <w:tcBorders/>
          </w:tcPr>
          <w:p w14:paraId="2A72A8AA">
            <w:pPr>
              <w:pStyle w:val="style0"/>
              <w:spacing w:lineRule="exact" w:line="400"/>
              <w:rPr>
                <w:rFonts w:ascii="宋体" w:cs="等线" w:hAnsi="宋体" w:hint="eastAsia"/>
                <w:szCs w:val="21"/>
              </w:rPr>
            </w:pPr>
            <w:r>
              <w:rPr>
                <w:rFonts w:ascii="宋体" w:cs="等线" w:hAnsi="宋体" w:hint="eastAsia"/>
                <w:szCs w:val="21"/>
              </w:rPr>
              <w:t>科学回答了新时代我国法治建设向哪里走、走什么路、实现什么目标等根本性问题</w:t>
            </w:r>
          </w:p>
        </w:tc>
        <w:tc>
          <w:tcPr>
            <w:tcW w:w="2631" w:type="dxa"/>
            <w:tcBorders/>
          </w:tcPr>
          <w:p w14:paraId="7A057309">
            <w:pPr>
              <w:pStyle w:val="style0"/>
              <w:spacing w:lineRule="exact" w:line="400"/>
              <w:rPr>
                <w:rFonts w:ascii="宋体" w:cs="等线" w:hAnsi="宋体" w:hint="eastAsia"/>
                <w:szCs w:val="21"/>
              </w:rPr>
            </w:pPr>
            <w:r>
              <w:rPr>
                <w:rFonts w:ascii="宋体" w:cs="等线" w:hAnsi="宋体" w:hint="eastAsia"/>
                <w:szCs w:val="21"/>
              </w:rPr>
              <w:t>时代性是马克思主义的一个</w:t>
            </w:r>
            <w:r>
              <w:rPr>
                <w:rFonts w:ascii="宋体" w:cs="等线" w:hAnsi="宋体" w:hint="eastAsia"/>
                <w:b/>
                <w:bCs/>
                <w:color w:val="ff0000"/>
                <w:szCs w:val="21"/>
                <w:u w:val="single"/>
              </w:rPr>
              <w:t>基本特性</w:t>
            </w:r>
          </w:p>
        </w:tc>
      </w:tr>
      <w:tr w14:paraId="5C8558CB">
        <w:tblPrEx/>
        <w:trPr/>
        <w:tc>
          <w:tcPr>
            <w:tcW w:w="1129" w:type="dxa"/>
            <w:tcBorders/>
          </w:tcPr>
          <w:p w14:paraId="6F24721C">
            <w:pPr>
              <w:pStyle w:val="style0"/>
              <w:spacing w:lineRule="exact" w:line="400"/>
              <w:rPr>
                <w:rFonts w:ascii="宋体" w:cs="等线" w:hAnsi="宋体" w:hint="eastAsia"/>
                <w:szCs w:val="21"/>
              </w:rPr>
            </w:pPr>
            <w:r>
              <w:rPr>
                <w:rFonts w:ascii="宋体" w:cs="等线" w:hAnsi="宋体" w:hint="eastAsia"/>
                <w:szCs w:val="21"/>
              </w:rPr>
              <w:t>人民性</w:t>
            </w:r>
          </w:p>
        </w:tc>
        <w:tc>
          <w:tcPr>
            <w:tcW w:w="4536" w:type="dxa"/>
            <w:tcBorders/>
          </w:tcPr>
          <w:p w14:paraId="643A8478">
            <w:pPr>
              <w:pStyle w:val="style0"/>
              <w:spacing w:lineRule="exact" w:line="400"/>
              <w:rPr>
                <w:rFonts w:ascii="宋体" w:cs="等线" w:hAnsi="宋体" w:hint="eastAsia"/>
                <w:szCs w:val="21"/>
              </w:rPr>
            </w:pPr>
            <w:r>
              <w:rPr>
                <w:rFonts w:ascii="宋体" w:cs="等线" w:hAnsi="宋体" w:hint="eastAsia"/>
                <w:szCs w:val="21"/>
              </w:rPr>
              <w:t>法治建设要为了人民、依靠人民、造福人民、保护人民，不断增强人民群众获得感、幸福感、安全感</w:t>
            </w:r>
          </w:p>
        </w:tc>
        <w:tc>
          <w:tcPr>
            <w:tcW w:w="2631" w:type="dxa"/>
            <w:tcBorders/>
          </w:tcPr>
          <w:p w14:paraId="6F2E4120">
            <w:pPr>
              <w:pStyle w:val="style0"/>
              <w:spacing w:lineRule="exact" w:line="400"/>
              <w:rPr>
                <w:rFonts w:ascii="宋体" w:cs="等线" w:hAnsi="宋体" w:hint="eastAsia"/>
                <w:szCs w:val="21"/>
              </w:rPr>
            </w:pPr>
            <w:r>
              <w:rPr>
                <w:rFonts w:ascii="宋体" w:cs="等线" w:hAnsi="宋体" w:hint="eastAsia"/>
                <w:szCs w:val="21"/>
              </w:rPr>
              <w:t>人民性是马克思主义最鲜明的品格</w:t>
            </w:r>
          </w:p>
        </w:tc>
      </w:tr>
      <w:tr w14:paraId="2AB993A8">
        <w:tblPrEx/>
        <w:trPr/>
        <w:tc>
          <w:tcPr>
            <w:tcW w:w="1129" w:type="dxa"/>
            <w:tcBorders/>
          </w:tcPr>
          <w:p w14:paraId="61E5463D">
            <w:pPr>
              <w:pStyle w:val="style0"/>
              <w:spacing w:lineRule="exact" w:line="400"/>
              <w:rPr>
                <w:rFonts w:ascii="宋体" w:cs="等线" w:hAnsi="宋体" w:hint="eastAsia"/>
                <w:szCs w:val="21"/>
              </w:rPr>
            </w:pPr>
            <w:r>
              <w:rPr>
                <w:rFonts w:ascii="宋体" w:cs="等线" w:hAnsi="宋体" w:hint="eastAsia"/>
                <w:szCs w:val="21"/>
              </w:rPr>
              <w:t>实践性</w:t>
            </w:r>
          </w:p>
        </w:tc>
        <w:tc>
          <w:tcPr>
            <w:tcW w:w="4536" w:type="dxa"/>
            <w:tcBorders/>
          </w:tcPr>
          <w:p w14:paraId="33C48E05">
            <w:pPr>
              <w:pStyle w:val="style0"/>
              <w:spacing w:lineRule="exact" w:line="400"/>
              <w:rPr>
                <w:rFonts w:ascii="宋体" w:cs="等线" w:hAnsi="宋体" w:hint="eastAsia"/>
                <w:szCs w:val="21"/>
              </w:rPr>
            </w:pPr>
            <w:r>
              <w:rPr>
                <w:rFonts w:ascii="宋体" w:cs="等线" w:hAnsi="宋体" w:hint="eastAsia"/>
                <w:szCs w:val="21"/>
              </w:rPr>
              <w:t>社会主义法治国家建设发生历史性变革、取得历史性成就</w:t>
            </w:r>
          </w:p>
        </w:tc>
        <w:tc>
          <w:tcPr>
            <w:tcW w:w="2631" w:type="dxa"/>
            <w:tcBorders/>
          </w:tcPr>
          <w:p w14:paraId="23A9233D">
            <w:pPr>
              <w:pStyle w:val="style0"/>
              <w:spacing w:lineRule="exact" w:line="400"/>
              <w:rPr>
                <w:rFonts w:ascii="宋体" w:cs="等线" w:hAnsi="宋体" w:hint="eastAsia"/>
                <w:b/>
                <w:bCs/>
                <w:szCs w:val="21"/>
                <w:u w:val="single"/>
              </w:rPr>
            </w:pPr>
            <w:r>
              <w:rPr>
                <w:rFonts w:ascii="宋体" w:cs="等线" w:hAnsi="宋体" w:hint="eastAsia"/>
                <w:b/>
                <w:bCs/>
                <w:color w:val="ff0000"/>
                <w:szCs w:val="21"/>
                <w:u w:val="single"/>
              </w:rPr>
              <w:t>实践性是马克思主义理论区别于其他理论的显著特征</w:t>
            </w:r>
          </w:p>
        </w:tc>
      </w:tr>
      <w:bookmarkStart w:id="0" w:name="_Toc32260"/>
    </w:tbl>
    <w:p w14:paraId="2C626C39">
      <w:pPr>
        <w:pStyle w:val="style0"/>
        <w:keepNext/>
        <w:keepLines/>
        <w:spacing w:before="120" w:after="120" w:lineRule="exact" w:line="400"/>
        <w:jc w:val="center"/>
        <w:outlineLvl w:val="0"/>
        <w:rPr>
          <w:rFonts w:ascii="宋体" w:cs="等线" w:eastAsia="宋体" w:hAnsi="宋体" w:hint="eastAsia"/>
          <w:b/>
          <w:bCs/>
          <w:kern w:val="44"/>
          <w:sz w:val="28"/>
          <w:szCs w:val="28"/>
        </w:rPr>
      </w:pPr>
      <w:r>
        <w:rPr>
          <w:rFonts w:ascii="宋体" w:cs="等线" w:eastAsia="宋体" w:hAnsi="宋体" w:hint="eastAsia"/>
          <w:b/>
          <w:bCs/>
          <w:kern w:val="44"/>
          <w:sz w:val="28"/>
          <w:szCs w:val="28"/>
        </w:rPr>
        <w:t xml:space="preserve">考点2  </w:t>
      </w:r>
      <w:bookmarkEnd w:id="0"/>
      <w:r>
        <w:rPr>
          <w:rFonts w:ascii="宋体" w:cs="等线" w:eastAsia="宋体" w:hAnsi="宋体" w:hint="eastAsia"/>
          <w:b/>
          <w:bCs/>
          <w:kern w:val="44"/>
          <w:sz w:val="28"/>
          <w:szCs w:val="28"/>
        </w:rPr>
        <w:t>习近平法治思想的重大意义</w:t>
      </w:r>
      <w:r>
        <w:rPr>
          <w:rFonts w:ascii="宋体" w:cs="等线" w:eastAsia="宋体" w:hAnsi="宋体" w:hint="eastAsia"/>
          <w:b/>
          <w:bCs/>
          <w:kern w:val="44"/>
          <w:sz w:val="28"/>
          <w:szCs w:val="28"/>
        </w:rPr>
        <w:t>（21:15-22:30）</w:t>
      </w:r>
    </w:p>
    <w:p w14:paraId="56DE9887">
      <w:pPr>
        <w:pStyle w:val="style0"/>
        <w:widowControl/>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一、</w:t>
      </w:r>
      <w:r>
        <w:rPr>
          <w:rFonts w:ascii="宋体" w:cs="等线" w:eastAsia="宋体" w:hAnsi="宋体" w:hint="eastAsia"/>
          <w:b/>
          <w:bCs/>
          <w:szCs w:val="21"/>
        </w:rPr>
        <w:t>习近平法治思想是马克思主义法治理论</w:t>
      </w:r>
      <w:r>
        <w:rPr>
          <w:rFonts w:ascii="宋体" w:cs="等线" w:eastAsia="宋体" w:hAnsi="宋体" w:hint="eastAsia"/>
          <w:b/>
          <w:bCs/>
          <w:szCs w:val="21"/>
        </w:rPr>
        <w:t>同中国法治建设具体实际相结合、同中华优秀传统法律文化相结合的最新成果</w:t>
      </w:r>
    </w:p>
    <w:p w14:paraId="387EA71C">
      <w:pPr>
        <w:pStyle w:val="style0"/>
        <w:widowControl/>
        <w:spacing w:lineRule="exact" w:line="400"/>
        <w:ind w:firstLine="420" w:firstLineChars="200"/>
        <w:rPr>
          <w:rFonts w:ascii="宋体" w:cs="等线" w:eastAsia="宋体" w:hAnsi="宋体" w:hint="eastAsia"/>
          <w:b/>
          <w:bCs/>
          <w:szCs w:val="21"/>
        </w:rPr>
      </w:pPr>
      <w:r>
        <w:rPr>
          <w:rFonts w:ascii="宋体" w:cs="等线" w:eastAsia="宋体" w:hAnsi="宋体" w:hint="eastAsia"/>
          <w:szCs w:val="21"/>
        </w:rPr>
        <w:t>习近平法治思想坚持马克思主义法治理论的基本立场、观点和方法</w:t>
      </w:r>
      <w:r>
        <w:rPr>
          <w:rFonts w:ascii="宋体" w:cs="等线" w:eastAsia="宋体" w:hAnsi="宋体" w:hint="eastAsia"/>
          <w:b/>
          <w:bCs/>
          <w:color w:val="ff0000"/>
          <w:szCs w:val="21"/>
        </w:rPr>
        <w:t>，是马克思主义法治理论中国化的最新成果</w:t>
      </w:r>
      <w:r>
        <w:rPr>
          <w:rFonts w:ascii="宋体" w:cs="等线" w:eastAsia="宋体" w:hAnsi="宋体" w:hint="eastAsia"/>
          <w:szCs w:val="21"/>
        </w:rPr>
        <w:t>，是习近平新时代中国特色社会主义思想的重要组成部分，是其“法治篇”</w:t>
      </w:r>
      <w:r>
        <w:rPr>
          <w:rFonts w:ascii="宋体" w:cs="等线" w:eastAsia="宋体" w:hAnsi="宋体" w:hint="eastAsia"/>
          <w:szCs w:val="21"/>
        </w:rPr>
        <w:t>。</w:t>
      </w:r>
    </w:p>
    <w:p w14:paraId="4470B5AD">
      <w:pPr>
        <w:pStyle w:val="style0"/>
        <w:widowControl/>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二、习近平法治思想是对党领导法治建设丰富实践和宝贵经验的科学总结</w:t>
      </w:r>
    </w:p>
    <w:p w14:paraId="5F03713E">
      <w:pPr>
        <w:pStyle w:val="style0"/>
        <w:widowControl/>
        <w:spacing w:lineRule="exact" w:line="400"/>
        <w:ind w:firstLine="420" w:firstLineChars="200"/>
        <w:rPr>
          <w:rFonts w:ascii="宋体" w:cs="等线" w:eastAsia="宋体" w:hAnsi="宋体"/>
          <w:szCs w:val="21"/>
        </w:rPr>
      </w:pPr>
      <w:r>
        <w:rPr>
          <w:rFonts w:ascii="宋体" w:cs="等线" w:eastAsia="宋体" w:hAnsi="宋体" w:hint="eastAsia"/>
          <w:szCs w:val="21"/>
        </w:rPr>
        <w:t>不断强化党对全面依法治国的集中统一领导，将全面依法治国纳入</w:t>
      </w:r>
      <w:r>
        <w:rPr>
          <w:rFonts w:ascii="宋体" w:cs="等线" w:eastAsia="宋体" w:hAnsi="宋体" w:hint="eastAsia"/>
          <w:b/>
          <w:bCs/>
          <w:color w:val="ee0000"/>
          <w:szCs w:val="21"/>
          <w:u w:val="single"/>
        </w:rPr>
        <w:t>“四个全面”战略布局</w:t>
      </w:r>
      <w:r>
        <w:rPr>
          <w:rFonts w:ascii="宋体" w:cs="等线" w:eastAsia="宋体" w:hAnsi="宋体" w:hint="eastAsia"/>
          <w:szCs w:val="21"/>
        </w:rPr>
        <w:t>，将法治建设贯穿</w:t>
      </w:r>
      <w:r>
        <w:rPr>
          <w:rFonts w:ascii="宋体" w:cs="等线" w:eastAsia="宋体" w:hAnsi="宋体" w:hint="eastAsia"/>
          <w:b/>
          <w:bCs/>
          <w:color w:val="ee0000"/>
          <w:szCs w:val="21"/>
          <w:u w:val="single"/>
        </w:rPr>
        <w:t>“五位一体”总体布局</w:t>
      </w:r>
      <w:r>
        <w:rPr>
          <w:rFonts w:ascii="宋体" w:cs="等线" w:eastAsia="宋体" w:hAnsi="宋体" w:hint="eastAsia"/>
          <w:szCs w:val="21"/>
        </w:rPr>
        <w:t>，推动社会主义法治国家建设发生历史性变革、取得历史性成就。</w:t>
      </w:r>
    </w:p>
    <w:p w14:paraId="0B60873A">
      <w:pPr>
        <w:pStyle w:val="style0"/>
        <w:widowControl/>
        <w:spacing w:lineRule="exact" w:line="400"/>
        <w:ind w:firstLine="420" w:firstLineChars="200"/>
        <w:rPr>
          <w:rFonts w:ascii="宋体" w:cs="等线" w:eastAsia="宋体" w:hAnsi="宋体" w:hint="eastAsia"/>
          <w:b/>
          <w:bCs/>
          <w:color w:val="ff0000"/>
          <w:szCs w:val="21"/>
        </w:rPr>
      </w:pPr>
      <w:r>
        <w:rPr>
          <w:rFonts w:ascii="宋体" w:cs="等线" w:eastAsia="宋体" w:hAnsi="宋体" w:hint="eastAsia"/>
          <w:szCs w:val="21"/>
        </w:rPr>
        <w:t>习近平</w:t>
      </w:r>
      <w:r>
        <w:rPr>
          <w:rFonts w:ascii="宋体" w:cs="等线" w:eastAsia="宋体" w:hAnsi="宋体" w:hint="eastAsia"/>
          <w:szCs w:val="21"/>
        </w:rPr>
        <w:t>法治思想</w:t>
      </w:r>
      <w:r>
        <w:rPr>
          <w:rFonts w:ascii="宋体" w:cs="等线" w:eastAsia="宋体" w:hAnsi="宋体" w:hint="eastAsia"/>
          <w:szCs w:val="21"/>
        </w:rPr>
        <w:t>以新的高度、新的视野、新的认识赋予中国特色社会主义法治建设事业以新的时代内涵，深刻回答了事关新时代我国社会主义法治建设的一系列重大问题，</w:t>
      </w:r>
      <w:r>
        <w:rPr>
          <w:rFonts w:ascii="宋体" w:cs="等线" w:eastAsia="宋体" w:hAnsi="宋体" w:hint="eastAsia"/>
          <w:b/>
          <w:bCs/>
          <w:color w:val="ff0000"/>
          <w:szCs w:val="21"/>
          <w:u w:val="single"/>
        </w:rPr>
        <w:t>实现了中国特色社会主义法治理论的历史性飞跃</w:t>
      </w:r>
      <w:r>
        <w:rPr>
          <w:rFonts w:ascii="宋体" w:cs="等线" w:eastAsia="宋体" w:hAnsi="宋体" w:hint="eastAsia"/>
          <w:b/>
          <w:bCs/>
          <w:color w:val="ff0000"/>
          <w:szCs w:val="21"/>
          <w:u w:val="single"/>
        </w:rPr>
        <w:t>。</w:t>
      </w:r>
    </w:p>
    <w:p w14:paraId="727DF397">
      <w:pPr>
        <w:pStyle w:val="style0"/>
        <w:widowControl/>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三、</w:t>
      </w:r>
      <w:r>
        <w:rPr>
          <w:rFonts w:ascii="宋体" w:cs="等线" w:eastAsia="宋体" w:hAnsi="宋体" w:hint="eastAsia"/>
          <w:b/>
          <w:bCs/>
          <w:szCs w:val="21"/>
        </w:rPr>
        <w:t>习近平法治思想是在法治轨道上全面建设社会主义现代化国家的根本遵循</w:t>
      </w:r>
    </w:p>
    <w:p w14:paraId="5E4C67BF">
      <w:pPr>
        <w:pStyle w:val="style0"/>
        <w:widowControl/>
        <w:spacing w:lineRule="exact" w:line="400"/>
        <w:ind w:firstLine="420" w:firstLineChars="200"/>
        <w:rPr>
          <w:rFonts w:ascii="宋体" w:cs="等线" w:eastAsia="宋体" w:hAnsi="宋体"/>
          <w:szCs w:val="21"/>
        </w:rPr>
      </w:pPr>
      <w:r>
        <w:rPr>
          <w:rFonts w:ascii="宋体" w:cs="等线" w:eastAsia="宋体" w:hAnsi="宋体" w:hint="eastAsia"/>
          <w:szCs w:val="21"/>
        </w:rPr>
        <w:t>习近平法治思想</w:t>
      </w:r>
      <w:r>
        <w:rPr>
          <w:rFonts w:ascii="宋体" w:cs="等线" w:eastAsia="宋体" w:hAnsi="宋体" w:hint="eastAsia"/>
          <w:szCs w:val="21"/>
        </w:rPr>
        <w:t>为依法应对重大挑战、抵御重大风险、克服重大阻力、解决重大矛盾，在法治轨道上推进国家治理体系和治理能力现代化提供了根本遵循</w:t>
      </w:r>
      <w:r>
        <w:rPr>
          <w:rFonts w:ascii="宋体" w:cs="等线" w:eastAsia="宋体" w:hAnsi="宋体" w:hint="eastAsia"/>
          <w:szCs w:val="21"/>
        </w:rPr>
        <w:t>。</w:t>
      </w:r>
    </w:p>
    <w:p w14:paraId="68E728CF">
      <w:pPr>
        <w:pStyle w:val="style0"/>
        <w:widowControl/>
        <w:spacing w:lineRule="exact" w:line="400"/>
        <w:ind w:firstLine="420" w:firstLineChars="200"/>
        <w:rPr>
          <w:rFonts w:ascii="宋体" w:cs="等线" w:eastAsia="宋体" w:hAnsi="宋体" w:hint="eastAsia"/>
          <w:szCs w:val="21"/>
        </w:rPr>
      </w:pPr>
      <w:r>
        <w:rPr>
          <w:rFonts w:ascii="宋体" w:cs="等线" w:eastAsia="宋体" w:hAnsi="宋体" w:hint="eastAsia"/>
          <w:szCs w:val="21"/>
        </w:rPr>
        <w:t>坚持以习近平法治思想为指导，</w:t>
      </w:r>
      <w:r>
        <w:rPr>
          <w:rFonts w:ascii="宋体" w:cs="等线" w:eastAsia="宋体" w:hAnsi="宋体" w:hint="eastAsia"/>
          <w:b/>
          <w:bCs/>
          <w:color w:val="ee0000"/>
          <w:szCs w:val="21"/>
          <w:u w:val="single"/>
        </w:rPr>
        <w:t>更好发挥法治固根本、稳预期、利长远的保障作用</w:t>
      </w:r>
      <w:r>
        <w:rPr>
          <w:rFonts w:ascii="宋体" w:cs="等线" w:eastAsia="宋体" w:hAnsi="宋体" w:hint="eastAsia"/>
          <w:szCs w:val="21"/>
        </w:rPr>
        <w:t>。</w:t>
      </w:r>
    </w:p>
    <w:p w14:paraId="3A52B7BB">
      <w:pPr>
        <w:pStyle w:val="style0"/>
        <w:widowControl/>
        <w:spacing w:lineRule="exact" w:line="400"/>
        <w:ind w:firstLine="422" w:firstLineChars="200"/>
        <w:rPr>
          <w:rFonts w:ascii="宋体" w:cs="等线" w:eastAsia="宋体" w:hAnsi="宋体" w:hint="eastAsia"/>
          <w:b/>
          <w:bCs/>
          <w:szCs w:val="21"/>
        </w:rPr>
      </w:pPr>
      <w:r>
        <w:rPr>
          <w:rFonts w:ascii="宋体" w:cs="等线" w:eastAsia="宋体" w:hAnsi="宋体" w:hint="eastAsia"/>
          <w:b/>
          <w:bCs/>
          <w:szCs w:val="21"/>
        </w:rPr>
        <w:t>四、习近平法治思想是引领法治中国建设实现高质量发展的思想旗帜</w:t>
      </w:r>
    </w:p>
    <w:p w14:paraId="75DBFCE0">
      <w:pPr>
        <w:pStyle w:val="style0"/>
        <w:widowControl/>
        <w:spacing w:lineRule="exact" w:line="400"/>
        <w:ind w:firstLine="420" w:firstLineChars="200"/>
        <w:rPr>
          <w:rFonts w:ascii="宋体" w:cs="等线" w:eastAsia="宋体" w:hAnsi="宋体"/>
          <w:szCs w:val="21"/>
        </w:rPr>
      </w:pPr>
      <w:r>
        <w:rPr>
          <w:rFonts w:ascii="宋体" w:cs="等线" w:eastAsia="宋体" w:hAnsi="宋体" w:hint="eastAsia"/>
          <w:szCs w:val="21"/>
        </w:rPr>
        <w:t>习近平法治思想从</w:t>
      </w:r>
      <w:r>
        <w:rPr>
          <w:rFonts w:ascii="宋体" w:cs="等线" w:eastAsia="宋体" w:hAnsi="宋体" w:hint="eastAsia"/>
          <w:b/>
          <w:bCs/>
          <w:color w:val="ee0000"/>
          <w:szCs w:val="21"/>
          <w:u w:val="single"/>
        </w:rPr>
        <w:t>全面建设社会主义现代化国家的目标</w:t>
      </w:r>
      <w:r>
        <w:rPr>
          <w:rFonts w:ascii="宋体" w:cs="等线" w:eastAsia="宋体" w:hAnsi="宋体" w:hint="eastAsia"/>
          <w:szCs w:val="21"/>
        </w:rPr>
        <w:t>要求出发，立足新发展阶段、贯彻新发展理念、构建新发展格局的实际需要，提出了当前和今后一个时期全面依法治国的目标任务，为实现新时代法治中国建设高质量发展提供了强有力的思想武器</w:t>
      </w:r>
      <w:r>
        <w:rPr>
          <w:rFonts w:ascii="宋体" w:cs="等线" w:eastAsia="宋体" w:hAnsi="宋体" w:hint="eastAsia"/>
          <w:szCs w:val="21"/>
        </w:rPr>
        <w:t>。</w:t>
      </w:r>
    </w:p>
    <w:p w14:paraId="7CE888B9">
      <w:pPr>
        <w:pStyle w:val="style0"/>
        <w:widowControl/>
        <w:spacing w:lineRule="exact" w:line="400"/>
        <w:ind w:firstLine="420" w:firstLineChars="200"/>
        <w:rPr>
          <w:rFonts w:ascii="宋体" w:cs="等线" w:eastAsia="宋体" w:hAnsi="宋体"/>
          <w:color w:val="4472c4"/>
          <w:szCs w:val="21"/>
        </w:rPr>
      </w:pPr>
      <w:r>
        <w:rPr>
          <w:rFonts w:ascii="宋体" w:cs="等线" w:eastAsia="宋体" w:hAnsi="宋体" w:hint="eastAsia"/>
          <w:szCs w:val="21"/>
        </w:rPr>
        <w:t>把习近平法治思想</w:t>
      </w:r>
      <w:r>
        <w:rPr>
          <w:rFonts w:ascii="宋体" w:cs="等线" w:eastAsia="宋体" w:hAnsi="宋体" w:hint="eastAsia"/>
          <w:b/>
          <w:bCs/>
          <w:color w:val="ee0000"/>
          <w:szCs w:val="21"/>
          <w:u w:val="single"/>
        </w:rPr>
        <w:t>贯彻落实到全面依法治国全过程和各方面</w:t>
      </w:r>
      <w:r>
        <w:rPr>
          <w:rFonts w:ascii="宋体" w:cs="等线" w:eastAsia="宋体" w:hAnsi="宋体" w:hint="eastAsia"/>
          <w:szCs w:val="21"/>
        </w:rPr>
        <w:t>，转化为做好全面依法治国各项工作的强大动力，转化为推进法治中国建设的思路举措，转化为建设社会主义法治国家的生动实践，不断开创法治中国建设新局面</w:t>
      </w:r>
      <w:r>
        <w:rPr>
          <w:rFonts w:ascii="宋体" w:cs="等线" w:eastAsia="宋体" w:hAnsi="宋体" w:hint="eastAsia"/>
          <w:szCs w:val="21"/>
        </w:rPr>
        <w:t>。</w:t>
      </w:r>
      <w:r>
        <w:rPr>
          <w:rFonts w:ascii="仿宋" w:cs="仿宋" w:eastAsia="仿宋" w:hAnsi="仿宋"/>
          <w:b/>
          <w:bCs/>
          <w:szCs w:val="21"/>
        </w:rPr>
        <w:br/>
      </w:r>
      <w:r>
        <w:rPr>
          <w:rFonts w:ascii="宋体" w:cs="等线" w:eastAsia="宋体" w:hAnsi="宋体" w:hint="eastAsia"/>
          <w:color w:val="4472c4"/>
          <w:szCs w:val="21"/>
        </w:rPr>
        <w:t xml:space="preserve">    </w:t>
      </w:r>
      <w:r>
        <w:rPr>
          <w:rFonts w:ascii="宋体" w:cs="等线" w:eastAsia="宋体" w:hAnsi="宋体" w:hint="eastAsia"/>
          <w:color w:val="4472c4"/>
          <w:szCs w:val="21"/>
        </w:rPr>
        <w:t>现在中国发展两大关键词：高质量发展和中国式现代化</w:t>
      </w:r>
    </w:p>
    <w:p w14:paraId="4BC9D856">
      <w:pPr>
        <w:pStyle w:val="style0"/>
        <w:widowControl/>
        <w:spacing w:lineRule="exact" w:line="400"/>
        <w:ind w:firstLine="420" w:firstLineChars="200"/>
        <w:rPr>
          <w:rFonts w:ascii="宋体" w:cs="等线" w:eastAsia="宋体" w:hAnsi="宋体"/>
          <w:szCs w:val="21"/>
        </w:rPr>
      </w:pPr>
      <w:r>
        <w:rPr>
          <w:rFonts w:ascii="宋体" w:cs="等线" w:eastAsia="宋体" w:hAnsi="宋体" w:hint="eastAsia"/>
          <w:szCs w:val="21"/>
        </w:rPr>
        <w:t>中国式现代化：</w:t>
      </w:r>
      <w:r>
        <w:rPr>
          <w:rFonts w:ascii="宋体" w:cs="等线" w:eastAsia="宋体" w:hAnsi="宋体" w:hint="eastAsia"/>
          <w:szCs w:val="21"/>
        </w:rPr>
        <w:t>中国式现代化是人口规模巨大的现代化。中国式现代化是全体人民共同富裕的现代化。中国式现代化是物质文明和精神文明相协调的现代化。中国式现代化是人与自然和谐共生的现代化。中国式现代化是走和平发展道路的现代化。</w:t>
      </w:r>
    </w:p>
    <w:p w14:paraId="1C5FCCC0">
      <w:pPr>
        <w:pStyle w:val="style0"/>
        <w:widowControl/>
        <w:spacing w:lineRule="exact" w:line="400"/>
        <w:ind w:firstLine="420" w:firstLineChars="200"/>
        <w:rPr>
          <w:rFonts w:ascii="宋体" w:cs="等线" w:eastAsia="宋体" w:hAnsi="宋体" w:hint="eastAsia"/>
          <w:szCs w:val="21"/>
        </w:rPr>
      </w:pPr>
      <w:r>
        <w:rPr>
          <w:rFonts w:ascii="宋体" w:cs="等线" w:eastAsia="宋体" w:hAnsi="宋体" w:hint="eastAsia"/>
          <w:szCs w:val="21"/>
        </w:rPr>
        <w:t>新质生产力：</w:t>
      </w:r>
      <w:r>
        <w:rPr>
          <w:rFonts w:ascii="宋体" w:cs="等线" w:eastAsia="宋体" w:hAnsi="宋体" w:hint="eastAsia"/>
          <w:szCs w:val="21"/>
        </w:rPr>
        <w:t>新质生产力是创新起主导作用，摆脱传统经济增长方式、生产力发展路径，具有高科技、高效能、高质量特征，符合新发展理念的先进生产力质态。</w:t>
      </w:r>
      <w:r>
        <w:rPr>
          <w:rFonts w:ascii="宋体" w:cs="等线" w:eastAsia="宋体" w:hAnsi="宋体" w:hint="eastAsia"/>
          <w:b/>
          <w:bCs/>
          <w:color w:val="ee0000"/>
          <w:szCs w:val="21"/>
          <w:u w:val="single"/>
        </w:rPr>
        <w:t>高质量法治建设水平作为一种优质生产关系，是新质生产力发展的有力保障，也是推动经济发展、促进社会公平、保障规则有效实施的关键。</w:t>
      </w:r>
      <w:r>
        <w:rPr>
          <w:rFonts w:ascii="宋体" w:cs="等线" w:eastAsia="宋体" w:hAnsi="宋体" w:hint="eastAsia"/>
          <w:szCs w:val="21"/>
        </w:rPr>
        <w:t>高质量法治有利于推动新质生产力在法治轨道上发展运行。</w:t>
      </w: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A9A8AB0">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2E088678">
    <w:pPr>
      <w:pStyle w:val="style3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63372BE"/>
    <w:lvl w:ilvl="0">
      <w:start w:val="1"/>
      <w:numFmt w:val="decimal"/>
      <w:suff w:val="nothing"/>
      <w:lvlText w:val="（%1）"/>
      <w:lvlJc w:val="left"/>
      <w:pPr/>
    </w:lvl>
  </w:abstractNum>
  <w:abstractNum w:abstractNumId="1">
    <w:nsid w:val="00000001"/>
    <w:multiLevelType w:val="hybridMultilevel"/>
    <w:tmpl w:val="FF809B36"/>
    <w:lvl w:ilvl="0" w:tplc="A3AA4232">
      <w:start w:val="1"/>
      <w:numFmt w:val="japaneseCounting"/>
      <w:lvlText w:val="%1、"/>
      <w:lvlJc w:val="left"/>
      <w:pPr>
        <w:ind w:left="802" w:hanging="38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
    <w:nsid w:val="00000002"/>
    <w:multiLevelType w:val="hybridMultilevel"/>
    <w:tmpl w:val="CA8ABC9C"/>
    <w:lvl w:ilvl="0" w:tplc="FF6457FC">
      <w:start w:val="1"/>
      <w:numFmt w:val="japaneseCounting"/>
      <w:lvlText w:val="%1、"/>
      <w:lvlJc w:val="left"/>
      <w:pPr>
        <w:ind w:left="802" w:hanging="38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3">
    <w:nsid w:val="00000003"/>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paragraph" w:styleId="style31">
    <w:name w:val="header"/>
    <w:basedOn w:val="style0"/>
    <w:next w:val="style31"/>
    <w:link w:val="style4097"/>
    <w:uiPriority w:val="99"/>
    <w:pP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Words>2037</Words>
  <Pages>3</Pages>
  <Characters>2059</Characters>
  <Application>WPS Office</Application>
  <DocSecurity>0</DocSecurity>
  <Paragraphs>88</Paragraphs>
  <ScaleCrop>false</ScaleCrop>
  <LinksUpToDate>false</LinksUpToDate>
  <CharactersWithSpaces>2068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2022-06-19T03:36:00Z</dcterms:created>
  <dc:creator>王 斌洋</dc:creator>
  <lastModifiedBy>SM-S9110</lastModifiedBy>
  <dcterms:modified xsi:type="dcterms:W3CDTF">2025-05-27T14:34:06Z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59c4d091d48040d89b5570bee798f3a0_23</vt:lpwstr>
  </property>
</Properties>
</file>