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08630" w14:textId="77777777" w:rsidR="00B220CB" w:rsidRPr="00AD1C06" w:rsidRDefault="00B220CB" w:rsidP="00B220CB">
      <w:pPr>
        <w:pStyle w:val="1"/>
        <w:spacing w:before="0" w:line="480" w:lineRule="exact"/>
      </w:pPr>
      <w:r w:rsidRPr="00603870">
        <w:rPr>
          <w:rFonts w:hint="eastAsia"/>
          <w:color w:val="FF0000"/>
        </w:rPr>
        <w:t xml:space="preserve">考点1  </w:t>
      </w:r>
      <w:r w:rsidRPr="00AD1C06">
        <w:rPr>
          <w:rFonts w:hint="eastAsia"/>
        </w:rPr>
        <w:t>公司基本原理</w:t>
      </w:r>
    </w:p>
    <w:p w14:paraId="4EF662D7" w14:textId="77777777" w:rsidR="00B220CB" w:rsidRDefault="00B220CB" w:rsidP="00F00D5B">
      <w:pPr>
        <w:ind w:firstLineChars="0" w:firstLine="0"/>
        <w:rPr>
          <w:rFonts w:eastAsia="汉仪大宋简" w:hint="eastAsia"/>
          <w:sz w:val="26"/>
        </w:rPr>
      </w:pPr>
    </w:p>
    <w:p w14:paraId="5D3AB083" w14:textId="77777777" w:rsidR="00B220CB" w:rsidRPr="00886ED6" w:rsidRDefault="00B220CB" w:rsidP="00B220CB">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rPr>
      </w:pPr>
      <w:r w:rsidRPr="00033733">
        <w:rPr>
          <w:rFonts w:ascii="汉仪粗宋简" w:eastAsia="汉仪大宋简" w:hAnsi="Times New Roman" w:cs="汉仪粗宋简" w:hint="eastAsia"/>
          <w:color w:val="000000"/>
          <w:kern w:val="0"/>
          <w:position w:val="4"/>
          <w:sz w:val="26"/>
          <w:szCs w:val="26"/>
          <w:lang w:val="zh-CN"/>
        </w:rPr>
        <w:t>一、公司的概念和特征</w:t>
      </w:r>
    </w:p>
    <w:p w14:paraId="502492B6" w14:textId="77777777" w:rsidR="00B220CB" w:rsidRPr="00B04FB5" w:rsidRDefault="00B220CB" w:rsidP="00B220CB">
      <w:pPr>
        <w:pStyle w:val="4"/>
        <w:ind w:firstLineChars="120" w:firstLine="288"/>
        <w:jc w:val="both"/>
      </w:pPr>
      <w:r>
        <w:rPr>
          <w:rFonts w:hint="eastAsia"/>
        </w:rPr>
        <w:t>（一）公司的概念</w:t>
      </w:r>
    </w:p>
    <w:p w14:paraId="261D265D" w14:textId="77777777" w:rsidR="00B220CB" w:rsidRPr="0054799B" w:rsidRDefault="00B220CB" w:rsidP="00B220CB">
      <w:pPr>
        <w:ind w:firstLine="420"/>
        <w:rPr>
          <w:rFonts w:ascii="汉仪书宋二简" w:hAnsi="汉仪书宋二简" w:cs="汉仪书宋二简"/>
          <w:kern w:val="0"/>
        </w:rPr>
      </w:pPr>
      <w:r w:rsidRPr="0054799B">
        <w:rPr>
          <w:rFonts w:ascii="汉仪书宋二简" w:hAnsi="汉仪书宋二简" w:cs="汉仪书宋二简" w:hint="eastAsia"/>
          <w:kern w:val="0"/>
        </w:rPr>
        <w:t>1．公司是企业，以营利为目的。</w:t>
      </w:r>
    </w:p>
    <w:p w14:paraId="475573E2" w14:textId="77777777" w:rsidR="00B220CB" w:rsidRPr="0054799B" w:rsidRDefault="00B220CB" w:rsidP="00B220CB">
      <w:pPr>
        <w:ind w:firstLine="420"/>
        <w:rPr>
          <w:rFonts w:ascii="汉仪书宋二简" w:hAnsi="汉仪书宋二简" w:cs="汉仪书宋二简"/>
          <w:kern w:val="0"/>
        </w:rPr>
      </w:pPr>
      <w:r w:rsidRPr="0054799B">
        <w:rPr>
          <w:rFonts w:ascii="汉仪书宋二简" w:hAnsi="汉仪书宋二简" w:cs="汉仪书宋二简" w:hint="eastAsia"/>
          <w:kern w:val="0"/>
        </w:rPr>
        <w:t>2．公司是法人，具有独立人格。</w:t>
      </w:r>
    </w:p>
    <w:p w14:paraId="344B847C" w14:textId="01B9F0E4" w:rsidR="00B220CB" w:rsidRPr="00B220CB" w:rsidRDefault="00B220CB" w:rsidP="00B220CB">
      <w:pPr>
        <w:ind w:firstLine="420"/>
        <w:rPr>
          <w:rFonts w:hint="eastAsia"/>
          <w:color w:val="0000FF"/>
        </w:rPr>
      </w:pPr>
      <w:r>
        <w:rPr>
          <w:rFonts w:hint="eastAsia"/>
          <w:color w:val="0000FF"/>
        </w:rPr>
        <w:t>子公司具有独立法人资格，分公司没有</w:t>
      </w:r>
    </w:p>
    <w:p w14:paraId="50266BA7" w14:textId="77777777" w:rsidR="00B220CB" w:rsidRPr="00B04FB5" w:rsidRDefault="00B220CB" w:rsidP="00B220CB">
      <w:pPr>
        <w:pStyle w:val="4"/>
        <w:ind w:firstLineChars="120" w:firstLine="288"/>
        <w:jc w:val="both"/>
      </w:pPr>
      <w:r>
        <w:rPr>
          <w:rFonts w:hint="eastAsia"/>
        </w:rPr>
        <w:t>（二）公司的特征</w:t>
      </w:r>
    </w:p>
    <w:p w14:paraId="6CFCC101" w14:textId="77777777" w:rsidR="00B220CB" w:rsidRPr="0054799B" w:rsidRDefault="00B220CB" w:rsidP="00B220CB">
      <w:pPr>
        <w:ind w:firstLine="440"/>
        <w:rPr>
          <w:rFonts w:ascii="汉仪中黑简" w:eastAsia="汉仪中黑简" w:hAnsi="汉仪书宋二简" w:cs="汉仪书宋二简"/>
          <w:bCs/>
          <w:kern w:val="0"/>
          <w:sz w:val="22"/>
          <w:szCs w:val="22"/>
        </w:rPr>
      </w:pPr>
      <w:r w:rsidRPr="0054799B">
        <w:rPr>
          <w:rFonts w:ascii="汉仪中黑简" w:eastAsia="汉仪中黑简" w:hAnsi="汉仪书宋二简" w:cs="汉仪书宋二简" w:hint="eastAsia"/>
          <w:bCs/>
          <w:kern w:val="0"/>
          <w:sz w:val="22"/>
          <w:szCs w:val="22"/>
        </w:rPr>
        <w:t>1．独立财产</w:t>
      </w:r>
    </w:p>
    <w:p w14:paraId="37852D50" w14:textId="77777777" w:rsidR="00B220CB" w:rsidRPr="0054799B" w:rsidRDefault="00B220CB" w:rsidP="00B220CB">
      <w:pPr>
        <w:ind w:firstLine="420"/>
        <w:rPr>
          <w:rFonts w:ascii="汉仪书宋二简" w:hAnsi="汉仪书宋二简" w:cs="汉仪书宋二简"/>
          <w:kern w:val="0"/>
        </w:rPr>
      </w:pPr>
      <w:r w:rsidRPr="0054799B">
        <w:rPr>
          <w:rFonts w:ascii="汉仪书宋二简" w:hAnsi="汉仪书宋二简" w:cs="汉仪书宋二简" w:hint="eastAsia"/>
          <w:kern w:val="0"/>
        </w:rPr>
        <w:t>公司享有法人财产权，公司财产不是股东财产。在股东与公司之间有一道财产的“隔离墙”。</w:t>
      </w:r>
    </w:p>
    <w:p w14:paraId="0B2829E9" w14:textId="77777777" w:rsidR="00B220CB" w:rsidRPr="0054799B" w:rsidRDefault="00B220CB" w:rsidP="00B220CB">
      <w:pPr>
        <w:ind w:firstLine="440"/>
        <w:rPr>
          <w:rFonts w:ascii="汉仪中黑简" w:eastAsia="汉仪中黑简" w:hAnsi="汉仪书宋二简" w:cs="汉仪书宋二简"/>
          <w:bCs/>
          <w:kern w:val="0"/>
          <w:sz w:val="22"/>
          <w:szCs w:val="22"/>
        </w:rPr>
      </w:pPr>
      <w:r w:rsidRPr="0054799B">
        <w:rPr>
          <w:rFonts w:ascii="汉仪中黑简" w:eastAsia="汉仪中黑简" w:hAnsi="汉仪书宋二简" w:cs="汉仪书宋二简" w:hint="eastAsia"/>
          <w:bCs/>
          <w:kern w:val="0"/>
          <w:sz w:val="22"/>
          <w:szCs w:val="22"/>
        </w:rPr>
        <w:t>2．独立责任</w:t>
      </w:r>
    </w:p>
    <w:p w14:paraId="1EDC8CF0" w14:textId="77777777" w:rsidR="00B220CB" w:rsidRDefault="00B220CB" w:rsidP="00B220CB">
      <w:pPr>
        <w:ind w:firstLine="420"/>
        <w:rPr>
          <w:kern w:val="0"/>
          <w:szCs w:val="24"/>
        </w:rPr>
      </w:pPr>
      <w:r>
        <w:rPr>
          <w:rFonts w:hint="eastAsia"/>
          <w:kern w:val="0"/>
          <w:szCs w:val="24"/>
        </w:rPr>
        <w:t>公司用其全部法人财产对自己的债务承担责任，股东以其认缴的出资额或者认购的股份为限对公司债务承担责任（</w:t>
      </w:r>
      <w:r w:rsidRPr="00B04FB5">
        <w:rPr>
          <w:rFonts w:ascii="楷体" w:eastAsia="汉仪中黑简" w:hAnsi="楷体" w:cs="楷体" w:hint="eastAsia"/>
          <w:color w:val="FF0000"/>
          <w:kern w:val="0"/>
          <w:szCs w:val="24"/>
        </w:rPr>
        <w:t>股东有限责任</w:t>
      </w:r>
      <w:r>
        <w:rPr>
          <w:rFonts w:hint="eastAsia"/>
          <w:kern w:val="0"/>
          <w:szCs w:val="24"/>
        </w:rPr>
        <w:t>）。在股东与公司之间有一道责任的“防火墙”。</w:t>
      </w:r>
    </w:p>
    <w:p w14:paraId="0E179CFF" w14:textId="77777777" w:rsidR="00B220CB" w:rsidRPr="007A291C" w:rsidRDefault="00B220CB" w:rsidP="00B220CB">
      <w:pPr>
        <w:ind w:firstLine="480"/>
        <w:rPr>
          <w:rFonts w:asciiTheme="majorHAnsi" w:eastAsia="汉仪大宋简" w:hAnsiTheme="majorHAnsi" w:cstheme="majorBidi"/>
          <w:bCs/>
          <w:color w:val="FF0000"/>
          <w:sz w:val="24"/>
          <w:szCs w:val="28"/>
        </w:rPr>
      </w:pPr>
    </w:p>
    <w:p w14:paraId="3AEE92E4" w14:textId="77777777" w:rsidR="00B220CB" w:rsidRPr="00B04FB5" w:rsidRDefault="00B220CB" w:rsidP="00B220CB">
      <w:pPr>
        <w:pStyle w:val="4"/>
        <w:ind w:firstLineChars="120" w:firstLine="288"/>
        <w:jc w:val="both"/>
      </w:pPr>
      <w:r>
        <w:rPr>
          <w:rFonts w:hint="eastAsia"/>
        </w:rPr>
        <w:t>（三）法人人格否认</w:t>
      </w:r>
    </w:p>
    <w:p w14:paraId="4ACB0958" w14:textId="77777777" w:rsidR="00B220CB" w:rsidRPr="0054799B" w:rsidRDefault="00B220CB" w:rsidP="00B220CB">
      <w:pPr>
        <w:ind w:firstLine="420"/>
        <w:rPr>
          <w:rFonts w:ascii="汉仪书宋二简" w:hAnsi="汉仪书宋二简" w:cs="汉仪书宋二简"/>
          <w:kern w:val="0"/>
        </w:rPr>
      </w:pPr>
      <w:r w:rsidRPr="0054799B">
        <w:rPr>
          <w:rFonts w:ascii="汉仪书宋二简" w:hAnsi="汉仪书宋二简" w:cs="汉仪书宋二简" w:hint="eastAsia"/>
          <w:kern w:val="0"/>
        </w:rPr>
        <w:t>1．公司股东滥用公司法人独立地位和股东有限责任，逃避债务，严重损害公司债权人利益的，应当对公司债务承担</w:t>
      </w:r>
      <w:r w:rsidRPr="00B04FB5">
        <w:rPr>
          <w:rFonts w:ascii="楷体" w:eastAsia="汉仪中黑简" w:hAnsi="楷体" w:cs="楷体" w:hint="eastAsia"/>
          <w:color w:val="FF0000"/>
          <w:kern w:val="0"/>
          <w:shd w:val="clear" w:color="auto" w:fill="FFFFFF"/>
          <w:lang w:bidi="ar"/>
        </w:rPr>
        <w:t>连带责任</w:t>
      </w:r>
      <w:r w:rsidRPr="0054799B">
        <w:rPr>
          <w:rFonts w:ascii="汉仪书宋二简" w:hAnsi="汉仪书宋二简" w:cs="汉仪书宋二简" w:hint="eastAsia"/>
          <w:kern w:val="0"/>
        </w:rPr>
        <w:t>。</w:t>
      </w:r>
    </w:p>
    <w:p w14:paraId="6A325998" w14:textId="77777777" w:rsidR="00B220CB" w:rsidRPr="0054799B" w:rsidRDefault="00B220CB" w:rsidP="00B220CB">
      <w:pPr>
        <w:ind w:firstLine="420"/>
        <w:rPr>
          <w:rFonts w:ascii="汉仪书宋二简" w:hAnsi="汉仪书宋二简" w:cs="汉仪书宋二简"/>
          <w:kern w:val="0"/>
        </w:rPr>
      </w:pPr>
      <w:r w:rsidRPr="0054799B">
        <w:rPr>
          <w:rFonts w:ascii="汉仪书宋二简" w:hAnsi="汉仪书宋二简" w:cs="汉仪书宋二简" w:hint="eastAsia"/>
          <w:kern w:val="0"/>
        </w:rPr>
        <w:t>2．股东利用其控制的两个以上公司（关联公司）实施前款规定行为的，</w:t>
      </w:r>
      <w:r w:rsidRPr="00B04FB5">
        <w:rPr>
          <w:rFonts w:ascii="楷体" w:eastAsia="汉仪中黑简" w:hAnsi="楷体" w:cs="楷体" w:hint="eastAsia"/>
          <w:color w:val="FF0000"/>
          <w:kern w:val="0"/>
          <w:shd w:val="clear" w:color="auto" w:fill="FFFFFF"/>
          <w:lang w:bidi="ar"/>
        </w:rPr>
        <w:t>各公司应当对任</w:t>
      </w:r>
      <w:proofErr w:type="gramStart"/>
      <w:r w:rsidRPr="00B04FB5">
        <w:rPr>
          <w:rFonts w:ascii="楷体" w:eastAsia="汉仪中黑简" w:hAnsi="楷体" w:cs="楷体" w:hint="eastAsia"/>
          <w:color w:val="FF0000"/>
          <w:kern w:val="0"/>
          <w:shd w:val="clear" w:color="auto" w:fill="FFFFFF"/>
          <w:lang w:bidi="ar"/>
        </w:rPr>
        <w:t>一</w:t>
      </w:r>
      <w:proofErr w:type="gramEnd"/>
      <w:r w:rsidRPr="00B04FB5">
        <w:rPr>
          <w:rFonts w:ascii="楷体" w:eastAsia="汉仪中黑简" w:hAnsi="楷体" w:cs="楷体" w:hint="eastAsia"/>
          <w:color w:val="FF0000"/>
          <w:kern w:val="0"/>
          <w:shd w:val="clear" w:color="auto" w:fill="FFFFFF"/>
          <w:lang w:bidi="ar"/>
        </w:rPr>
        <w:t>公司的债务承担连带责任</w:t>
      </w:r>
      <w:r w:rsidRPr="0054799B">
        <w:rPr>
          <w:rFonts w:ascii="汉仪书宋二简" w:hAnsi="汉仪书宋二简" w:cs="汉仪书宋二简" w:hint="eastAsia"/>
          <w:kern w:val="0"/>
        </w:rPr>
        <w:t>。</w:t>
      </w:r>
    </w:p>
    <w:p w14:paraId="28A41A40" w14:textId="09D7F7C4" w:rsidR="00B220CB" w:rsidRPr="00B220CB" w:rsidRDefault="00B220CB" w:rsidP="00B220CB">
      <w:pPr>
        <w:ind w:firstLine="420"/>
        <w:rPr>
          <w:rFonts w:ascii="汉仪书宋二简" w:hAnsi="汉仪书宋二简" w:cs="汉仪书宋二简"/>
          <w:color w:val="FF0000"/>
          <w:kern w:val="0"/>
        </w:rPr>
      </w:pPr>
      <w:r w:rsidRPr="0054799B">
        <w:rPr>
          <w:rFonts w:ascii="汉仪书宋二简" w:hAnsi="汉仪书宋二简" w:cs="汉仪书宋二简" w:hint="eastAsia"/>
          <w:kern w:val="0"/>
        </w:rPr>
        <w:t>3．只有一个股东的公司，</w:t>
      </w:r>
      <w:r w:rsidRPr="00B04FB5">
        <w:rPr>
          <w:rFonts w:ascii="楷体" w:eastAsia="汉仪中黑简" w:hAnsi="楷体" w:cs="楷体" w:hint="eastAsia"/>
          <w:color w:val="FF0000"/>
          <w:kern w:val="0"/>
          <w:shd w:val="clear" w:color="auto" w:fill="FFFFFF"/>
          <w:lang w:bidi="ar"/>
        </w:rPr>
        <w:t>股东不能证明</w:t>
      </w:r>
      <w:r w:rsidRPr="0054799B">
        <w:rPr>
          <w:rFonts w:ascii="汉仪书宋二简" w:hAnsi="汉仪书宋二简" w:cs="汉仪书宋二简" w:hint="eastAsia"/>
          <w:kern w:val="0"/>
        </w:rPr>
        <w:t>公司财产独立于股东自己的财产的，应当对公司债务承担连带责任。</w:t>
      </w:r>
      <w:r w:rsidRPr="00B220CB">
        <w:rPr>
          <w:rFonts w:ascii="汉仪书宋二简" w:hAnsi="汉仪书宋二简" w:cs="汉仪书宋二简" w:hint="eastAsia"/>
          <w:color w:val="FF0000"/>
          <w:kern w:val="0"/>
        </w:rPr>
        <w:t>（举证责任倒置）</w:t>
      </w:r>
    </w:p>
    <w:p w14:paraId="3A8FD0A8" w14:textId="77777777" w:rsidR="00B220CB" w:rsidRPr="0054799B" w:rsidRDefault="00B220CB" w:rsidP="00B220CB">
      <w:pPr>
        <w:ind w:firstLine="420"/>
        <w:rPr>
          <w:rFonts w:ascii="汉仪书宋二简" w:hAnsi="汉仪书宋二简" w:cs="汉仪书宋二简"/>
          <w:kern w:val="0"/>
        </w:rPr>
      </w:pPr>
    </w:p>
    <w:p w14:paraId="3A449AD8" w14:textId="77777777" w:rsidR="00B220CB" w:rsidRPr="00B04FB5" w:rsidRDefault="00B220CB" w:rsidP="00B220CB">
      <w:pPr>
        <w:pStyle w:val="4"/>
        <w:ind w:firstLineChars="120" w:firstLine="288"/>
        <w:jc w:val="both"/>
      </w:pPr>
      <w:r>
        <w:rPr>
          <w:rFonts w:hint="eastAsia"/>
        </w:rPr>
        <w:t>（四）分公司和子公司</w:t>
      </w:r>
    </w:p>
    <w:p w14:paraId="74F513D4" w14:textId="77777777" w:rsidR="00B220CB" w:rsidRPr="0054799B" w:rsidRDefault="00B220CB" w:rsidP="00B220CB">
      <w:pPr>
        <w:ind w:firstLine="440"/>
        <w:rPr>
          <w:rFonts w:ascii="汉仪中黑简" w:eastAsia="汉仪中黑简" w:hAnsi="汉仪书宋二简" w:cs="汉仪书宋二简"/>
          <w:bCs/>
          <w:kern w:val="0"/>
          <w:sz w:val="22"/>
          <w:szCs w:val="22"/>
        </w:rPr>
      </w:pPr>
      <w:r w:rsidRPr="0054799B">
        <w:rPr>
          <w:rFonts w:ascii="汉仪中黑简" w:eastAsia="汉仪中黑简" w:hAnsi="汉仪书宋二简" w:cs="汉仪书宋二简" w:hint="eastAsia"/>
          <w:bCs/>
          <w:kern w:val="0"/>
          <w:sz w:val="22"/>
          <w:szCs w:val="22"/>
        </w:rPr>
        <w:t>1．分公司（不是公司）</w:t>
      </w:r>
    </w:p>
    <w:p w14:paraId="7906912A" w14:textId="77777777" w:rsidR="00B220CB" w:rsidRDefault="00B220CB" w:rsidP="00B220CB">
      <w:pPr>
        <w:ind w:firstLine="420"/>
        <w:rPr>
          <w:rFonts w:ascii="汉仪书宋二简" w:hAnsi="汉仪书宋二简" w:cs="汉仪书宋二简"/>
          <w:kern w:val="0"/>
        </w:rPr>
      </w:pPr>
      <w:r w:rsidRPr="0054799B">
        <w:rPr>
          <w:rFonts w:ascii="汉仪书宋二简" w:hAnsi="汉仪书宋二简" w:cs="汉仪书宋二简"/>
          <w:kern w:val="0"/>
        </w:rPr>
        <w:t>设立分公司，应当向公司登记机关申请登记，领取营业执照。</w:t>
      </w:r>
      <w:r w:rsidRPr="0054799B">
        <w:rPr>
          <w:rFonts w:ascii="汉仪书宋二简" w:hAnsi="汉仪书宋二简" w:cs="汉仪书宋二简" w:hint="eastAsia"/>
          <w:kern w:val="0"/>
        </w:rPr>
        <w:t>分公司可以自己的名义订立合同，也可以自己的名义独立参加诉讼。但是，</w:t>
      </w:r>
      <w:r w:rsidRPr="0054799B">
        <w:rPr>
          <w:rFonts w:ascii="汉仪书宋二简" w:hAnsi="汉仪书宋二简" w:cs="汉仪书宋二简"/>
          <w:kern w:val="0"/>
        </w:rPr>
        <w:t>分公司不具有法人资格，</w:t>
      </w:r>
      <w:r w:rsidRPr="0054799B">
        <w:rPr>
          <w:rFonts w:ascii="汉仪书宋二简" w:hAnsi="汉仪书宋二简" w:cs="汉仪书宋二简" w:hint="eastAsia"/>
          <w:kern w:val="0"/>
        </w:rPr>
        <w:t>其财产为公司财产，</w:t>
      </w:r>
      <w:r w:rsidRPr="0054799B">
        <w:rPr>
          <w:rFonts w:ascii="汉仪书宋二简" w:hAnsi="汉仪书宋二简" w:cs="汉仪书宋二简"/>
          <w:kern w:val="0"/>
        </w:rPr>
        <w:t>其民事责任由公司承担。</w:t>
      </w:r>
    </w:p>
    <w:p w14:paraId="73259C78" w14:textId="77777777" w:rsidR="00B220CB" w:rsidRDefault="00B220CB" w:rsidP="00B220CB">
      <w:pPr>
        <w:snapToGrid w:val="0"/>
        <w:spacing w:line="276" w:lineRule="auto"/>
        <w:ind w:firstLine="420"/>
        <w:rPr>
          <w:rFonts w:eastAsia="宋体" w:cs="Times New Roman"/>
          <w:color w:val="000000"/>
        </w:rPr>
      </w:pPr>
      <w:r>
        <w:rPr>
          <w:rFonts w:cs="Times New Roman" w:hint="eastAsia"/>
          <w:color w:val="000000"/>
        </w:rPr>
        <w:t>分公司不具有企业法人资格，不具有法律上和经济上的独立地位，但是其具有独立的名义，须领取营业执照；</w:t>
      </w:r>
      <w:r>
        <w:rPr>
          <w:rFonts w:cs="Times New Roman" w:hint="eastAsia"/>
          <w:color w:val="FF0000"/>
        </w:rPr>
        <w:t>具有独立缔约能力</w:t>
      </w:r>
    </w:p>
    <w:p w14:paraId="3B7ADAB8" w14:textId="31A11EDD" w:rsidR="00B220CB" w:rsidRPr="0054799B" w:rsidRDefault="00B220CB" w:rsidP="00B220CB">
      <w:pPr>
        <w:ind w:firstLine="420"/>
        <w:rPr>
          <w:rFonts w:ascii="汉仪书宋二简" w:hAnsi="汉仪书宋二简" w:cs="汉仪书宋二简" w:hint="eastAsia"/>
          <w:kern w:val="0"/>
        </w:rPr>
      </w:pPr>
      <w:r w:rsidRPr="00B220CB">
        <w:rPr>
          <w:rFonts w:cs="Times New Roman" w:hint="eastAsia"/>
          <w:color w:val="FF0000"/>
        </w:rPr>
        <w:t>分支机构以自己的名义从事民事活动，产生的民事责任由法人承担；</w:t>
      </w:r>
      <w:r w:rsidRPr="00B220CB">
        <w:rPr>
          <w:rFonts w:cs="Times New Roman" w:hint="eastAsia"/>
          <w:color w:val="FF0000"/>
          <w:u w:val="single"/>
        </w:rPr>
        <w:t>也可以</w:t>
      </w:r>
      <w:r w:rsidRPr="00B220CB">
        <w:rPr>
          <w:rFonts w:cs="Times New Roman" w:hint="eastAsia"/>
          <w:color w:val="FF0000"/>
        </w:rPr>
        <w:t>先以该分支机构管理的财产承担，不足以承担的，由法人承担</w:t>
      </w:r>
      <w:r>
        <w:rPr>
          <w:rFonts w:cs="Times New Roman" w:hint="eastAsia"/>
          <w:color w:val="000000"/>
        </w:rPr>
        <w:t>。</w:t>
      </w:r>
      <w:r>
        <w:rPr>
          <w:rFonts w:cs="Times New Roman" w:hint="eastAsia"/>
          <w:color w:val="FF0000"/>
        </w:rPr>
        <w:t>（分公司责任不独立）</w:t>
      </w:r>
    </w:p>
    <w:p w14:paraId="0BFC00DB" w14:textId="77777777" w:rsidR="00B220CB" w:rsidRPr="0054799B" w:rsidRDefault="00B220CB" w:rsidP="00B220CB">
      <w:pPr>
        <w:ind w:firstLine="440"/>
        <w:rPr>
          <w:rFonts w:ascii="汉仪中黑简" w:eastAsia="汉仪中黑简" w:hAnsi="汉仪书宋二简" w:cs="汉仪书宋二简"/>
          <w:bCs/>
          <w:kern w:val="0"/>
          <w:sz w:val="22"/>
          <w:szCs w:val="22"/>
        </w:rPr>
      </w:pPr>
      <w:r w:rsidRPr="0054799B">
        <w:rPr>
          <w:rFonts w:ascii="汉仪中黑简" w:eastAsia="汉仪中黑简" w:hAnsi="汉仪书宋二简" w:cs="汉仪书宋二简" w:hint="eastAsia"/>
          <w:bCs/>
          <w:kern w:val="0"/>
          <w:sz w:val="22"/>
          <w:szCs w:val="22"/>
        </w:rPr>
        <w:t>2．子公司（是公司）</w:t>
      </w:r>
    </w:p>
    <w:p w14:paraId="5DB98A21" w14:textId="77777777" w:rsidR="00B220CB" w:rsidRDefault="00B220CB" w:rsidP="00B220CB">
      <w:pPr>
        <w:ind w:firstLine="420"/>
        <w:rPr>
          <w:rFonts w:ascii="汉仪书宋二简" w:hAnsi="汉仪书宋二简" w:cs="汉仪书宋二简"/>
          <w:kern w:val="0"/>
        </w:rPr>
      </w:pPr>
      <w:r w:rsidRPr="0054799B">
        <w:rPr>
          <w:rFonts w:ascii="汉仪书宋二简" w:hAnsi="汉仪书宋二简" w:cs="汉仪书宋二简"/>
          <w:kern w:val="0"/>
        </w:rPr>
        <w:t>公司可以设立子公司，子公司具有法人资格，依法独立承担民事责任。</w:t>
      </w:r>
    </w:p>
    <w:p w14:paraId="66BE6545" w14:textId="77777777" w:rsidR="00B220CB" w:rsidRPr="0054799B" w:rsidRDefault="00B220CB" w:rsidP="00B220CB">
      <w:pPr>
        <w:ind w:firstLine="420"/>
        <w:rPr>
          <w:rFonts w:ascii="汉仪书宋二简" w:hAnsi="汉仪书宋二简" w:cs="汉仪书宋二简" w:hint="eastAsia"/>
          <w:kern w:val="0"/>
        </w:rPr>
      </w:pPr>
    </w:p>
    <w:p w14:paraId="16F12947" w14:textId="6B36F1C8" w:rsidR="00B220CB" w:rsidRPr="00B220CB" w:rsidRDefault="00B220CB" w:rsidP="00B220CB">
      <w:pPr>
        <w:tabs>
          <w:tab w:val="clear" w:pos="420"/>
        </w:tabs>
        <w:autoSpaceDE w:val="0"/>
        <w:autoSpaceDN w:val="0"/>
        <w:adjustRightInd w:val="0"/>
        <w:ind w:firstLineChars="0" w:firstLine="0"/>
        <w:jc w:val="left"/>
        <w:textAlignment w:val="center"/>
        <w:rPr>
          <w:rFonts w:ascii="汉仪粗宋简" w:eastAsia="汉仪大宋简" w:hAnsi="Times New Roman" w:cs="汉仪粗宋简" w:hint="eastAsia"/>
          <w:color w:val="000000"/>
          <w:kern w:val="0"/>
          <w:position w:val="4"/>
          <w:sz w:val="26"/>
          <w:szCs w:val="26"/>
          <w:lang w:val="zh-CN"/>
        </w:rPr>
      </w:pPr>
      <w:r w:rsidRPr="00841379">
        <w:rPr>
          <w:rFonts w:ascii="汉仪粗宋简" w:eastAsia="汉仪大宋简" w:hAnsi="Times New Roman" w:cs="汉仪粗宋简" w:hint="eastAsia"/>
          <w:color w:val="000000"/>
          <w:kern w:val="0"/>
          <w:position w:val="4"/>
          <w:sz w:val="26"/>
          <w:szCs w:val="26"/>
          <w:lang w:val="zh-CN"/>
        </w:rPr>
        <w:t>二、公司登记</w:t>
      </w:r>
    </w:p>
    <w:p w14:paraId="3CC94842" w14:textId="77777777" w:rsidR="00B220CB" w:rsidRPr="00B04FB5" w:rsidRDefault="00B220CB" w:rsidP="00B220CB">
      <w:pPr>
        <w:pStyle w:val="4"/>
        <w:keepNext w:val="0"/>
        <w:keepLines w:val="0"/>
        <w:ind w:firstLineChars="120" w:firstLine="288"/>
        <w:jc w:val="both"/>
      </w:pPr>
      <w:r>
        <w:rPr>
          <w:rFonts w:hint="eastAsia"/>
        </w:rPr>
        <w:lastRenderedPageBreak/>
        <w:t>（一）公司登记事项</w:t>
      </w:r>
    </w:p>
    <w:p w14:paraId="10E5E00D" w14:textId="77777777" w:rsidR="00B220CB" w:rsidRPr="00841379" w:rsidRDefault="00B220CB" w:rsidP="00B220CB">
      <w:pPr>
        <w:ind w:firstLine="440"/>
        <w:rPr>
          <w:rFonts w:ascii="汉仪中黑简" w:eastAsia="汉仪中黑简" w:hAnsi="汉仪书宋二简" w:cs="汉仪书宋二简"/>
          <w:bCs/>
          <w:kern w:val="0"/>
          <w:sz w:val="22"/>
          <w:szCs w:val="22"/>
        </w:rPr>
      </w:pPr>
      <w:r w:rsidRPr="00841379">
        <w:rPr>
          <w:rFonts w:ascii="汉仪中黑简" w:eastAsia="汉仪中黑简" w:hAnsi="汉仪书宋二简" w:cs="汉仪书宋二简" w:hint="eastAsia"/>
          <w:bCs/>
          <w:kern w:val="0"/>
          <w:sz w:val="22"/>
          <w:szCs w:val="22"/>
        </w:rPr>
        <w:t>1．名称</w:t>
      </w:r>
    </w:p>
    <w:p w14:paraId="5DD0FE8E" w14:textId="77777777" w:rsidR="00B220CB" w:rsidRDefault="00B220CB" w:rsidP="00B220CB">
      <w:pPr>
        <w:widowControl/>
        <w:shd w:val="clear" w:color="auto" w:fill="FFFFFF"/>
        <w:ind w:firstLine="420"/>
      </w:pPr>
      <w:r>
        <w:rPr>
          <w:rFonts w:hint="eastAsia"/>
          <w:kern w:val="0"/>
          <w:shd w:val="clear" w:color="auto" w:fill="FFFFFF"/>
          <w:lang w:bidi="ar"/>
        </w:rPr>
        <w:t>公司应当有自己的名称。公司名称应当符合国家有关规定。公司的名称权受法律保护。</w:t>
      </w:r>
    </w:p>
    <w:p w14:paraId="35C27164" w14:textId="77777777" w:rsidR="00B220CB" w:rsidRPr="00841379" w:rsidRDefault="00B220CB" w:rsidP="00B220CB">
      <w:pPr>
        <w:ind w:firstLine="440"/>
        <w:rPr>
          <w:rFonts w:ascii="汉仪中黑简" w:eastAsia="汉仪中黑简" w:hAnsi="汉仪书宋二简" w:cs="汉仪书宋二简"/>
          <w:bCs/>
          <w:kern w:val="0"/>
          <w:sz w:val="22"/>
          <w:szCs w:val="22"/>
        </w:rPr>
      </w:pPr>
      <w:r w:rsidRPr="00841379">
        <w:rPr>
          <w:rFonts w:ascii="汉仪中黑简" w:eastAsia="汉仪中黑简" w:hAnsi="汉仪书宋二简" w:cs="汉仪书宋二简" w:hint="eastAsia"/>
          <w:bCs/>
          <w:kern w:val="0"/>
          <w:sz w:val="22"/>
          <w:szCs w:val="22"/>
        </w:rPr>
        <w:t>2．住所</w:t>
      </w:r>
    </w:p>
    <w:p w14:paraId="7F84E111" w14:textId="77777777" w:rsidR="00B220CB" w:rsidRDefault="00B220CB" w:rsidP="00B220CB">
      <w:pPr>
        <w:widowControl/>
        <w:shd w:val="clear" w:color="auto" w:fill="FFFFFF"/>
        <w:ind w:firstLine="420"/>
        <w:rPr>
          <w:kern w:val="0"/>
          <w:shd w:val="clear" w:color="auto" w:fill="FFFFFF"/>
          <w:lang w:bidi="ar"/>
        </w:rPr>
      </w:pPr>
      <w:r>
        <w:rPr>
          <w:rFonts w:hint="eastAsia"/>
          <w:kern w:val="0"/>
          <w:shd w:val="clear" w:color="auto" w:fill="FFFFFF"/>
          <w:lang w:bidi="ar"/>
        </w:rPr>
        <w:t>公司以其主要办事机构所在地为住所。</w:t>
      </w:r>
    </w:p>
    <w:p w14:paraId="27BB3DEA" w14:textId="77777777" w:rsidR="00B220CB" w:rsidRPr="00841379" w:rsidRDefault="00B220CB" w:rsidP="00B220CB">
      <w:pPr>
        <w:ind w:firstLine="440"/>
        <w:rPr>
          <w:rFonts w:ascii="汉仪中黑简" w:eastAsia="汉仪中黑简" w:hAnsi="汉仪书宋二简" w:cs="汉仪书宋二简"/>
          <w:bCs/>
          <w:kern w:val="0"/>
          <w:sz w:val="22"/>
          <w:szCs w:val="22"/>
        </w:rPr>
      </w:pPr>
      <w:r w:rsidRPr="00841379">
        <w:rPr>
          <w:rFonts w:ascii="汉仪中黑简" w:eastAsia="汉仪中黑简" w:hAnsi="汉仪书宋二简" w:cs="汉仪书宋二简" w:hint="eastAsia"/>
          <w:bCs/>
          <w:kern w:val="0"/>
          <w:sz w:val="22"/>
          <w:szCs w:val="22"/>
        </w:rPr>
        <w:t>3．注册资本</w:t>
      </w:r>
    </w:p>
    <w:p w14:paraId="554313D9" w14:textId="77777777" w:rsidR="00B220CB" w:rsidRPr="00841379" w:rsidRDefault="00B220CB" w:rsidP="00B220CB">
      <w:pPr>
        <w:ind w:firstLine="420"/>
        <w:rPr>
          <w:rFonts w:ascii="汉仪书宋二简" w:hAnsi="汉仪书宋二简" w:cs="汉仪书宋二简"/>
          <w:kern w:val="0"/>
        </w:rPr>
      </w:pPr>
      <w:r w:rsidRPr="00841379">
        <w:rPr>
          <w:rFonts w:ascii="汉仪书宋二简" w:hAnsi="汉仪书宋二简" w:cs="汉仪书宋二简" w:hint="eastAsia"/>
          <w:kern w:val="0"/>
        </w:rPr>
        <w:t>（1）有限公司的注册资本为在公司登记机关登记的全体股东</w:t>
      </w:r>
      <w:r w:rsidRPr="00B04FB5">
        <w:rPr>
          <w:rFonts w:ascii="楷体" w:eastAsia="汉仪中黑简" w:hAnsi="楷体" w:cs="楷体" w:hint="eastAsia"/>
          <w:color w:val="FF0000"/>
          <w:kern w:val="0"/>
          <w:shd w:val="clear" w:color="auto" w:fill="FFFFFF"/>
          <w:lang w:bidi="ar"/>
        </w:rPr>
        <w:t>认缴</w:t>
      </w:r>
      <w:r w:rsidRPr="00841379">
        <w:rPr>
          <w:rFonts w:ascii="汉仪书宋二简" w:hAnsi="汉仪书宋二简" w:cs="汉仪书宋二简" w:hint="eastAsia"/>
          <w:kern w:val="0"/>
        </w:rPr>
        <w:t>的出资额。</w:t>
      </w:r>
    </w:p>
    <w:p w14:paraId="095D3D82" w14:textId="345B674C" w:rsidR="00B220CB" w:rsidRDefault="00B220CB" w:rsidP="00B220CB">
      <w:pPr>
        <w:ind w:firstLine="420"/>
        <w:rPr>
          <w:kern w:val="0"/>
          <w:shd w:val="clear" w:color="auto" w:fill="FFFFFF"/>
          <w:lang w:bidi="ar"/>
        </w:rPr>
      </w:pPr>
      <w:r w:rsidRPr="00841379">
        <w:rPr>
          <w:rFonts w:ascii="汉仪书宋二简" w:hAnsi="汉仪书宋二简" w:cs="汉仪书宋二简" w:hint="eastAsia"/>
          <w:kern w:val="0"/>
        </w:rPr>
        <w:t>（2）股份公司的注册资本为在公司登记机关登记的</w:t>
      </w:r>
      <w:r w:rsidRPr="00B04FB5">
        <w:rPr>
          <w:rFonts w:ascii="楷体" w:eastAsia="汉仪中黑简" w:hAnsi="楷体" w:cs="楷体" w:hint="eastAsia"/>
          <w:color w:val="FF0000"/>
          <w:kern w:val="0"/>
          <w:shd w:val="clear" w:color="auto" w:fill="FFFFFF"/>
          <w:lang w:bidi="ar"/>
        </w:rPr>
        <w:t>已发行股份</w:t>
      </w:r>
      <w:r>
        <w:rPr>
          <w:rFonts w:hint="eastAsia"/>
          <w:kern w:val="0"/>
          <w:shd w:val="clear" w:color="auto" w:fill="FFFFFF"/>
          <w:lang w:bidi="ar"/>
        </w:rPr>
        <w:t>的股本总额。</w:t>
      </w:r>
      <w:r w:rsidRPr="00B220CB">
        <w:rPr>
          <w:rFonts w:hint="eastAsia"/>
          <w:color w:val="FF0000"/>
          <w:kern w:val="0"/>
          <w:shd w:val="clear" w:color="auto" w:fill="FFFFFF"/>
          <w:lang w:bidi="ar"/>
        </w:rPr>
        <w:t>（实缴制）</w:t>
      </w:r>
    </w:p>
    <w:p w14:paraId="590D5740" w14:textId="77777777" w:rsidR="00B220CB" w:rsidRPr="00841379" w:rsidRDefault="00B220CB" w:rsidP="00B220CB">
      <w:pPr>
        <w:ind w:firstLine="440"/>
        <w:rPr>
          <w:rFonts w:ascii="汉仪中黑简" w:eastAsia="汉仪中黑简" w:hAnsi="汉仪书宋二简" w:cs="汉仪书宋二简"/>
          <w:bCs/>
          <w:kern w:val="0"/>
          <w:sz w:val="22"/>
          <w:szCs w:val="22"/>
        </w:rPr>
      </w:pPr>
      <w:r w:rsidRPr="00841379">
        <w:rPr>
          <w:rFonts w:ascii="汉仪中黑简" w:eastAsia="汉仪中黑简" w:hAnsi="汉仪书宋二简" w:cs="汉仪书宋二简" w:hint="eastAsia"/>
          <w:bCs/>
          <w:kern w:val="0"/>
          <w:sz w:val="22"/>
          <w:szCs w:val="22"/>
        </w:rPr>
        <w:t>4．经营范围</w:t>
      </w:r>
    </w:p>
    <w:p w14:paraId="6FD926D6" w14:textId="77777777" w:rsidR="00B220CB" w:rsidRPr="00841379" w:rsidRDefault="00B220CB" w:rsidP="00B220CB">
      <w:pPr>
        <w:ind w:firstLine="420"/>
        <w:rPr>
          <w:rFonts w:ascii="汉仪书宋二简" w:hAnsi="汉仪书宋二简" w:cs="汉仪书宋二简"/>
          <w:kern w:val="0"/>
        </w:rPr>
      </w:pPr>
      <w:r w:rsidRPr="00841379">
        <w:rPr>
          <w:rFonts w:ascii="汉仪书宋二简" w:hAnsi="汉仪书宋二简" w:cs="汉仪书宋二简" w:hint="eastAsia"/>
          <w:kern w:val="0"/>
        </w:rPr>
        <w:t>（1）公司的经营范围由公司章程规定。</w:t>
      </w:r>
      <w:r w:rsidRPr="00B220CB">
        <w:rPr>
          <w:rFonts w:ascii="汉仪书宋二简" w:hAnsi="汉仪书宋二简" w:cs="汉仪书宋二简" w:hint="eastAsia"/>
          <w:color w:val="FF0000"/>
          <w:kern w:val="0"/>
        </w:rPr>
        <w:t>公司可以修改公司章程，变更经营范围</w:t>
      </w:r>
      <w:r w:rsidRPr="00841379">
        <w:rPr>
          <w:rFonts w:ascii="汉仪书宋二简" w:hAnsi="汉仪书宋二简" w:cs="汉仪书宋二简" w:hint="eastAsia"/>
          <w:kern w:val="0"/>
        </w:rPr>
        <w:t>。</w:t>
      </w:r>
    </w:p>
    <w:p w14:paraId="78B3D1DB" w14:textId="77777777" w:rsidR="00B220CB" w:rsidRPr="00841379" w:rsidRDefault="00B220CB" w:rsidP="00B220CB">
      <w:pPr>
        <w:ind w:firstLine="420"/>
        <w:rPr>
          <w:rFonts w:ascii="汉仪书宋二简" w:hAnsi="汉仪书宋二简" w:cs="汉仪书宋二简"/>
          <w:kern w:val="0"/>
        </w:rPr>
      </w:pPr>
      <w:r w:rsidRPr="00841379">
        <w:rPr>
          <w:rFonts w:ascii="汉仪书宋二简" w:hAnsi="汉仪书宋二简" w:cs="汉仪书宋二简" w:hint="eastAsia"/>
          <w:kern w:val="0"/>
        </w:rPr>
        <w:t>（2）公司的经营范围中属于法律、行政法规规定须经批准的项目，应当依法经过批准。</w:t>
      </w:r>
    </w:p>
    <w:p w14:paraId="2586B0FA" w14:textId="77777777" w:rsidR="00B220CB" w:rsidRPr="00841379" w:rsidRDefault="00B220CB" w:rsidP="00B220CB">
      <w:pPr>
        <w:ind w:firstLine="440"/>
        <w:rPr>
          <w:rFonts w:ascii="汉仪中黑简" w:eastAsia="汉仪中黑简" w:hAnsi="汉仪书宋二简" w:cs="汉仪书宋二简"/>
          <w:bCs/>
          <w:kern w:val="0"/>
          <w:sz w:val="22"/>
          <w:szCs w:val="22"/>
        </w:rPr>
      </w:pPr>
      <w:r w:rsidRPr="00841379">
        <w:rPr>
          <w:rFonts w:ascii="汉仪中黑简" w:eastAsia="汉仪中黑简" w:hAnsi="汉仪书宋二简" w:cs="汉仪书宋二简" w:hint="eastAsia"/>
          <w:bCs/>
          <w:kern w:val="0"/>
          <w:sz w:val="22"/>
          <w:szCs w:val="22"/>
        </w:rPr>
        <w:t>5．法定代表人</w:t>
      </w:r>
    </w:p>
    <w:p w14:paraId="3B402862" w14:textId="77777777" w:rsidR="00B220CB" w:rsidRPr="00841379" w:rsidRDefault="00B220CB" w:rsidP="00B220CB">
      <w:pPr>
        <w:ind w:firstLine="440"/>
        <w:rPr>
          <w:rFonts w:ascii="汉仪中黑简" w:eastAsia="汉仪中黑简" w:hAnsi="汉仪书宋二简" w:cs="汉仪书宋二简"/>
          <w:bCs/>
          <w:kern w:val="0"/>
          <w:sz w:val="22"/>
          <w:szCs w:val="22"/>
        </w:rPr>
      </w:pPr>
      <w:r w:rsidRPr="00841379">
        <w:rPr>
          <w:rFonts w:ascii="汉仪中黑简" w:eastAsia="汉仪中黑简" w:hAnsi="汉仪书宋二简" w:cs="汉仪书宋二简" w:hint="eastAsia"/>
          <w:bCs/>
          <w:kern w:val="0"/>
          <w:sz w:val="22"/>
          <w:szCs w:val="22"/>
        </w:rPr>
        <w:t>6．有限公司股东、股份公司发起人（姓名或者名称）</w:t>
      </w:r>
    </w:p>
    <w:p w14:paraId="275A0EF8" w14:textId="77777777" w:rsidR="00B220CB" w:rsidRDefault="00B220CB" w:rsidP="00B220CB">
      <w:pPr>
        <w:widowControl/>
        <w:shd w:val="clear" w:color="auto" w:fill="FFFFFF"/>
        <w:ind w:firstLine="480"/>
        <w:rPr>
          <w:rFonts w:asciiTheme="majorHAnsi" w:eastAsia="汉仪大宋简" w:hAnsiTheme="majorHAnsi" w:cstheme="majorBidi"/>
          <w:bCs/>
          <w:sz w:val="24"/>
          <w:szCs w:val="28"/>
        </w:rPr>
      </w:pPr>
    </w:p>
    <w:p w14:paraId="44FD11FE" w14:textId="77777777" w:rsidR="00B220CB" w:rsidRPr="00B04FB5" w:rsidRDefault="00B220CB" w:rsidP="00B220CB">
      <w:pPr>
        <w:pStyle w:val="4"/>
        <w:ind w:firstLineChars="120" w:firstLine="288"/>
        <w:jc w:val="both"/>
      </w:pPr>
      <w:r>
        <w:rPr>
          <w:rFonts w:hint="eastAsia"/>
        </w:rPr>
        <w:t>（二）变更登记</w:t>
      </w:r>
    </w:p>
    <w:p w14:paraId="3BA80535" w14:textId="77777777" w:rsidR="00B220CB" w:rsidRPr="00841379" w:rsidRDefault="00B220CB" w:rsidP="00B220CB">
      <w:pPr>
        <w:ind w:firstLine="420"/>
        <w:rPr>
          <w:rFonts w:ascii="汉仪书宋二简" w:hAnsi="汉仪书宋二简" w:cs="汉仪书宋二简"/>
          <w:kern w:val="0"/>
        </w:rPr>
      </w:pPr>
      <w:r w:rsidRPr="00841379">
        <w:rPr>
          <w:rFonts w:ascii="汉仪书宋二简" w:hAnsi="汉仪书宋二简" w:cs="汉仪书宋二简" w:hint="eastAsia"/>
          <w:kern w:val="0"/>
        </w:rPr>
        <w:t>公司申请变更登记，应当向公司登记机关提交公司法定代表人签署的变更登记申请书、依法</w:t>
      </w:r>
      <w:proofErr w:type="gramStart"/>
      <w:r w:rsidRPr="00841379">
        <w:rPr>
          <w:rFonts w:ascii="汉仪书宋二简" w:hAnsi="汉仪书宋二简" w:cs="汉仪书宋二简" w:hint="eastAsia"/>
          <w:kern w:val="0"/>
        </w:rPr>
        <w:t>作出</w:t>
      </w:r>
      <w:proofErr w:type="gramEnd"/>
      <w:r w:rsidRPr="00841379">
        <w:rPr>
          <w:rFonts w:ascii="汉仪书宋二简" w:hAnsi="汉仪书宋二简" w:cs="汉仪书宋二简" w:hint="eastAsia"/>
          <w:kern w:val="0"/>
        </w:rPr>
        <w:t>的变更决议或者决定等文件。公司变更登记事项涉及修改公司章程的，应当提交修改后的公司章程。公司变更法定代表人的，变更登记申请书由变更后的法定代表人签署。</w:t>
      </w:r>
    </w:p>
    <w:p w14:paraId="37DC841E" w14:textId="0302A73E" w:rsidR="00B220CB" w:rsidRPr="00841379" w:rsidRDefault="00B220CB" w:rsidP="00B220CB">
      <w:pPr>
        <w:widowControl/>
        <w:shd w:val="clear" w:color="auto" w:fill="FFFFFF"/>
        <w:ind w:firstLine="420"/>
        <w:rPr>
          <w:rFonts w:ascii="汉仪书宋二简" w:hAnsi="汉仪书宋二简" w:cs="汉仪书宋二简"/>
          <w:kern w:val="0"/>
        </w:rPr>
      </w:pPr>
      <w:r w:rsidRPr="00B04FB5">
        <w:rPr>
          <w:rFonts w:ascii="楷体" w:eastAsia="汉仪中黑简" w:hAnsi="楷体" w:cs="楷体" w:hint="eastAsia"/>
          <w:color w:val="FF0000"/>
          <w:kern w:val="0"/>
          <w:shd w:val="clear" w:color="auto" w:fill="FFFFFF"/>
          <w:lang w:bidi="ar"/>
        </w:rPr>
        <w:t>外观主义：</w:t>
      </w:r>
      <w:r w:rsidRPr="00841379">
        <w:rPr>
          <w:rFonts w:ascii="汉仪书宋二简" w:hAnsi="汉仪书宋二简" w:cs="汉仪书宋二简" w:hint="eastAsia"/>
          <w:kern w:val="0"/>
        </w:rPr>
        <w:t>公司登记事项发生变更的，应当依法办理变更登记。</w:t>
      </w:r>
      <w:r w:rsidRPr="00B220CB">
        <w:rPr>
          <w:rFonts w:ascii="汉仪书宋二简" w:hAnsi="汉仪书宋二简" w:cs="汉仪书宋二简" w:hint="eastAsia"/>
          <w:color w:val="FF0000"/>
          <w:kern w:val="0"/>
        </w:rPr>
        <w:t>公司登记事项未经登记或者未经变更登记，不得对抗善意相对人</w:t>
      </w:r>
      <w:r w:rsidRPr="00B220CB">
        <w:rPr>
          <w:rFonts w:ascii="汉仪书宋二简" w:hAnsi="汉仪书宋二简" w:cs="汉仪书宋二简" w:hint="eastAsia"/>
          <w:color w:val="FF0000"/>
          <w:kern w:val="0"/>
        </w:rPr>
        <w:t>（可以构成表见代表）</w:t>
      </w:r>
      <w:r w:rsidRPr="00841379">
        <w:rPr>
          <w:rFonts w:ascii="汉仪书宋二简" w:hAnsi="汉仪书宋二简" w:cs="汉仪书宋二简" w:hint="eastAsia"/>
          <w:kern w:val="0"/>
        </w:rPr>
        <w:t>。</w:t>
      </w:r>
    </w:p>
    <w:p w14:paraId="21C53FC7" w14:textId="77777777" w:rsidR="00B220CB" w:rsidRDefault="00B220CB" w:rsidP="00B220CB">
      <w:pPr>
        <w:widowControl/>
        <w:shd w:val="clear" w:color="auto" w:fill="FFFFFF"/>
        <w:ind w:firstLine="480"/>
        <w:rPr>
          <w:rFonts w:asciiTheme="majorHAnsi" w:eastAsia="汉仪大宋简" w:hAnsiTheme="majorHAnsi" w:cstheme="majorBidi"/>
          <w:bCs/>
          <w:sz w:val="24"/>
          <w:szCs w:val="28"/>
        </w:rPr>
      </w:pPr>
    </w:p>
    <w:p w14:paraId="272C76B5" w14:textId="77777777" w:rsidR="00B220CB" w:rsidRPr="00B04FB5" w:rsidRDefault="00B220CB" w:rsidP="00B220CB">
      <w:pPr>
        <w:pStyle w:val="4"/>
        <w:ind w:firstLineChars="120" w:firstLine="288"/>
        <w:jc w:val="both"/>
      </w:pPr>
      <w:r>
        <w:rPr>
          <w:rFonts w:hint="eastAsia"/>
        </w:rPr>
        <w:t>（三）营业执照</w:t>
      </w:r>
    </w:p>
    <w:p w14:paraId="6FD2C72E" w14:textId="77777777" w:rsidR="00B220CB" w:rsidRPr="00841379" w:rsidRDefault="00B220CB" w:rsidP="00B220CB">
      <w:pPr>
        <w:ind w:firstLine="420"/>
        <w:rPr>
          <w:rFonts w:ascii="汉仪书宋二简" w:hAnsi="汉仪书宋二简" w:cs="汉仪书宋二简"/>
          <w:kern w:val="0"/>
        </w:rPr>
      </w:pPr>
      <w:r w:rsidRPr="00841379">
        <w:rPr>
          <w:rFonts w:ascii="汉仪书宋二简" w:hAnsi="汉仪书宋二简" w:cs="汉仪书宋二简" w:hint="eastAsia"/>
          <w:kern w:val="0"/>
        </w:rPr>
        <w:t>依法设立的公司，由公司登记机关发给公司营业执照。公司营业执照签发日期为公司成立日期。公司营业执照应当载明公司的名称、住所、注册资本、经营范围、法定代表人姓名等事项。</w:t>
      </w:r>
    </w:p>
    <w:p w14:paraId="04303038" w14:textId="77777777" w:rsidR="00B220CB" w:rsidRPr="00841379" w:rsidRDefault="00B220CB" w:rsidP="00B220CB">
      <w:pPr>
        <w:ind w:firstLine="420"/>
        <w:rPr>
          <w:rFonts w:ascii="汉仪书宋二简" w:hAnsi="汉仪书宋二简" w:cs="汉仪书宋二简"/>
          <w:kern w:val="0"/>
        </w:rPr>
      </w:pPr>
    </w:p>
    <w:p w14:paraId="47B6753D" w14:textId="77777777" w:rsidR="00B220CB" w:rsidRPr="00B04FB5" w:rsidRDefault="00B220CB" w:rsidP="00B220CB">
      <w:pPr>
        <w:pStyle w:val="4"/>
        <w:ind w:firstLineChars="120" w:firstLine="288"/>
        <w:jc w:val="both"/>
      </w:pPr>
      <w:r>
        <w:rPr>
          <w:rFonts w:hint="eastAsia"/>
        </w:rPr>
        <w:t>（四）公示</w:t>
      </w:r>
    </w:p>
    <w:p w14:paraId="3DBC7509" w14:textId="77777777" w:rsidR="00B220CB" w:rsidRDefault="00B220CB" w:rsidP="00B220CB">
      <w:pPr>
        <w:ind w:firstLine="420"/>
        <w:rPr>
          <w:rFonts w:ascii="汉仪书宋二简" w:hAnsi="汉仪书宋二简" w:cs="汉仪书宋二简"/>
          <w:kern w:val="0"/>
        </w:rPr>
      </w:pPr>
      <w:r w:rsidRPr="00841379">
        <w:rPr>
          <w:rFonts w:ascii="汉仪书宋二简" w:hAnsi="汉仪书宋二简" w:cs="汉仪书宋二简" w:hint="eastAsia"/>
          <w:kern w:val="0"/>
        </w:rPr>
        <w:t>公司登记机关应当通过国家企业信用信息公示系统向社会公示：（1）前述6项登记事项；（2）有限公司股东认缴和实缴的出资额、出资方式和出资日期，股份公司发起人认购的股份数；（3）有限公司股东、股份公司发起人的股权、股份变更信息；（4）行政许可取得、变更、注销等信息；（5）其他。</w:t>
      </w:r>
    </w:p>
    <w:p w14:paraId="01E2A5E0" w14:textId="77777777" w:rsidR="00B220CB" w:rsidRPr="00841379" w:rsidRDefault="00B220CB" w:rsidP="00B220CB">
      <w:pPr>
        <w:ind w:firstLine="420"/>
        <w:rPr>
          <w:rFonts w:ascii="汉仪书宋二简" w:hAnsi="汉仪书宋二简" w:cs="汉仪书宋二简"/>
          <w:kern w:val="0"/>
        </w:rPr>
      </w:pPr>
    </w:p>
    <w:p w14:paraId="446E0BA2" w14:textId="1BE6B378" w:rsidR="00B220CB" w:rsidRPr="00F00D5B" w:rsidRDefault="00B220CB" w:rsidP="00F00D5B">
      <w:pPr>
        <w:tabs>
          <w:tab w:val="clear" w:pos="420"/>
        </w:tabs>
        <w:autoSpaceDE w:val="0"/>
        <w:autoSpaceDN w:val="0"/>
        <w:adjustRightInd w:val="0"/>
        <w:ind w:firstLineChars="0" w:firstLine="0"/>
        <w:jc w:val="left"/>
        <w:textAlignment w:val="center"/>
        <w:rPr>
          <w:rFonts w:ascii="汉仪粗宋简" w:eastAsia="汉仪大宋简" w:hAnsi="Times New Roman" w:cs="汉仪粗宋简" w:hint="eastAsia"/>
          <w:color w:val="000000"/>
          <w:kern w:val="0"/>
          <w:position w:val="4"/>
          <w:sz w:val="26"/>
          <w:szCs w:val="26"/>
          <w:lang w:val="zh-CN"/>
        </w:rPr>
      </w:pPr>
      <w:r w:rsidRPr="00BD7BD7">
        <w:rPr>
          <w:rFonts w:ascii="汉仪粗宋简" w:eastAsia="汉仪大宋简" w:hAnsi="Times New Roman" w:cs="汉仪粗宋简" w:hint="eastAsia"/>
          <w:color w:val="000000"/>
          <w:kern w:val="0"/>
          <w:position w:val="4"/>
          <w:sz w:val="26"/>
          <w:szCs w:val="26"/>
          <w:lang w:val="zh-CN"/>
        </w:rPr>
        <w:t>三、公司对外代表权</w:t>
      </w:r>
    </w:p>
    <w:p w14:paraId="4CC130A0" w14:textId="77777777" w:rsidR="00B220CB" w:rsidRPr="00B04FB5" w:rsidRDefault="00B220CB" w:rsidP="00B220CB">
      <w:pPr>
        <w:pStyle w:val="4"/>
        <w:ind w:firstLineChars="120" w:firstLine="288"/>
        <w:jc w:val="both"/>
      </w:pPr>
      <w:r>
        <w:rPr>
          <w:rFonts w:hint="eastAsia"/>
        </w:rPr>
        <w:t>（一）法定代表人</w:t>
      </w:r>
    </w:p>
    <w:p w14:paraId="4E195AB1" w14:textId="77777777" w:rsidR="00B220CB" w:rsidRDefault="00B220CB" w:rsidP="00B220CB">
      <w:pPr>
        <w:snapToGrid w:val="0"/>
        <w:ind w:firstLine="420"/>
        <w:rPr>
          <w:rFonts w:ascii="楷体" w:eastAsia="楷体" w:hAnsi="楷体" w:cs="汉仪书宋二简"/>
          <w:color w:val="FF0000"/>
          <w:lang w:val="zh-TW" w:eastAsia="zh-TW"/>
        </w:rPr>
      </w:pPr>
      <w:r>
        <w:rPr>
          <w:rFonts w:ascii="汉仪书宋二简" w:hAnsi="汉仪书宋二简" w:cs="汉仪书宋二简" w:hint="eastAsia"/>
          <w:lang w:val="zh-TW" w:eastAsia="zh-TW"/>
        </w:rPr>
        <w:t>公司法定代表人依照公司章程的规定，由</w:t>
      </w:r>
      <w:r>
        <w:rPr>
          <w:rFonts w:ascii="汉仪中黑简" w:eastAsia="汉仪中黑简" w:hAnsi="汉仪书宋二简" w:cs="汉仪书宋二简" w:hint="eastAsia"/>
          <w:color w:val="FF0000"/>
          <w:lang w:val="zh-TW" w:eastAsia="zh-TW"/>
        </w:rPr>
        <w:t>代表公司执行公司事务</w:t>
      </w:r>
      <w:r>
        <w:rPr>
          <w:rFonts w:ascii="汉仪书宋二简" w:hAnsi="汉仪书宋二简" w:cs="汉仪书宋二简" w:hint="eastAsia"/>
          <w:lang w:val="zh-TW" w:eastAsia="zh-TW"/>
        </w:rPr>
        <w:t>的</w:t>
      </w:r>
      <w:r>
        <w:rPr>
          <w:rFonts w:ascii="汉仪中黑简" w:eastAsia="汉仪中黑简" w:hAnsi="汉仪书宋二简" w:cs="汉仪书宋二简" w:hint="eastAsia"/>
          <w:color w:val="FF0000"/>
          <w:lang w:val="zh-TW" w:eastAsia="zh-TW"/>
        </w:rPr>
        <w:t>董事</w:t>
      </w:r>
      <w:r>
        <w:rPr>
          <w:rFonts w:ascii="汉仪中黑简" w:eastAsia="汉仪中黑简" w:hAnsi="汉仪书宋二简" w:cs="汉仪书宋二简" w:hint="eastAsia"/>
          <w:color w:val="FF0000"/>
          <w:lang w:val="zh-TW"/>
        </w:rPr>
        <w:t>（</w:t>
      </w:r>
      <w:r>
        <w:rPr>
          <w:rFonts w:ascii="汉仪中黑简" w:eastAsia="汉仪中黑简" w:hAnsi="汉仪书宋二简" w:cs="汉仪书宋二简" w:hint="eastAsia"/>
          <w:color w:val="FF0000"/>
        </w:rPr>
        <w:t>如果董事不担任其他职务则不属于</w:t>
      </w:r>
      <w:r>
        <w:rPr>
          <w:rFonts w:ascii="汉仪中黑简" w:eastAsia="汉仪中黑简" w:hAnsi="汉仪书宋二简" w:cs="汉仪书宋二简" w:hint="eastAsia"/>
          <w:color w:val="FF0000"/>
          <w:lang w:val="zh-TW"/>
        </w:rPr>
        <w:t>）</w:t>
      </w:r>
      <w:r>
        <w:rPr>
          <w:rFonts w:ascii="汉仪书宋二简" w:hAnsi="汉仪书宋二简" w:cs="汉仪书宋二简" w:hint="eastAsia"/>
          <w:lang w:val="zh-TW" w:eastAsia="zh-TW"/>
        </w:rPr>
        <w:t>或者</w:t>
      </w:r>
      <w:r>
        <w:rPr>
          <w:rFonts w:ascii="汉仪中黑简" w:eastAsia="汉仪中黑简" w:hAnsi="汉仪书宋二简" w:cs="汉仪书宋二简" w:hint="eastAsia"/>
          <w:color w:val="FF0000"/>
          <w:lang w:val="zh-TW" w:eastAsia="zh-TW"/>
        </w:rPr>
        <w:t>经理</w:t>
      </w:r>
      <w:r>
        <w:rPr>
          <w:rFonts w:ascii="汉仪书宋二简" w:hAnsi="汉仪书宋二简" w:cs="汉仪书宋二简" w:hint="eastAsia"/>
          <w:lang w:val="zh-TW" w:eastAsia="zh-TW"/>
        </w:rPr>
        <w:t>担任。</w:t>
      </w:r>
      <w:r>
        <w:rPr>
          <w:rFonts w:ascii="楷体" w:eastAsia="楷体" w:hAnsi="楷体" w:cs="汉仪书宋二简" w:hint="eastAsia"/>
          <w:color w:val="FF0000"/>
          <w:lang w:val="zh-TW" w:eastAsia="zh-TW"/>
        </w:rPr>
        <w:t>（《公司法》第10条）</w:t>
      </w:r>
    </w:p>
    <w:p w14:paraId="3DB92818" w14:textId="77777777" w:rsidR="00B220CB" w:rsidRDefault="00B220CB" w:rsidP="00B220CB">
      <w:pPr>
        <w:snapToGrid w:val="0"/>
        <w:ind w:firstLine="420"/>
        <w:rPr>
          <w:rFonts w:ascii="汉仪书宋二简" w:hAnsi="汉仪书宋二简" w:cs="汉仪书宋二简"/>
          <w:lang w:val="zh-TW" w:eastAsia="zh-TW"/>
        </w:rPr>
      </w:pPr>
      <w:r>
        <w:rPr>
          <w:rFonts w:ascii="汉仪书宋二简" w:hAnsi="汉仪书宋二简" w:cs="汉仪书宋二简" w:hint="eastAsia"/>
          <w:lang w:val="zh-TW" w:eastAsia="zh-TW"/>
        </w:rPr>
        <w:lastRenderedPageBreak/>
        <w:t>如果</w:t>
      </w:r>
      <w:r>
        <w:rPr>
          <w:rFonts w:ascii="汉仪中黑简" w:eastAsia="汉仪中黑简" w:hAnsi="汉仪书宋二简" w:cs="汉仪书宋二简" w:hint="eastAsia"/>
          <w:color w:val="FF0000"/>
          <w:lang w:val="zh-TW" w:eastAsia="zh-TW"/>
        </w:rPr>
        <w:t>超出公司法规定的范围</w:t>
      </w:r>
      <w:r>
        <w:rPr>
          <w:rFonts w:ascii="汉仪书宋二简" w:hAnsi="汉仪书宋二简" w:cs="汉仪书宋二简" w:hint="eastAsia"/>
          <w:lang w:val="zh-TW" w:eastAsia="zh-TW"/>
        </w:rPr>
        <w:t>，如任命外部董事作为法定代表人，则该决议因为违法而</w:t>
      </w:r>
      <w:r>
        <w:rPr>
          <w:rFonts w:ascii="汉仪中黑简" w:eastAsia="汉仪中黑简" w:hAnsi="汉仪书宋二简" w:cs="汉仪书宋二简" w:hint="eastAsia"/>
          <w:color w:val="FF0000"/>
          <w:lang w:val="zh-TW" w:eastAsia="zh-TW"/>
        </w:rPr>
        <w:t>无效</w:t>
      </w:r>
      <w:r>
        <w:rPr>
          <w:rFonts w:ascii="汉仪书宋二简" w:hAnsi="汉仪书宋二简" w:cs="汉仪书宋二简" w:hint="eastAsia"/>
          <w:lang w:val="zh-TW" w:eastAsia="zh-TW"/>
        </w:rPr>
        <w:t>。</w:t>
      </w:r>
    </w:p>
    <w:p w14:paraId="0343FADD" w14:textId="77777777" w:rsidR="00B220CB" w:rsidRDefault="00B220CB" w:rsidP="00B220CB">
      <w:pPr>
        <w:snapToGrid w:val="0"/>
        <w:ind w:firstLine="420"/>
        <w:rPr>
          <w:rFonts w:ascii="汉仪书宋二简" w:hAnsi="汉仪书宋二简" w:cs="汉仪书宋二简"/>
          <w:lang w:val="zh-TW" w:eastAsia="zh-TW"/>
        </w:rPr>
      </w:pPr>
      <w:r>
        <w:rPr>
          <w:rFonts w:ascii="汉仪书宋二简" w:hAnsi="汉仪书宋二简" w:cs="汉仪书宋二简" w:hint="eastAsia"/>
          <w:lang w:val="zh-TW" w:eastAsia="zh-TW"/>
        </w:rPr>
        <w:t>具体由哪个职务的主体担任公司法定代表人由公司章程确定，如公司章程规定由经理担任法定代表人，却选举了董事担任，则该决议属于内容</w:t>
      </w:r>
      <w:r>
        <w:rPr>
          <w:rFonts w:ascii="汉仪中黑简" w:eastAsia="汉仪中黑简" w:hAnsi="汉仪书宋二简" w:cs="汉仪书宋二简" w:hint="eastAsia"/>
          <w:color w:val="FF0000"/>
          <w:lang w:val="zh-TW" w:eastAsia="zh-TW"/>
        </w:rPr>
        <w:t>违反章程规定</w:t>
      </w:r>
      <w:r>
        <w:rPr>
          <w:rFonts w:ascii="汉仪书宋二简" w:hAnsi="汉仪书宋二简" w:cs="汉仪书宋二简" w:hint="eastAsia"/>
          <w:lang w:val="zh-TW" w:eastAsia="zh-TW"/>
        </w:rPr>
        <w:t>的</w:t>
      </w:r>
      <w:r>
        <w:rPr>
          <w:rFonts w:ascii="汉仪中黑简" w:eastAsia="汉仪中黑简" w:hAnsi="汉仪书宋二简" w:cs="汉仪书宋二简" w:hint="eastAsia"/>
          <w:color w:val="FF0000"/>
          <w:lang w:val="zh-TW" w:eastAsia="zh-TW"/>
        </w:rPr>
        <w:t>可撤销的决议</w:t>
      </w:r>
      <w:r>
        <w:rPr>
          <w:rFonts w:ascii="汉仪书宋二简" w:hAnsi="汉仪书宋二简" w:cs="汉仪书宋二简" w:hint="eastAsia"/>
          <w:lang w:val="zh-TW" w:eastAsia="zh-TW"/>
        </w:rPr>
        <w:t>。</w:t>
      </w:r>
    </w:p>
    <w:p w14:paraId="61FB911A" w14:textId="77777777" w:rsidR="00B220CB" w:rsidRDefault="00B220CB" w:rsidP="00B220CB">
      <w:pPr>
        <w:snapToGrid w:val="0"/>
        <w:ind w:firstLine="420"/>
        <w:rPr>
          <w:rFonts w:ascii="汉仪中黑简" w:eastAsia="汉仪中黑简" w:hAnsi="汉仪书宋二简" w:cs="汉仪书宋二简"/>
          <w:lang w:val="zh-TW"/>
        </w:rPr>
      </w:pPr>
      <w:r>
        <w:rPr>
          <w:rFonts w:ascii="汉仪中黑简" w:eastAsia="汉仪中黑简" w:hAnsi="汉仪书宋二简" w:cs="汉仪书宋二简"/>
          <w:lang w:val="zh-TW"/>
        </w:rPr>
        <w:fldChar w:fldCharType="begin"/>
      </w:r>
      <w:r>
        <w:rPr>
          <w:rFonts w:ascii="汉仪中黑简" w:eastAsia="汉仪中黑简" w:hAnsi="汉仪书宋二简" w:cs="汉仪书宋二简"/>
          <w:lang w:val="zh-TW"/>
        </w:rPr>
        <w:instrText xml:space="preserve"> </w:instrText>
      </w:r>
      <w:r>
        <w:rPr>
          <w:rFonts w:ascii="汉仪中黑简" w:eastAsia="汉仪中黑简" w:hAnsi="汉仪书宋二简" w:cs="汉仪书宋二简" w:hint="eastAsia"/>
          <w:lang w:val="zh-TW"/>
        </w:rPr>
        <w:instrText>= 2 \* GB3</w:instrText>
      </w:r>
      <w:r>
        <w:rPr>
          <w:rFonts w:ascii="汉仪中黑简" w:eastAsia="汉仪中黑简" w:hAnsi="汉仪书宋二简" w:cs="汉仪书宋二简"/>
          <w:lang w:val="zh-TW"/>
        </w:rPr>
        <w:instrText xml:space="preserve"> </w:instrText>
      </w:r>
      <w:r>
        <w:rPr>
          <w:rFonts w:ascii="汉仪中黑简" w:eastAsia="汉仪中黑简" w:hAnsi="汉仪书宋二简" w:cs="汉仪书宋二简"/>
          <w:lang w:val="zh-TW"/>
        </w:rPr>
        <w:fldChar w:fldCharType="separate"/>
      </w:r>
      <w:r>
        <w:rPr>
          <w:rFonts w:ascii="汉仪中黑简" w:eastAsia="汉仪中黑简" w:hAnsi="汉仪书宋二简" w:cs="汉仪书宋二简" w:hint="eastAsia"/>
          <w:lang w:val="zh-TW"/>
        </w:rPr>
        <w:t>②</w:t>
      </w:r>
      <w:r>
        <w:rPr>
          <w:rFonts w:ascii="汉仪中黑简" w:eastAsia="汉仪中黑简" w:hAnsi="汉仪书宋二简" w:cs="汉仪书宋二简"/>
          <w:lang w:val="zh-TW"/>
        </w:rPr>
        <w:fldChar w:fldCharType="end"/>
      </w:r>
      <w:r>
        <w:rPr>
          <w:rFonts w:ascii="汉仪中黑简" w:eastAsia="汉仪中黑简" w:hAnsi="汉仪书宋二简" w:cs="汉仪书宋二简" w:hint="eastAsia"/>
          <w:lang w:val="zh-TW"/>
        </w:rPr>
        <w:t>资格获得判断标准：当选标准</w:t>
      </w:r>
    </w:p>
    <w:p w14:paraId="3A2CDF14" w14:textId="7B80EBE5" w:rsidR="00B220CB" w:rsidRPr="00F00D5B" w:rsidRDefault="00B220CB" w:rsidP="00F00D5B">
      <w:pPr>
        <w:pStyle w:val="a9"/>
        <w:widowControl/>
        <w:snapToGrid w:val="0"/>
        <w:ind w:left="420"/>
        <w:rPr>
          <w:rFonts w:ascii="汉仪中黑简" w:eastAsia="汉仪中黑简" w:hAnsi="汉仪书宋二简" w:cs="汉仪书宋二简" w:hint="eastAsia"/>
          <w:kern w:val="0"/>
        </w:rPr>
      </w:pPr>
      <w:r>
        <w:rPr>
          <w:rFonts w:ascii="汉仪中黑简" w:eastAsia="汉仪中黑简" w:hAnsi="汉仪书宋二简" w:cs="汉仪书宋二简" w:hint="eastAsia"/>
          <w:kern w:val="0"/>
        </w:rPr>
        <w:t xml:space="preserve">更换法定代表人何时生效？  </w:t>
      </w:r>
      <w:r>
        <w:rPr>
          <w:rFonts w:ascii="汉仪中黑简" w:eastAsia="汉仪中黑简" w:hAnsi="汉仪书宋二简" w:cs="汉仪书宋二简" w:hint="eastAsia"/>
          <w:color w:val="0000FF"/>
          <w:kern w:val="0"/>
        </w:rPr>
        <w:t>选举标准，</w:t>
      </w:r>
      <w:r>
        <w:rPr>
          <w:rFonts w:ascii="汉仪中黑简" w:eastAsia="汉仪中黑简" w:hAnsi="汉仪书宋二简" w:cs="汉仪书宋二简" w:hint="eastAsia"/>
          <w:kern w:val="0"/>
        </w:rPr>
        <w:t>选举后生效，而进行工商登记则是成为法定代表人的对抗要件</w:t>
      </w:r>
    </w:p>
    <w:p w14:paraId="250158BA" w14:textId="77777777" w:rsidR="00B220CB" w:rsidRPr="00B04FB5" w:rsidRDefault="00B220CB" w:rsidP="00B220CB">
      <w:pPr>
        <w:pStyle w:val="4"/>
        <w:keepNext w:val="0"/>
        <w:keepLines w:val="0"/>
        <w:ind w:firstLineChars="120" w:firstLine="288"/>
        <w:jc w:val="both"/>
      </w:pPr>
      <w:r>
        <w:rPr>
          <w:rFonts w:hint="eastAsia"/>
        </w:rPr>
        <w:t>（二）公司对外担保规则</w:t>
      </w:r>
    </w:p>
    <w:p w14:paraId="23ADA2CC" w14:textId="77777777" w:rsidR="00B220CB" w:rsidRDefault="00B220CB" w:rsidP="00B220CB">
      <w:pPr>
        <w:ind w:firstLine="420"/>
        <w:jc w:val="left"/>
        <w:rPr>
          <w:rFonts w:ascii="汉仪书宋二简" w:hAnsi="汉仪书宋二简" w:cs="汉仪书宋二简" w:hint="eastAsia"/>
          <w:color w:val="000000"/>
          <w:kern w:val="0"/>
        </w:rPr>
      </w:pPr>
      <w:r>
        <w:rPr>
          <w:rFonts w:ascii="汉仪书宋二简" w:hAnsi="汉仪书宋二简" w:cs="汉仪书宋二简" w:hint="eastAsia"/>
          <w:color w:val="000000"/>
          <w:kern w:val="0"/>
        </w:rPr>
        <w:t>对外担保：公司向其他企业投资或者为他人提供担保,依照公司章程的规定,由董事会或者股东会、股东大会决议;公司章程对投资或者担保的总额及单项投资或者担保的数额有限额规定的,不得超过规定的限额。</w:t>
      </w:r>
    </w:p>
    <w:p w14:paraId="574B32EA" w14:textId="77777777" w:rsidR="00B220CB" w:rsidRDefault="00B220CB" w:rsidP="00B220CB">
      <w:pPr>
        <w:ind w:firstLine="420"/>
        <w:jc w:val="left"/>
        <w:rPr>
          <w:rFonts w:ascii="汉仪书宋二简" w:hAnsi="汉仪书宋二简" w:cs="汉仪书宋二简" w:hint="eastAsia"/>
          <w:color w:val="000000"/>
          <w:kern w:val="0"/>
        </w:rPr>
      </w:pPr>
      <w:r>
        <w:rPr>
          <w:rFonts w:ascii="汉仪书宋二简" w:hAnsi="汉仪书宋二简" w:cs="汉仪书宋二简" w:hint="eastAsia"/>
          <w:color w:val="000000"/>
          <w:kern w:val="0"/>
        </w:rPr>
        <w:t>对内担保：公司为公司股东或者实际控制人提供担保的,必须经股东会或者股东大会决议。前款规定的股东或者受前款规定的实际控制人支配的股东,不得参加前款规定事项的表决。</w:t>
      </w:r>
      <w:r>
        <w:rPr>
          <w:rFonts w:ascii="汉仪书宋二简" w:hAnsi="汉仪书宋二简" w:cs="汉仪书宋二简" w:hint="eastAsia"/>
          <w:color w:val="0000FF"/>
          <w:kern w:val="0"/>
        </w:rPr>
        <w:t>（表决权回避，分子分母都去掉）</w:t>
      </w:r>
      <w:r>
        <w:rPr>
          <w:rFonts w:ascii="汉仪书宋二简" w:hAnsi="汉仪书宋二简" w:cs="汉仪书宋二简" w:hint="eastAsia"/>
          <w:color w:val="000000"/>
          <w:kern w:val="0"/>
        </w:rPr>
        <w:t>该项表决由出席会议的其他股东所持表决权的过半数通过</w:t>
      </w:r>
    </w:p>
    <w:p w14:paraId="7AED2DCB" w14:textId="77777777" w:rsidR="00B220CB" w:rsidRDefault="00B220CB" w:rsidP="00B220CB">
      <w:pPr>
        <w:ind w:firstLineChars="0" w:firstLine="420"/>
        <w:jc w:val="left"/>
        <w:rPr>
          <w:rFonts w:ascii="汉仪粗黑简" w:eastAsia="汉仪粗黑简" w:hAnsi="汉仪书宋二简" w:cs="汉仪书宋二简" w:hint="eastAsia"/>
          <w:color w:val="0000FF"/>
          <w:kern w:val="0"/>
        </w:rPr>
      </w:pPr>
      <w:r>
        <w:rPr>
          <w:rFonts w:ascii="汉仪粗黑简" w:eastAsia="汉仪粗黑简" w:hAnsi="汉仪书宋二简" w:cs="汉仪书宋二简" w:hint="eastAsia"/>
          <w:color w:val="0000FF"/>
          <w:kern w:val="0"/>
        </w:rPr>
        <w:t>母公司是子公司股东，子公司为母公司提供担保属于为自己股东提供担保，属于对内担保；</w:t>
      </w:r>
    </w:p>
    <w:p w14:paraId="7802CF6F" w14:textId="77777777" w:rsidR="00B220CB" w:rsidRDefault="00B220CB" w:rsidP="00B220CB">
      <w:pPr>
        <w:ind w:firstLineChars="0" w:firstLine="420"/>
        <w:jc w:val="left"/>
        <w:rPr>
          <w:rFonts w:ascii="汉仪粗黑简" w:eastAsia="汉仪粗黑简" w:hAnsi="汉仪书宋二简" w:cs="汉仪书宋二简"/>
          <w:color w:val="0000FF"/>
          <w:kern w:val="0"/>
        </w:rPr>
      </w:pPr>
      <w:r>
        <w:rPr>
          <w:rFonts w:ascii="汉仪粗黑简" w:eastAsia="汉仪粗黑简" w:hAnsi="汉仪书宋二简" w:cs="汉仪书宋二简" w:hint="eastAsia"/>
          <w:color w:val="0000FF"/>
          <w:kern w:val="0"/>
        </w:rPr>
        <w:t>子公司不是母公司股东，母公司为子公司提供担保属于对外担保</w:t>
      </w:r>
    </w:p>
    <w:p w14:paraId="1EDCDDEC" w14:textId="77777777" w:rsidR="00B220CB" w:rsidRDefault="00B220CB" w:rsidP="00B220CB">
      <w:pPr>
        <w:pStyle w:val="4"/>
        <w:ind w:firstLineChars="120" w:firstLine="288"/>
        <w:jc w:val="both"/>
        <w:rPr>
          <w:rFonts w:ascii="楷体" w:eastAsia="楷体" w:hAnsi="楷体"/>
          <w:color w:val="FF0000"/>
          <w:sz w:val="21"/>
          <w:szCs w:val="21"/>
        </w:rPr>
      </w:pPr>
      <w:r>
        <w:rPr>
          <w:rFonts w:hint="eastAsia"/>
        </w:rPr>
        <w:t>（二）对外越权担保的效力</w:t>
      </w:r>
    </w:p>
    <w:p w14:paraId="1A3A5F4F" w14:textId="77777777" w:rsidR="00B220CB" w:rsidRDefault="00B220CB" w:rsidP="00B220CB">
      <w:pPr>
        <w:widowControl/>
        <w:snapToGrid w:val="0"/>
        <w:ind w:firstLine="440"/>
        <w:rPr>
          <w:rFonts w:ascii="汉仪粗黑简" w:eastAsia="汉仪粗黑简" w:hAnsi="汉仪书宋二简" w:cs="汉仪书宋二简"/>
          <w:color w:val="0000FF"/>
          <w:kern w:val="0"/>
          <w:sz w:val="22"/>
          <w:szCs w:val="22"/>
        </w:rPr>
      </w:pPr>
      <w:r>
        <w:rPr>
          <w:rFonts w:ascii="汉仪粗黑简" w:eastAsia="汉仪粗黑简" w:hAnsi="汉仪书宋二简" w:cs="汉仪书宋二简" w:hint="eastAsia"/>
          <w:color w:val="FF0000"/>
          <w:kern w:val="0"/>
          <w:sz w:val="22"/>
          <w:szCs w:val="22"/>
        </w:rPr>
        <w:t xml:space="preserve">原则需要审查股东会决议或者董事会决议  </w:t>
      </w:r>
      <w:r>
        <w:rPr>
          <w:rFonts w:ascii="汉仪粗黑简" w:eastAsia="汉仪粗黑简" w:hAnsi="汉仪书宋二简" w:cs="汉仪书宋二简" w:hint="eastAsia"/>
          <w:color w:val="0000FF"/>
          <w:kern w:val="0"/>
          <w:sz w:val="22"/>
          <w:szCs w:val="22"/>
        </w:rPr>
        <w:t>形式审查即可 无需就真实性审查</w:t>
      </w:r>
    </w:p>
    <w:p w14:paraId="4C67127F" w14:textId="77777777" w:rsidR="00B220CB" w:rsidRDefault="00B220CB" w:rsidP="00B220CB">
      <w:pPr>
        <w:widowControl/>
        <w:snapToGrid w:val="0"/>
        <w:ind w:firstLine="440"/>
        <w:rPr>
          <w:rFonts w:ascii="汉仪粗黑简" w:eastAsia="汉仪粗黑简" w:hAnsi="汉仪书宋二简" w:cs="汉仪书宋二简"/>
          <w:color w:val="FF0000"/>
          <w:kern w:val="0"/>
          <w:sz w:val="22"/>
          <w:szCs w:val="22"/>
        </w:rPr>
      </w:pPr>
      <w:r>
        <w:rPr>
          <w:rFonts w:ascii="汉仪粗黑简" w:eastAsia="汉仪粗黑简" w:hAnsi="汉仪书宋二简" w:cs="汉仪书宋二简" w:hint="eastAsia"/>
          <w:color w:val="FF0000"/>
          <w:kern w:val="0"/>
          <w:sz w:val="22"/>
          <w:szCs w:val="22"/>
        </w:rPr>
        <w:t xml:space="preserve">例外：　（一）金融机构开立保函或者担保公司提供担保；（二）公司为其全资子公司开展经营活动提供担保　（三）担保合同系由单独或者共同持有公司三分之二以上对担保事项有表决权的股东签字同意。  </w:t>
      </w:r>
      <w:r>
        <w:rPr>
          <w:rFonts w:ascii="汉仪粗黑简" w:eastAsia="汉仪粗黑简" w:hAnsi="汉仪书宋二简" w:cs="汉仪书宋二简" w:hint="eastAsia"/>
          <w:color w:val="0000FF"/>
          <w:kern w:val="0"/>
          <w:sz w:val="22"/>
          <w:szCs w:val="22"/>
        </w:rPr>
        <w:t>无需审查决议</w:t>
      </w:r>
    </w:p>
    <w:p w14:paraId="293D5FD7" w14:textId="77777777" w:rsidR="00B220CB" w:rsidRDefault="00B220CB" w:rsidP="00B220CB">
      <w:pPr>
        <w:widowControl/>
        <w:snapToGrid w:val="0"/>
        <w:ind w:firstLine="420"/>
        <w:rPr>
          <w:rFonts w:ascii="汉仪书宋二简" w:hAnsi="汉仪书宋二简" w:cs="汉仪书宋二简" w:hint="eastAsia"/>
          <w:kern w:val="0"/>
        </w:rPr>
      </w:pPr>
      <w:proofErr w:type="gramStart"/>
      <w:r>
        <w:rPr>
          <w:rFonts w:ascii="汉仪粗黑简" w:eastAsia="汉仪粗黑简" w:hAnsi="汉仪书宋二简" w:cs="汉仪书宋二简" w:hint="eastAsia"/>
          <w:color w:val="FF0000"/>
          <w:kern w:val="0"/>
        </w:rPr>
        <w:t>考</w:t>
      </w:r>
      <w:r>
        <w:rPr>
          <w:rFonts w:ascii="汉仪粗黑简" w:eastAsia="汉仪粗黑简" w:hAnsi="汉仪书宋二简" w:cs="汉仪书宋二简" w:hint="eastAsia"/>
          <w:color w:val="FF0000"/>
          <w:kern w:val="0"/>
          <w:sz w:val="22"/>
          <w:szCs w:val="22"/>
        </w:rPr>
        <w:t>公司</w:t>
      </w:r>
      <w:proofErr w:type="gramEnd"/>
      <w:r>
        <w:rPr>
          <w:rFonts w:ascii="汉仪粗黑简" w:eastAsia="汉仪粗黑简" w:hAnsi="汉仪书宋二简" w:cs="汉仪书宋二简" w:hint="eastAsia"/>
          <w:color w:val="FF0000"/>
          <w:kern w:val="0"/>
          <w:sz w:val="22"/>
          <w:szCs w:val="22"/>
        </w:rPr>
        <w:t>为股东、实际控制人提供担保的，必须经股东会决议。在</w:t>
      </w:r>
      <w:r>
        <w:rPr>
          <w:rFonts w:ascii="汉仪粗黑简" w:eastAsia="汉仪粗黑简" w:hAnsi="汉仪书宋二简" w:cs="汉仪书宋二简" w:hint="eastAsia"/>
          <w:color w:val="0000FF"/>
          <w:kern w:val="0"/>
          <w:sz w:val="22"/>
          <w:szCs w:val="22"/>
        </w:rPr>
        <w:t>对内担保中，担保权人须对股东会决议进行形式审查。</w:t>
      </w:r>
    </w:p>
    <w:p w14:paraId="38BCE3E0" w14:textId="69526ED5" w:rsidR="00B220CB" w:rsidRDefault="00B220CB" w:rsidP="00F00D5B">
      <w:pPr>
        <w:widowControl/>
        <w:snapToGrid w:val="0"/>
        <w:ind w:firstLine="420"/>
        <w:rPr>
          <w:rFonts w:ascii="汉仪书宋二简" w:hAnsi="汉仪书宋二简" w:cs="汉仪书宋二简" w:hint="eastAsia"/>
          <w:kern w:val="0"/>
        </w:rPr>
      </w:pPr>
      <w:r>
        <w:rPr>
          <w:rFonts w:ascii="汉仪书宋二简" w:hAnsi="汉仪书宋二简" w:cs="汉仪书宋二简" w:hint="eastAsia"/>
          <w:kern w:val="0"/>
        </w:rPr>
        <w:t>全资子公司为其股东开展经营活动提供担保的，依照其性质无法参照适用，无须经股东会决议。</w:t>
      </w:r>
      <w:r>
        <w:rPr>
          <w:rFonts w:eastAsia="汉仪中黑简" w:hint="eastAsia"/>
          <w:bCs/>
          <w:kern w:val="0"/>
          <w:sz w:val="22"/>
          <w:szCs w:val="22"/>
        </w:rPr>
        <w:t>一人公司对内担保，</w:t>
      </w:r>
      <w:r>
        <w:rPr>
          <w:rFonts w:ascii="汉仪书宋二简" w:hAnsi="汉仪书宋二简" w:cs="汉仪书宋二简" w:hint="eastAsia"/>
          <w:kern w:val="0"/>
        </w:rPr>
        <w:t>公司不得以违反《公司法》关于对外担保决议程序为由主张不承担担保责任</w:t>
      </w:r>
      <w:r>
        <w:rPr>
          <w:rFonts w:ascii="汉仪书宋二简" w:hAnsi="汉仪书宋二简" w:cs="汉仪书宋二简" w:hint="eastAsia"/>
          <w:color w:val="0000FF"/>
          <w:kern w:val="0"/>
        </w:rPr>
        <w:t>（表决权回避后没有股东了）</w:t>
      </w:r>
      <w:r>
        <w:rPr>
          <w:rFonts w:ascii="汉仪书宋二简" w:hAnsi="汉仪书宋二简" w:cs="汉仪书宋二简" w:hint="eastAsia"/>
          <w:kern w:val="0"/>
        </w:rPr>
        <w:t>；因担保导致无法清偿其他债务时，</w:t>
      </w:r>
      <w:r>
        <w:rPr>
          <w:rFonts w:ascii="汉仪书宋二简" w:hAnsi="汉仪书宋二简" w:cs="汉仪书宋二简" w:hint="eastAsia"/>
          <w:color w:val="0000FF"/>
          <w:kern w:val="0"/>
        </w:rPr>
        <w:t>适用特殊的法人人格否认制度</w:t>
      </w:r>
      <w:r>
        <w:rPr>
          <w:rFonts w:ascii="汉仪书宋二简" w:hAnsi="汉仪书宋二简" w:cs="汉仪书宋二简" w:hint="eastAsia"/>
          <w:kern w:val="0"/>
        </w:rPr>
        <w:t>。</w:t>
      </w:r>
    </w:p>
    <w:p w14:paraId="417EE6A3" w14:textId="77777777" w:rsidR="00B220CB" w:rsidRDefault="00B220CB" w:rsidP="00B220CB">
      <w:pPr>
        <w:widowControl/>
        <w:snapToGrid w:val="0"/>
        <w:ind w:firstLine="440"/>
        <w:rPr>
          <w:rFonts w:eastAsia="汉仪中黑简"/>
          <w:bCs/>
          <w:color w:val="0000FF"/>
          <w:kern w:val="0"/>
          <w:sz w:val="22"/>
          <w:szCs w:val="22"/>
        </w:rPr>
      </w:pPr>
      <w:r>
        <w:rPr>
          <w:rFonts w:eastAsia="汉仪中黑简" w:hint="eastAsia"/>
          <w:bCs/>
          <w:kern w:val="0"/>
          <w:sz w:val="22"/>
          <w:szCs w:val="22"/>
        </w:rPr>
        <w:t>担保无效并不意味着完全不用承担担保责任，</w:t>
      </w:r>
      <w:r>
        <w:rPr>
          <w:rFonts w:eastAsia="汉仪中黑简" w:hint="eastAsia"/>
          <w:bCs/>
          <w:color w:val="0000FF"/>
          <w:kern w:val="0"/>
          <w:sz w:val="22"/>
          <w:szCs w:val="22"/>
        </w:rPr>
        <w:t>可能产生《担保制度司法解释》第</w:t>
      </w:r>
      <w:r>
        <w:rPr>
          <w:rFonts w:eastAsia="汉仪中黑简" w:hint="eastAsia"/>
          <w:bCs/>
          <w:color w:val="0000FF"/>
          <w:kern w:val="0"/>
          <w:sz w:val="22"/>
          <w:szCs w:val="22"/>
        </w:rPr>
        <w:t>17</w:t>
      </w:r>
      <w:r>
        <w:rPr>
          <w:rFonts w:eastAsia="汉仪中黑简" w:hint="eastAsia"/>
          <w:bCs/>
          <w:color w:val="0000FF"/>
          <w:kern w:val="0"/>
          <w:sz w:val="22"/>
          <w:szCs w:val="22"/>
        </w:rPr>
        <w:t>条的责任</w:t>
      </w:r>
    </w:p>
    <w:p w14:paraId="3C62C206" w14:textId="77777777" w:rsidR="00B220CB" w:rsidRDefault="00B220CB" w:rsidP="00B220CB">
      <w:pPr>
        <w:tabs>
          <w:tab w:val="clear" w:pos="420"/>
        </w:tabs>
        <w:ind w:firstLine="420"/>
        <w:rPr>
          <w:rFonts w:ascii="汉仪书宋二简" w:hAnsi="汉仪书宋二简" w:cs="汉仪书宋二简" w:hint="eastAsia"/>
          <w:kern w:val="0"/>
        </w:rPr>
      </w:pPr>
    </w:p>
    <w:p w14:paraId="33BA2C9C" w14:textId="77777777" w:rsidR="00B220CB" w:rsidRDefault="00B220CB" w:rsidP="00B220CB">
      <w:pPr>
        <w:ind w:firstLine="420"/>
        <w:rPr>
          <w:rFonts w:ascii="汉仪书宋二简" w:hAnsi="汉仪书宋二简" w:cs="汉仪书宋二简"/>
          <w:kern w:val="0"/>
        </w:rPr>
      </w:pPr>
      <w:r>
        <w:rPr>
          <w:rFonts w:ascii="汉仪书宋二简" w:hAnsi="汉仪书宋二简" w:cs="汉仪书宋二简" w:hint="eastAsia"/>
          <w:color w:val="0000FF"/>
          <w:kern w:val="0"/>
        </w:rPr>
        <w:t>公司分支机构为他人担保的一般担保无效，除非相对人善意</w:t>
      </w:r>
      <w:r>
        <w:rPr>
          <w:rFonts w:ascii="汉仪书宋二简" w:hAnsi="汉仪书宋二简" w:cs="汉仪书宋二简" w:hint="eastAsia"/>
          <w:kern w:val="0"/>
        </w:rPr>
        <w:t>；但金融机构的分支机构在营业执照的经营范围内或经有权从事担保业务的上级机关授权下对外担保的，一般有效。</w:t>
      </w:r>
    </w:p>
    <w:p w14:paraId="2059E055" w14:textId="6D261722" w:rsidR="00B220CB" w:rsidRPr="00F00D5B" w:rsidRDefault="00B220CB" w:rsidP="00F00D5B">
      <w:pPr>
        <w:ind w:firstLine="420"/>
        <w:rPr>
          <w:rFonts w:ascii="汉仪书宋二简" w:hAnsi="汉仪书宋二简" w:cs="汉仪书宋二简" w:hint="eastAsia"/>
          <w:kern w:val="0"/>
        </w:rPr>
      </w:pPr>
      <w:r>
        <w:rPr>
          <w:rFonts w:ascii="汉仪书宋二简" w:hAnsi="汉仪书宋二简" w:cs="汉仪书宋二简" w:hint="eastAsia"/>
          <w:kern w:val="0"/>
        </w:rPr>
        <w:t>公司为自己的分支机构担保的，系公司为自己担保，不适用《公司法》第15条的规定。</w:t>
      </w:r>
    </w:p>
    <w:p w14:paraId="1AACA773" w14:textId="316790AD" w:rsidR="00B220CB" w:rsidRPr="00F00D5B" w:rsidRDefault="00B220CB" w:rsidP="00F00D5B">
      <w:pPr>
        <w:tabs>
          <w:tab w:val="clear" w:pos="420"/>
        </w:tabs>
        <w:autoSpaceDE w:val="0"/>
        <w:autoSpaceDN w:val="0"/>
        <w:adjustRightInd w:val="0"/>
        <w:ind w:firstLineChars="0" w:firstLine="0"/>
        <w:jc w:val="left"/>
        <w:textAlignment w:val="center"/>
        <w:rPr>
          <w:rFonts w:ascii="汉仪粗宋简" w:eastAsia="汉仪大宋简" w:hAnsi="Times New Roman" w:cs="汉仪粗宋简" w:hint="eastAsia"/>
          <w:color w:val="000000"/>
          <w:kern w:val="0"/>
          <w:position w:val="4"/>
          <w:sz w:val="26"/>
          <w:szCs w:val="26"/>
          <w:lang w:val="zh-CN"/>
        </w:rPr>
      </w:pPr>
      <w:r w:rsidRPr="00BD7BD7">
        <w:rPr>
          <w:rFonts w:ascii="汉仪粗宋简" w:eastAsia="汉仪大宋简" w:hAnsi="Times New Roman" w:cs="汉仪粗宋简" w:hint="eastAsia"/>
          <w:color w:val="000000"/>
          <w:kern w:val="0"/>
          <w:position w:val="4"/>
          <w:sz w:val="26"/>
          <w:szCs w:val="26"/>
          <w:lang w:val="zh-CN"/>
        </w:rPr>
        <w:t>四、公司财务、会计制度</w:t>
      </w:r>
    </w:p>
    <w:p w14:paraId="6CA0A39E" w14:textId="77777777" w:rsidR="00B220CB" w:rsidRPr="00B04FB5" w:rsidRDefault="00B220CB" w:rsidP="00B220CB">
      <w:pPr>
        <w:pStyle w:val="4"/>
        <w:keepNext w:val="0"/>
        <w:keepLines w:val="0"/>
        <w:ind w:firstLineChars="120" w:firstLine="288"/>
        <w:jc w:val="both"/>
      </w:pPr>
      <w:r>
        <w:rPr>
          <w:rFonts w:hint="eastAsia"/>
        </w:rPr>
        <w:lastRenderedPageBreak/>
        <w:t>（一）财务会计报告</w:t>
      </w:r>
    </w:p>
    <w:p w14:paraId="69B1D11E" w14:textId="77777777" w:rsidR="00B220CB" w:rsidRPr="00632DDE" w:rsidRDefault="00B220CB" w:rsidP="00B220CB">
      <w:pPr>
        <w:ind w:firstLine="440"/>
        <w:rPr>
          <w:rFonts w:ascii="汉仪中黑简" w:eastAsia="汉仪中黑简" w:hAnsi="汉仪书宋二简" w:cs="汉仪书宋二简"/>
          <w:bCs/>
          <w:kern w:val="0"/>
          <w:sz w:val="22"/>
          <w:szCs w:val="22"/>
        </w:rPr>
      </w:pPr>
      <w:r w:rsidRPr="00632DDE">
        <w:rPr>
          <w:rFonts w:ascii="汉仪中黑简" w:eastAsia="汉仪中黑简" w:hAnsi="汉仪书宋二简" w:cs="汉仪书宋二简" w:hint="eastAsia"/>
          <w:bCs/>
          <w:kern w:val="0"/>
          <w:sz w:val="22"/>
          <w:szCs w:val="22"/>
        </w:rPr>
        <w:t>1．编制</w:t>
      </w:r>
    </w:p>
    <w:p w14:paraId="65B05B51" w14:textId="77777777" w:rsidR="00B220CB" w:rsidRDefault="00B220CB" w:rsidP="00B220CB">
      <w:pPr>
        <w:tabs>
          <w:tab w:val="left" w:pos="916"/>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ind w:firstLine="420"/>
        <w:rPr>
          <w:kern w:val="0"/>
          <w:shd w:val="clear" w:color="auto" w:fill="FFFFFF"/>
          <w:lang w:bidi="ar"/>
        </w:rPr>
      </w:pPr>
      <w:r>
        <w:rPr>
          <w:rFonts w:hint="eastAsia"/>
          <w:kern w:val="0"/>
          <w:shd w:val="clear" w:color="auto" w:fill="FFFFFF"/>
          <w:lang w:bidi="ar"/>
        </w:rPr>
        <w:t>公司应当在每一会计年度终了时编制财务会计报告，并依法经</w:t>
      </w:r>
      <w:r w:rsidRPr="00B04FB5">
        <w:rPr>
          <w:rFonts w:ascii="楷体" w:eastAsia="汉仪中黑简" w:hAnsi="楷体" w:cs="楷体" w:hint="eastAsia"/>
          <w:color w:val="FF0000"/>
          <w:kern w:val="0"/>
          <w:shd w:val="clear" w:color="auto" w:fill="FFFFFF"/>
          <w:lang w:bidi="ar"/>
        </w:rPr>
        <w:t>会计师事务所</w:t>
      </w:r>
      <w:r>
        <w:rPr>
          <w:rFonts w:hint="eastAsia"/>
          <w:kern w:val="0"/>
          <w:shd w:val="clear" w:color="auto" w:fill="FFFFFF"/>
          <w:lang w:bidi="ar"/>
        </w:rPr>
        <w:t>审计。</w:t>
      </w:r>
    </w:p>
    <w:p w14:paraId="39AC1016" w14:textId="77777777" w:rsidR="00B220CB" w:rsidRPr="00632DDE" w:rsidRDefault="00B220CB" w:rsidP="00B220CB">
      <w:pPr>
        <w:ind w:firstLine="440"/>
        <w:rPr>
          <w:rFonts w:ascii="汉仪中黑简" w:eastAsia="汉仪中黑简" w:hAnsi="汉仪书宋二简" w:cs="汉仪书宋二简"/>
          <w:bCs/>
          <w:kern w:val="0"/>
          <w:sz w:val="22"/>
          <w:szCs w:val="22"/>
        </w:rPr>
      </w:pPr>
      <w:r w:rsidRPr="00632DDE">
        <w:rPr>
          <w:rFonts w:ascii="汉仪中黑简" w:eastAsia="汉仪中黑简" w:hAnsi="汉仪书宋二简" w:cs="汉仪书宋二简" w:hint="eastAsia"/>
          <w:bCs/>
          <w:kern w:val="0"/>
          <w:sz w:val="22"/>
          <w:szCs w:val="22"/>
        </w:rPr>
        <w:t>2．股东知情</w:t>
      </w:r>
    </w:p>
    <w:p w14:paraId="15BB7AB1" w14:textId="716B0339" w:rsidR="00B220CB" w:rsidRPr="00632DDE" w:rsidRDefault="00B220CB" w:rsidP="00F00D5B">
      <w:pPr>
        <w:tabs>
          <w:tab w:val="left" w:pos="916"/>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ind w:firstLine="420"/>
        <w:rPr>
          <w:rFonts w:ascii="汉仪书宋二简" w:hint="eastAsia"/>
          <w:kern w:val="0"/>
          <w:shd w:val="clear" w:color="auto" w:fill="FFFFFF"/>
          <w:lang w:bidi="ar"/>
        </w:rPr>
      </w:pPr>
      <w:r w:rsidRPr="00632DDE">
        <w:rPr>
          <w:rFonts w:ascii="汉仪书宋二简" w:hint="eastAsia"/>
          <w:kern w:val="0"/>
          <w:shd w:val="clear" w:color="auto" w:fill="FFFFFF"/>
          <w:lang w:bidi="ar"/>
        </w:rPr>
        <w:t>有限公司应当按照公司章程规定的期限将财务会计报告送交各股东。股份公司的财务会计报告应当在召开股东会年会的20日前置备于本公司，供股东查阅；公开发行股份的股份有限公司应当公告其财务会计报告。</w:t>
      </w:r>
    </w:p>
    <w:p w14:paraId="545E9345" w14:textId="77777777" w:rsidR="00B220CB" w:rsidRPr="00B04FB5" w:rsidRDefault="00B220CB" w:rsidP="00B220CB">
      <w:pPr>
        <w:pStyle w:val="4"/>
        <w:keepNext w:val="0"/>
        <w:keepLines w:val="0"/>
        <w:ind w:firstLineChars="120" w:firstLine="288"/>
        <w:jc w:val="both"/>
      </w:pPr>
      <w:r>
        <w:rPr>
          <w:rFonts w:hint="eastAsia"/>
        </w:rPr>
        <w:t>（二）利润分配</w:t>
      </w:r>
    </w:p>
    <w:p w14:paraId="56CCE73E" w14:textId="77777777" w:rsidR="00F00D5B" w:rsidRDefault="00F00D5B" w:rsidP="00F00D5B">
      <w:pPr>
        <w:ind w:firstLine="440"/>
        <w:rPr>
          <w:rFonts w:ascii="汉仪中黑简" w:eastAsia="汉仪中黑简" w:hAnsi="汉仪书宋二简" w:cs="汉仪书宋二简" w:hint="eastAsia"/>
          <w:kern w:val="0"/>
          <w:sz w:val="22"/>
          <w:szCs w:val="22"/>
        </w:rPr>
      </w:pPr>
      <w:r>
        <w:rPr>
          <w:rFonts w:ascii="汉仪中黑简" w:eastAsia="汉仪中黑简" w:hAnsi="汉仪书宋二简" w:cs="汉仪书宋二简" w:hint="eastAsia"/>
          <w:kern w:val="0"/>
          <w:sz w:val="22"/>
          <w:szCs w:val="22"/>
        </w:rPr>
        <w:t>1．公司盈利处理顺序</w:t>
      </w:r>
    </w:p>
    <w:p w14:paraId="0DD01CB4" w14:textId="77777777" w:rsidR="00F00D5B" w:rsidRDefault="00F00D5B" w:rsidP="00F00D5B">
      <w:pPr>
        <w:ind w:firstLine="420"/>
        <w:rPr>
          <w:rFonts w:ascii="汉仪书宋二简" w:hAnsi="汉仪书宋二简" w:cs="汉仪书宋二简"/>
          <w:kern w:val="0"/>
        </w:rPr>
      </w:pPr>
      <w:r>
        <w:rPr>
          <w:rFonts w:ascii="汉仪书宋二简" w:hAnsi="汉仪书宋二简" w:cs="汉仪书宋二简" w:hint="eastAsia"/>
          <w:kern w:val="0"/>
        </w:rPr>
        <w:t>公司盈利的处理顺序是企业所得税——法定公积金——任意公积金——分红。</w:t>
      </w:r>
    </w:p>
    <w:p w14:paraId="30F1F461" w14:textId="77777777" w:rsidR="00F00D5B" w:rsidRPr="00B04FB5" w:rsidRDefault="00F00D5B" w:rsidP="00F00D5B">
      <w:pPr>
        <w:pStyle w:val="4"/>
        <w:keepNext w:val="0"/>
        <w:keepLines w:val="0"/>
        <w:ind w:firstLineChars="120" w:firstLine="288"/>
        <w:jc w:val="both"/>
      </w:pPr>
      <w:r>
        <w:rPr>
          <w:rFonts w:hint="eastAsia"/>
        </w:rPr>
        <w:t>公积金</w:t>
      </w:r>
    </w:p>
    <w:p w14:paraId="4D390700" w14:textId="77777777" w:rsidR="00F00D5B" w:rsidRPr="00AD1C06" w:rsidRDefault="00F00D5B" w:rsidP="00F00D5B">
      <w:pPr>
        <w:tabs>
          <w:tab w:val="left" w:pos="916"/>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ind w:firstLine="420"/>
        <w:rPr>
          <w:kern w:val="0"/>
          <w:shd w:val="clear" w:color="auto" w:fill="FFFFFF"/>
          <w:lang w:bidi="ar"/>
        </w:rPr>
      </w:pPr>
      <w:r w:rsidRPr="00AD1C06">
        <w:rPr>
          <w:rFonts w:ascii="汉仪中黑简" w:eastAsia="汉仪中黑简" w:hAnsi="汉仪中黑简" w:cs="汉仪中黑简" w:hint="eastAsia"/>
          <w:bCs/>
          <w:kern w:val="44"/>
        </w:rPr>
        <w:t>1．盈余公积金</w:t>
      </w:r>
      <w:r w:rsidRPr="00AD1C06">
        <w:rPr>
          <w:rFonts w:hint="eastAsia"/>
          <w:kern w:val="0"/>
          <w:shd w:val="clear" w:color="auto" w:fill="FFFFFF"/>
          <w:lang w:bidi="ar"/>
        </w:rPr>
        <w:t>：包括法定公积金和任意公积金，均从公司利润中提取。</w:t>
      </w:r>
    </w:p>
    <w:p w14:paraId="1FCE7C12" w14:textId="77777777" w:rsidR="00F00D5B" w:rsidRPr="00AD1C06" w:rsidRDefault="00F00D5B" w:rsidP="00F00D5B">
      <w:pPr>
        <w:tabs>
          <w:tab w:val="left" w:pos="916"/>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ind w:firstLine="420"/>
        <w:rPr>
          <w:kern w:val="0"/>
          <w:shd w:val="clear" w:color="auto" w:fill="FFFFFF"/>
          <w:lang w:bidi="ar"/>
        </w:rPr>
      </w:pPr>
      <w:r w:rsidRPr="00AD1C06">
        <w:rPr>
          <w:rFonts w:ascii="汉仪中黑简" w:eastAsia="汉仪中黑简" w:hAnsi="汉仪中黑简" w:cs="汉仪中黑简" w:hint="eastAsia"/>
          <w:bCs/>
          <w:kern w:val="44"/>
        </w:rPr>
        <w:t>2．资本公积金</w:t>
      </w:r>
      <w:r w:rsidRPr="00AD1C06">
        <w:rPr>
          <w:rFonts w:hint="eastAsia"/>
          <w:kern w:val="0"/>
          <w:shd w:val="clear" w:color="auto" w:fill="FFFFFF"/>
          <w:lang w:bidi="ar"/>
        </w:rPr>
        <w:t>：发行股票的溢价款等计入资本公积金。</w:t>
      </w:r>
    </w:p>
    <w:p w14:paraId="23272CE4" w14:textId="153276E7" w:rsidR="00F00D5B" w:rsidRPr="00F00D5B" w:rsidRDefault="00F00D5B" w:rsidP="00F00D5B">
      <w:pPr>
        <w:tabs>
          <w:tab w:val="left" w:pos="916"/>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ind w:firstLine="420"/>
        <w:rPr>
          <w:rFonts w:ascii="汉仪书宋二简" w:hint="eastAsia"/>
          <w:kern w:val="0"/>
          <w:shd w:val="clear" w:color="auto" w:fill="FFFFFF"/>
          <w:lang w:bidi="ar"/>
        </w:rPr>
      </w:pPr>
      <w:r w:rsidRPr="00AD1C06">
        <w:rPr>
          <w:rFonts w:ascii="汉仪中黑简" w:eastAsia="汉仪中黑简" w:hAnsi="汉仪中黑简" w:cs="汉仪中黑简" w:hint="eastAsia"/>
          <w:bCs/>
          <w:kern w:val="44"/>
        </w:rPr>
        <w:t>3．用途</w:t>
      </w:r>
      <w:r w:rsidRPr="00AD1C06">
        <w:rPr>
          <w:rFonts w:hint="eastAsia"/>
          <w:kern w:val="0"/>
          <w:shd w:val="clear" w:color="auto" w:fill="FFFFFF"/>
          <w:lang w:bidi="ar"/>
        </w:rPr>
        <w:t>：用于</w:t>
      </w:r>
      <w:r w:rsidRPr="00AD1C06">
        <w:rPr>
          <w:rFonts w:ascii="楷体" w:eastAsia="汉仪中黑简" w:hAnsi="楷体" w:cs="楷体" w:hint="eastAsia"/>
          <w:color w:val="FF0000"/>
          <w:kern w:val="0"/>
          <w:shd w:val="clear" w:color="auto" w:fill="FFFFFF"/>
          <w:lang w:bidi="ar"/>
        </w:rPr>
        <w:t>弥补公司的亏损、扩大公司生产经营或者转为增加公司注册资本</w:t>
      </w:r>
      <w:r w:rsidRPr="00AD1C06">
        <w:rPr>
          <w:rFonts w:ascii="汉仪书宋二简" w:hint="eastAsia"/>
          <w:kern w:val="0"/>
          <w:shd w:val="clear" w:color="auto" w:fill="FFFFFF"/>
          <w:lang w:bidi="ar"/>
        </w:rPr>
        <w:t>。法定公积金转为增加注册资本时，所留存的该项公积金不得少于转增前公司注册资本的25%。</w:t>
      </w:r>
    </w:p>
    <w:p w14:paraId="03E9DD71" w14:textId="77777777" w:rsidR="00F00D5B" w:rsidRDefault="00F00D5B" w:rsidP="00F00D5B">
      <w:pPr>
        <w:ind w:firstLine="420"/>
        <w:rPr>
          <w:rFonts w:ascii="汉仪书宋二简" w:hAnsi="汉仪书宋二简" w:cs="汉仪书宋二简"/>
          <w:kern w:val="0"/>
        </w:rPr>
      </w:pPr>
      <w:r>
        <w:rPr>
          <w:rFonts w:ascii="汉仪书宋二简" w:hAnsi="汉仪书宋二简" w:cs="汉仪书宋二简" w:hint="eastAsia"/>
          <w:color w:val="FF0000"/>
          <w:kern w:val="0"/>
        </w:rPr>
        <w:t>违反上述顺序分红属于违法分红</w:t>
      </w:r>
    </w:p>
    <w:p w14:paraId="3DE0E66F" w14:textId="77777777" w:rsidR="00F00D5B" w:rsidRDefault="00F00D5B" w:rsidP="00F00D5B">
      <w:pPr>
        <w:ind w:firstLine="440"/>
        <w:rPr>
          <w:rFonts w:ascii="汉仪中黑简" w:eastAsia="汉仪中黑简" w:hAnsi="汉仪书宋二简" w:cs="汉仪书宋二简" w:hint="eastAsia"/>
          <w:kern w:val="0"/>
          <w:sz w:val="22"/>
          <w:szCs w:val="22"/>
        </w:rPr>
      </w:pPr>
      <w:r>
        <w:rPr>
          <w:rFonts w:ascii="汉仪中黑简" w:eastAsia="汉仪中黑简" w:hAnsi="汉仪书宋二简" w:cs="汉仪书宋二简" w:hint="eastAsia"/>
          <w:kern w:val="0"/>
          <w:sz w:val="22"/>
          <w:szCs w:val="22"/>
        </w:rPr>
        <w:t>2．违法分红的后果</w:t>
      </w:r>
    </w:p>
    <w:p w14:paraId="0B55044F" w14:textId="4C0831CA" w:rsidR="00F00D5B" w:rsidRDefault="00F00D5B" w:rsidP="00F00D5B">
      <w:pPr>
        <w:ind w:firstLine="420"/>
        <w:rPr>
          <w:rFonts w:ascii="汉仪书宋二简" w:hAnsi="汉仪书宋二简" w:cs="汉仪书宋二简" w:hint="eastAsia"/>
          <w:kern w:val="0"/>
        </w:rPr>
      </w:pPr>
      <w:r>
        <w:rPr>
          <w:rFonts w:ascii="汉仪书宋二简" w:hAnsi="汉仪书宋二简" w:cs="汉仪书宋二简" w:hint="eastAsia"/>
          <w:kern w:val="0"/>
        </w:rPr>
        <w:t>（1）分红的股东会决议内容违反法律规定，因而无效。（2）公司违法向股东分红的，股东应当将违反规定分配的利润退还公司；给公司造成损失的，股东及负有责任的董、监、</w:t>
      </w:r>
      <w:proofErr w:type="gramStart"/>
      <w:r>
        <w:rPr>
          <w:rFonts w:ascii="汉仪书宋二简" w:hAnsi="汉仪书宋二简" w:cs="汉仪书宋二简" w:hint="eastAsia"/>
          <w:kern w:val="0"/>
        </w:rPr>
        <w:t>高应当</w:t>
      </w:r>
      <w:proofErr w:type="gramEnd"/>
      <w:r>
        <w:rPr>
          <w:rFonts w:ascii="汉仪书宋二简" w:hAnsi="汉仪书宋二简" w:cs="汉仪书宋二简" w:hint="eastAsia"/>
          <w:kern w:val="0"/>
        </w:rPr>
        <w:t>承担赔偿责任</w:t>
      </w:r>
    </w:p>
    <w:p w14:paraId="5792FF86" w14:textId="408E0FD3" w:rsidR="00F00D5B" w:rsidRDefault="00F00D5B" w:rsidP="00F00D5B">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Pr>
          <w:rFonts w:ascii="汉仪粗宋简" w:eastAsia="汉仪大宋简" w:hAnsi="Times New Roman" w:cs="汉仪粗宋简" w:hint="eastAsia"/>
          <w:color w:val="000000"/>
          <w:kern w:val="0"/>
          <w:position w:val="4"/>
          <w:sz w:val="26"/>
          <w:szCs w:val="26"/>
          <w:lang w:val="zh-CN"/>
        </w:rPr>
        <w:t>利润分配的比例</w:t>
      </w:r>
    </w:p>
    <w:p w14:paraId="3D6193B1" w14:textId="77777777" w:rsidR="00F00D5B" w:rsidRDefault="00F00D5B" w:rsidP="00F00D5B">
      <w:pPr>
        <w:ind w:firstLine="420"/>
        <w:rPr>
          <w:rFonts w:ascii="汉仪书宋二简" w:hAnsi="汉仪书宋二简" w:cs="汉仪书宋二简" w:hint="eastAsia"/>
          <w:kern w:val="0"/>
        </w:rPr>
      </w:pPr>
      <w:r>
        <w:rPr>
          <w:rFonts w:ascii="汉仪书宋二简" w:hAnsi="汉仪书宋二简" w:cs="汉仪书宋二简" w:hint="eastAsia"/>
          <w:kern w:val="0"/>
        </w:rPr>
        <w:t>分红权为自益权，原则上按照实</w:t>
      </w:r>
      <w:proofErr w:type="gramStart"/>
      <w:r>
        <w:rPr>
          <w:rFonts w:ascii="汉仪书宋二简" w:hAnsi="汉仪书宋二简" w:cs="汉仪书宋二简" w:hint="eastAsia"/>
          <w:kern w:val="0"/>
        </w:rPr>
        <w:t>缴</w:t>
      </w:r>
      <w:proofErr w:type="gramEnd"/>
      <w:r>
        <w:rPr>
          <w:rFonts w:ascii="汉仪书宋二简" w:hAnsi="汉仪书宋二简" w:cs="汉仪书宋二简" w:hint="eastAsia"/>
          <w:kern w:val="0"/>
        </w:rPr>
        <w:t>出资比例行使，对有限公司而言，股东按照实缴的出资比例分取红利，但是全体股东另有约定的除外。对股份公司而言，股东按照持有的股份比例分配，但是章程另有规定的除外。公司持有的本公司股份不得分配利润</w:t>
      </w:r>
    </w:p>
    <w:p w14:paraId="636BC93C" w14:textId="77777777" w:rsidR="00F00D5B" w:rsidRDefault="00F00D5B" w:rsidP="00F00D5B">
      <w:pPr>
        <w:ind w:firstLine="420"/>
        <w:rPr>
          <w:rFonts w:ascii="汉仪书宋二简" w:hAnsi="汉仪书宋二简" w:cs="汉仪书宋二简"/>
          <w:kern w:val="0"/>
        </w:rPr>
      </w:pPr>
      <w:r>
        <w:rPr>
          <w:rFonts w:ascii="汉仪书宋二简" w:hAnsi="汉仪书宋二简" w:cs="汉仪书宋二简" w:hint="eastAsia"/>
          <w:kern w:val="0"/>
        </w:rPr>
        <w:t>“全体股东另有约定”，具体行使包括公司原始章程、经全体股东一致同意修订的章程、全体股东一致同意通过的股东会决议、全体股东之间协议等。</w:t>
      </w:r>
      <w:r>
        <w:rPr>
          <w:rFonts w:ascii="汉仪书宋二简" w:hAnsi="汉仪书宋二简" w:cs="汉仪书宋二简" w:hint="eastAsia"/>
          <w:color w:val="FF0000"/>
          <w:kern w:val="0"/>
        </w:rPr>
        <w:t>必须全体一致约定</w:t>
      </w:r>
    </w:p>
    <w:p w14:paraId="3913FE21" w14:textId="77777777" w:rsidR="00F00D5B" w:rsidRDefault="00F00D5B" w:rsidP="00F00D5B">
      <w:pPr>
        <w:ind w:firstLine="420"/>
        <w:rPr>
          <w:rFonts w:ascii="汉仪书宋二简" w:hAnsi="汉仪书宋二简" w:cs="汉仪书宋二简"/>
          <w:kern w:val="0"/>
        </w:rPr>
      </w:pPr>
      <w:r>
        <w:rPr>
          <w:rFonts w:ascii="汉仪书宋二简" w:hAnsi="汉仪书宋二简" w:cs="汉仪书宋二简" w:hint="eastAsia"/>
          <w:color w:val="FF0000"/>
          <w:kern w:val="0"/>
        </w:rPr>
        <w:t>约定内容不得损害第三人利益</w:t>
      </w:r>
    </w:p>
    <w:p w14:paraId="4F091114" w14:textId="77777777" w:rsidR="00F00D5B" w:rsidRDefault="00F00D5B" w:rsidP="00F00D5B">
      <w:pPr>
        <w:ind w:firstLine="420"/>
        <w:rPr>
          <w:rFonts w:ascii="汉仪书宋二简" w:hAnsi="汉仪书宋二简" w:cs="汉仪书宋二简" w:hint="eastAsia"/>
          <w:kern w:val="0"/>
        </w:rPr>
      </w:pPr>
    </w:p>
    <w:p w14:paraId="29E104FB" w14:textId="7E07B5BB" w:rsidR="00F00D5B" w:rsidRDefault="00F00D5B" w:rsidP="00F00D5B">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Pr>
          <w:rFonts w:ascii="汉仪粗宋简" w:eastAsia="汉仪大宋简" w:hAnsi="Times New Roman" w:cs="汉仪粗宋简" w:hint="eastAsia"/>
          <w:color w:val="000000"/>
          <w:kern w:val="0"/>
          <w:position w:val="4"/>
          <w:sz w:val="26"/>
          <w:szCs w:val="26"/>
          <w:lang w:val="zh-CN"/>
        </w:rPr>
        <w:t>股东分红权的保护</w:t>
      </w:r>
    </w:p>
    <w:p w14:paraId="3888ED6C" w14:textId="77777777" w:rsidR="00F00D5B" w:rsidRDefault="00F00D5B" w:rsidP="00F00D5B">
      <w:pPr>
        <w:ind w:firstLine="440"/>
        <w:rPr>
          <w:rFonts w:ascii="汉仪中黑简" w:eastAsia="汉仪中黑简" w:hAnsi="汉仪书宋二简" w:cs="汉仪书宋二简" w:hint="eastAsia"/>
          <w:kern w:val="0"/>
          <w:sz w:val="22"/>
          <w:szCs w:val="22"/>
        </w:rPr>
      </w:pPr>
      <w:r>
        <w:rPr>
          <w:rFonts w:ascii="汉仪中黑简" w:eastAsia="汉仪中黑简" w:hAnsi="汉仪书宋二简" w:cs="汉仪书宋二简" w:hint="eastAsia"/>
          <w:kern w:val="0"/>
          <w:sz w:val="22"/>
          <w:szCs w:val="22"/>
        </w:rPr>
        <w:t>1．分红时间</w:t>
      </w:r>
    </w:p>
    <w:p w14:paraId="780912B6" w14:textId="77777777" w:rsidR="00F00D5B" w:rsidRDefault="00F00D5B" w:rsidP="00F00D5B">
      <w:pPr>
        <w:ind w:firstLine="420"/>
        <w:rPr>
          <w:rFonts w:ascii="汉仪书宋二简" w:hAnsi="汉仪书宋二简" w:cs="汉仪书宋二简" w:hint="eastAsia"/>
          <w:kern w:val="0"/>
        </w:rPr>
      </w:pPr>
      <w:r>
        <w:rPr>
          <w:rFonts w:ascii="汉仪书宋二简" w:hAnsi="汉仪书宋二简" w:cs="汉仪书宋二简" w:hint="eastAsia"/>
          <w:kern w:val="0"/>
        </w:rPr>
        <w:t>股东会</w:t>
      </w:r>
      <w:proofErr w:type="gramStart"/>
      <w:r>
        <w:rPr>
          <w:rFonts w:ascii="汉仪书宋二简" w:hAnsi="汉仪书宋二简" w:cs="汉仪书宋二简" w:hint="eastAsia"/>
          <w:kern w:val="0"/>
        </w:rPr>
        <w:t>作出</w:t>
      </w:r>
      <w:proofErr w:type="gramEnd"/>
      <w:r>
        <w:rPr>
          <w:rFonts w:ascii="汉仪书宋二简" w:hAnsi="汉仪书宋二简" w:cs="汉仪书宋二简" w:hint="eastAsia"/>
          <w:kern w:val="0"/>
        </w:rPr>
        <w:t>分配利润的决议的，董事会应当在股东会</w:t>
      </w:r>
      <w:r>
        <w:rPr>
          <w:rFonts w:ascii="汉仪中黑简" w:eastAsia="汉仪中黑简" w:hAnsi="汉仪书宋二简" w:cs="汉仪书宋二简" w:hint="eastAsia"/>
          <w:color w:val="FF0000"/>
          <w:kern w:val="0"/>
        </w:rPr>
        <w:t>决议</w:t>
      </w:r>
      <w:proofErr w:type="gramStart"/>
      <w:r>
        <w:rPr>
          <w:rFonts w:ascii="汉仪中黑简" w:eastAsia="汉仪中黑简" w:hAnsi="汉仪书宋二简" w:cs="汉仪书宋二简" w:hint="eastAsia"/>
          <w:color w:val="FF0000"/>
          <w:kern w:val="0"/>
        </w:rPr>
        <w:t>作出</w:t>
      </w:r>
      <w:proofErr w:type="gramEnd"/>
      <w:r>
        <w:rPr>
          <w:rFonts w:ascii="汉仪中黑简" w:eastAsia="汉仪中黑简" w:hAnsi="汉仪书宋二简" w:cs="汉仪书宋二简" w:hint="eastAsia"/>
          <w:color w:val="FF0000"/>
          <w:kern w:val="0"/>
        </w:rPr>
        <w:t>之日起6个月内</w:t>
      </w:r>
      <w:r>
        <w:rPr>
          <w:rFonts w:ascii="汉仪书宋二简" w:hAnsi="汉仪书宋二简" w:cs="汉仪书宋二简" w:hint="eastAsia"/>
          <w:kern w:val="0"/>
        </w:rPr>
        <w:t>进行分配</w:t>
      </w:r>
      <w:r>
        <w:rPr>
          <w:rFonts w:ascii="楷体" w:eastAsia="楷体" w:hAnsi="楷体" w:cs="汉仪书宋二简" w:hint="eastAsia"/>
          <w:color w:val="FF0000"/>
          <w:kern w:val="0"/>
        </w:rPr>
        <w:t>（《公司法》第212条）</w:t>
      </w:r>
      <w:r>
        <w:rPr>
          <w:rFonts w:ascii="汉仪书宋二简" w:hAnsi="汉仪书宋二简" w:cs="汉仪书宋二简" w:hint="eastAsia"/>
          <w:kern w:val="0"/>
        </w:rPr>
        <w:t>。</w:t>
      </w:r>
    </w:p>
    <w:p w14:paraId="0F1FBF17" w14:textId="77777777" w:rsidR="00F00D5B" w:rsidRDefault="00F00D5B" w:rsidP="00F00D5B">
      <w:pPr>
        <w:numPr>
          <w:ilvl w:val="0"/>
          <w:numId w:val="1"/>
        </w:numPr>
        <w:ind w:firstLine="420"/>
        <w:rPr>
          <w:rFonts w:ascii="汉仪书宋二简" w:hAnsi="汉仪书宋二简" w:cs="汉仪书宋二简" w:hint="eastAsia"/>
          <w:kern w:val="0"/>
        </w:rPr>
      </w:pPr>
      <w:proofErr w:type="gramStart"/>
      <w:r>
        <w:rPr>
          <w:rFonts w:ascii="汉仪书宋二简" w:hAnsi="汉仪书宋二简" w:cs="汉仪书宋二简" w:hint="eastAsia"/>
          <w:kern w:val="0"/>
        </w:rPr>
        <w:t>作出</w:t>
      </w:r>
      <w:proofErr w:type="gramEnd"/>
      <w:r>
        <w:rPr>
          <w:rFonts w:ascii="汉仪书宋二简" w:hAnsi="汉仪书宋二简" w:cs="汉仪书宋二简" w:hint="eastAsia"/>
          <w:kern w:val="0"/>
        </w:rPr>
        <w:t>分红决议的是股东会，执行分红决议的是董事会；</w:t>
      </w:r>
    </w:p>
    <w:p w14:paraId="4FF28948" w14:textId="77777777" w:rsidR="00F00D5B" w:rsidRDefault="00F00D5B" w:rsidP="00F00D5B">
      <w:pPr>
        <w:ind w:firstLine="420"/>
        <w:rPr>
          <w:rFonts w:ascii="汉仪书宋二简" w:hAnsi="汉仪书宋二简" w:cs="汉仪书宋二简" w:hint="eastAsia"/>
          <w:kern w:val="0"/>
        </w:rPr>
      </w:pPr>
      <w:r>
        <w:rPr>
          <w:rFonts w:ascii="汉仪书宋二简" w:hAnsi="汉仪书宋二简" w:cs="汉仪书宋二简" w:hint="eastAsia"/>
          <w:kern w:val="0"/>
        </w:rPr>
        <w:t>（2）6个月时间为相对强制性规定，如果公司章程或股东会决议规定少于6个月的执行时间，应视为有效，</w:t>
      </w:r>
      <w:r>
        <w:rPr>
          <w:rFonts w:ascii="汉仪书宋二简" w:hAnsi="汉仪书宋二简" w:cs="汉仪书宋二简" w:hint="eastAsia"/>
          <w:color w:val="FF0000"/>
          <w:kern w:val="0"/>
        </w:rPr>
        <w:t>但是若规定多于6个月的执行时间，应视为无效，仍按法律规定的6个月执行</w:t>
      </w:r>
      <w:r>
        <w:rPr>
          <w:rFonts w:ascii="汉仪书宋二简" w:hAnsi="汉仪书宋二简" w:cs="汉仪书宋二简" w:hint="eastAsia"/>
          <w:kern w:val="0"/>
        </w:rPr>
        <w:t>。</w:t>
      </w:r>
    </w:p>
    <w:p w14:paraId="26896447" w14:textId="77777777" w:rsidR="00F00D5B" w:rsidRDefault="00F00D5B" w:rsidP="00F00D5B">
      <w:pPr>
        <w:ind w:firstLine="440"/>
        <w:rPr>
          <w:rFonts w:ascii="汉仪中黑简" w:eastAsia="汉仪中黑简" w:hAnsi="汉仪书宋二简" w:cs="汉仪书宋二简" w:hint="eastAsia"/>
          <w:kern w:val="0"/>
          <w:sz w:val="22"/>
          <w:szCs w:val="22"/>
        </w:rPr>
      </w:pPr>
      <w:r>
        <w:rPr>
          <w:rFonts w:ascii="汉仪中黑简" w:eastAsia="汉仪中黑简" w:hAnsi="汉仪书宋二简" w:cs="汉仪书宋二简" w:hint="eastAsia"/>
          <w:kern w:val="0"/>
          <w:sz w:val="22"/>
          <w:szCs w:val="22"/>
        </w:rPr>
        <w:lastRenderedPageBreak/>
        <w:t>2．分红之诉</w:t>
      </w:r>
    </w:p>
    <w:p w14:paraId="7FD8B874" w14:textId="77777777" w:rsidR="00F00D5B" w:rsidRDefault="00F00D5B" w:rsidP="00F00D5B">
      <w:pPr>
        <w:ind w:firstLine="420"/>
        <w:rPr>
          <w:rFonts w:ascii="汉仪书宋二简" w:hAnsi="汉仪书宋二简" w:cs="汉仪书宋二简" w:hint="eastAsia"/>
          <w:kern w:val="0"/>
        </w:rPr>
      </w:pPr>
      <w:r>
        <w:rPr>
          <w:rFonts w:ascii="汉仪书宋二简" w:hAnsi="汉仪书宋二简" w:cs="汉仪书宋二简" w:hint="eastAsia"/>
          <w:kern w:val="0"/>
        </w:rPr>
        <w:t>一般情况下，</w:t>
      </w:r>
      <w:r>
        <w:rPr>
          <w:rFonts w:ascii="汉仪中黑简" w:eastAsia="汉仪中黑简" w:hAnsi="汉仪书宋二简" w:cs="汉仪书宋二简" w:hint="eastAsia"/>
          <w:color w:val="FF0000"/>
          <w:kern w:val="0"/>
        </w:rPr>
        <w:t>原告仅限于股东</w:t>
      </w:r>
      <w:r>
        <w:rPr>
          <w:rFonts w:ascii="汉仪书宋二简" w:hAnsi="汉仪书宋二简" w:cs="汉仪书宋二简" w:hint="eastAsia"/>
          <w:kern w:val="0"/>
        </w:rPr>
        <w:t>，但对股东没有持股比例和时间的限制；有限公司股东的认定，应以“内部事项”标准进行，也就是说，以</w:t>
      </w:r>
      <w:r>
        <w:rPr>
          <w:rFonts w:ascii="汉仪中黑简" w:eastAsia="汉仪中黑简" w:hAnsi="汉仪书宋二简" w:cs="汉仪书宋二简" w:hint="eastAsia"/>
          <w:color w:val="FF0000"/>
          <w:kern w:val="0"/>
        </w:rPr>
        <w:t>股东名册</w:t>
      </w:r>
      <w:r>
        <w:rPr>
          <w:rFonts w:ascii="汉仪书宋二简" w:hAnsi="汉仪书宋二简" w:cs="汉仪书宋二简" w:hint="eastAsia"/>
          <w:kern w:val="0"/>
        </w:rPr>
        <w:t>为准。</w:t>
      </w:r>
    </w:p>
    <w:p w14:paraId="382930FA" w14:textId="77777777" w:rsidR="00F00D5B" w:rsidRDefault="00F00D5B" w:rsidP="00F00D5B">
      <w:pPr>
        <w:ind w:firstLine="420"/>
        <w:rPr>
          <w:rFonts w:ascii="汉仪书宋二简" w:hAnsi="汉仪书宋二简" w:cs="汉仪书宋二简" w:hint="eastAsia"/>
          <w:color w:val="FF0000"/>
          <w:kern w:val="0"/>
        </w:rPr>
      </w:pPr>
      <w:r>
        <w:rPr>
          <w:rFonts w:ascii="汉仪书宋二简" w:hint="eastAsia"/>
          <w:color w:val="FF0000"/>
        </w:rPr>
        <w:t>公司做出了有效的利润分配决议却未</w:t>
      </w:r>
      <w:proofErr w:type="gramStart"/>
      <w:r>
        <w:rPr>
          <w:rFonts w:ascii="汉仪书宋二简" w:hint="eastAsia"/>
          <w:color w:val="FF0000"/>
        </w:rPr>
        <w:t>按期按</w:t>
      </w:r>
      <w:proofErr w:type="gramEnd"/>
      <w:r>
        <w:rPr>
          <w:rFonts w:ascii="汉仪书宋二简" w:hint="eastAsia"/>
          <w:color w:val="FF0000"/>
        </w:rPr>
        <w:t>比例分配的，股东可以起诉公司，要求法院判决公司履行决议中载明的分配方案对股东分配。（股东取得了对公司的债权）</w:t>
      </w:r>
    </w:p>
    <w:p w14:paraId="1F48C3F5" w14:textId="77777777" w:rsidR="00F00D5B" w:rsidRDefault="00F00D5B" w:rsidP="00F00D5B">
      <w:pPr>
        <w:ind w:firstLine="440"/>
        <w:rPr>
          <w:rFonts w:ascii="汉仪中黑简" w:eastAsia="汉仪中黑简" w:hAnsi="汉仪书宋二简" w:cs="汉仪书宋二简" w:hint="eastAsia"/>
          <w:kern w:val="0"/>
          <w:sz w:val="22"/>
          <w:szCs w:val="22"/>
        </w:rPr>
      </w:pPr>
      <w:r>
        <w:rPr>
          <w:rFonts w:ascii="汉仪中黑简" w:eastAsia="汉仪中黑简" w:hAnsi="汉仪书宋二简" w:cs="汉仪书宋二简" w:hint="eastAsia"/>
          <w:kern w:val="0"/>
          <w:sz w:val="22"/>
          <w:szCs w:val="22"/>
        </w:rPr>
        <w:t>3．公司自治与司法介入</w:t>
      </w:r>
    </w:p>
    <w:p w14:paraId="45925F60" w14:textId="77777777" w:rsidR="00F00D5B" w:rsidRDefault="00F00D5B" w:rsidP="00F00D5B">
      <w:pPr>
        <w:ind w:firstLine="420"/>
        <w:rPr>
          <w:rFonts w:ascii="汉仪中黑简" w:eastAsia="汉仪中黑简" w:hAnsi="汉仪中黑简" w:cs="汉仪中黑简"/>
          <w:bCs/>
          <w:kern w:val="44"/>
          <w:sz w:val="22"/>
          <w:szCs w:val="22"/>
        </w:rPr>
      </w:pPr>
      <w:r>
        <w:rPr>
          <w:rFonts w:ascii="汉仪中黑简" w:eastAsia="汉仪中黑简" w:hAnsi="汉仪中黑简" w:cs="汉仪中黑简" w:hint="eastAsia"/>
          <w:bCs/>
          <w:kern w:val="44"/>
        </w:rPr>
        <w:t>抽象利润分配请求权：</w:t>
      </w:r>
    </w:p>
    <w:p w14:paraId="1B61C9C2" w14:textId="77777777" w:rsidR="00F00D5B" w:rsidRDefault="00F00D5B" w:rsidP="00F00D5B">
      <w:pPr>
        <w:ind w:firstLine="420"/>
        <w:rPr>
          <w:rFonts w:ascii="汉仪书宋二简"/>
        </w:rPr>
      </w:pPr>
      <w:r>
        <w:rPr>
          <w:rFonts w:ascii="汉仪书宋二简" w:hint="eastAsia"/>
        </w:rPr>
        <w:t>1．前提：公司没有做出具体利润分配方案的决议，包括没有决议，做出不分配的决议或者未通过分配方案。</w:t>
      </w:r>
    </w:p>
    <w:p w14:paraId="1185CFD3" w14:textId="77777777" w:rsidR="00F00D5B" w:rsidRDefault="00F00D5B" w:rsidP="00F00D5B">
      <w:pPr>
        <w:ind w:firstLine="420"/>
        <w:rPr>
          <w:rFonts w:ascii="汉仪书宋二简"/>
        </w:rPr>
      </w:pPr>
      <w:r>
        <w:rPr>
          <w:rFonts w:ascii="汉仪书宋二简" w:hint="eastAsia"/>
        </w:rPr>
        <w:t>2．条件：存在</w:t>
      </w:r>
      <w:r>
        <w:rPr>
          <w:rFonts w:ascii="汉仪中黑简" w:eastAsia="汉仪中黑简" w:hint="eastAsia"/>
          <w:color w:val="FF0000"/>
        </w:rPr>
        <w:t>滥用股东权利</w:t>
      </w:r>
      <w:r>
        <w:rPr>
          <w:rFonts w:ascii="汉仪书宋二简" w:hint="eastAsia"/>
        </w:rPr>
        <w:t>的情形（</w:t>
      </w:r>
      <w:r>
        <w:rPr>
          <w:rFonts w:ascii="汉仪书宋二简" w:hint="eastAsia"/>
          <w:color w:val="0000FF"/>
        </w:rPr>
        <w:t>股东压迫  如大股东转移公司财产 给自己发高额报酬  利用公司进行高额职务消费</w:t>
      </w:r>
      <w:r>
        <w:rPr>
          <w:rFonts w:ascii="汉仪书宋二简" w:hint="eastAsia"/>
        </w:rPr>
        <w:t>），导致公司没有做出具体利润分配方案的决议。</w:t>
      </w:r>
    </w:p>
    <w:p w14:paraId="55829BE8" w14:textId="77777777" w:rsidR="00F00D5B" w:rsidRDefault="00F00D5B" w:rsidP="00F00D5B">
      <w:pPr>
        <w:ind w:firstLine="420"/>
        <w:rPr>
          <w:rFonts w:ascii="汉仪书宋二简"/>
        </w:rPr>
      </w:pPr>
      <w:r>
        <w:rPr>
          <w:rFonts w:ascii="汉仪书宋二简" w:hint="eastAsia"/>
        </w:rPr>
        <w:t>3．满足前提和条件后，</w:t>
      </w:r>
      <w:r>
        <w:rPr>
          <w:rFonts w:ascii="汉仪书宋二简" w:hint="eastAsia"/>
          <w:color w:val="0000FF"/>
        </w:rPr>
        <w:t>股东可以请求法院判决公司做出分配的决议或者直接判决分</w:t>
      </w:r>
      <w:r>
        <w:rPr>
          <w:rFonts w:ascii="汉仪书宋二简" w:hint="eastAsia"/>
        </w:rPr>
        <w:t>配。不满足条件即存在滥用股东权的情形，股东不得在公司</w:t>
      </w:r>
      <w:proofErr w:type="gramStart"/>
      <w:r>
        <w:rPr>
          <w:rFonts w:ascii="汉仪书宋二简" w:hint="eastAsia"/>
        </w:rPr>
        <w:t>未决议</w:t>
      </w:r>
      <w:proofErr w:type="gramEnd"/>
      <w:r>
        <w:rPr>
          <w:rFonts w:ascii="汉仪书宋二简" w:hint="eastAsia"/>
        </w:rPr>
        <w:t>分配时起诉要求公司分配。</w:t>
      </w:r>
    </w:p>
    <w:p w14:paraId="0EA3ED59" w14:textId="77777777" w:rsidR="00F00D5B" w:rsidRDefault="00F00D5B" w:rsidP="00F00D5B">
      <w:pPr>
        <w:ind w:firstLine="420"/>
        <w:rPr>
          <w:rFonts w:ascii="汉仪书宋二简" w:hAnsi="汉仪书宋二简" w:cs="汉仪书宋二简"/>
          <w:color w:val="FF0000"/>
          <w:kern w:val="0"/>
        </w:rPr>
      </w:pPr>
      <w:r>
        <w:rPr>
          <w:rFonts w:ascii="汉仪书宋二简" w:hAnsi="汉仪书宋二简" w:cs="汉仪书宋二简" w:hint="eastAsia"/>
          <w:color w:val="FF0000"/>
          <w:kern w:val="0"/>
        </w:rPr>
        <w:t>总结：分红必须满足法定顺序，</w:t>
      </w:r>
      <w:proofErr w:type="gramStart"/>
      <w:r>
        <w:rPr>
          <w:rFonts w:ascii="汉仪书宋二简" w:hAnsi="汉仪书宋二简" w:cs="汉仪书宋二简" w:hint="eastAsia"/>
          <w:color w:val="FF0000"/>
          <w:kern w:val="0"/>
        </w:rPr>
        <w:t>无盈不分</w:t>
      </w:r>
      <w:proofErr w:type="gramEnd"/>
      <w:r>
        <w:rPr>
          <w:rFonts w:ascii="汉仪书宋二简" w:hAnsi="汉仪书宋二简" w:cs="汉仪书宋二简" w:hint="eastAsia"/>
          <w:color w:val="FF0000"/>
          <w:kern w:val="0"/>
        </w:rPr>
        <w:t>；符合条件是否</w:t>
      </w:r>
      <w:proofErr w:type="gramStart"/>
      <w:r>
        <w:rPr>
          <w:rFonts w:ascii="汉仪书宋二简" w:hAnsi="汉仪书宋二简" w:cs="汉仪书宋二简" w:hint="eastAsia"/>
          <w:color w:val="FF0000"/>
          <w:kern w:val="0"/>
        </w:rPr>
        <w:t>分原则</w:t>
      </w:r>
      <w:proofErr w:type="gramEnd"/>
      <w:r>
        <w:rPr>
          <w:rFonts w:ascii="汉仪书宋二简" w:hAnsi="汉仪书宋二简" w:cs="汉仪书宋二简" w:hint="eastAsia"/>
          <w:color w:val="FF0000"/>
          <w:kern w:val="0"/>
        </w:rPr>
        <w:t>公司自治；大股东压榨可强制分</w:t>
      </w:r>
    </w:p>
    <w:p w14:paraId="41D52F8C" w14:textId="77777777" w:rsidR="00F00D5B" w:rsidRDefault="00F00D5B" w:rsidP="00F00D5B">
      <w:pPr>
        <w:ind w:firstLine="440"/>
        <w:rPr>
          <w:rFonts w:ascii="汉仪中黑简" w:eastAsia="汉仪中黑简" w:hAnsi="汉仪书宋二简" w:cs="汉仪书宋二简" w:hint="eastAsia"/>
          <w:kern w:val="0"/>
          <w:sz w:val="22"/>
          <w:szCs w:val="22"/>
        </w:rPr>
      </w:pPr>
      <w:r>
        <w:rPr>
          <w:rFonts w:ascii="汉仪中黑简" w:eastAsia="汉仪中黑简" w:hAnsi="汉仪书宋二简" w:cs="汉仪书宋二简" w:hint="eastAsia"/>
          <w:kern w:val="0"/>
          <w:sz w:val="22"/>
          <w:szCs w:val="22"/>
        </w:rPr>
        <w:t>4．诉讼时效</w:t>
      </w:r>
    </w:p>
    <w:p w14:paraId="2A8DDAE3" w14:textId="77777777" w:rsidR="00F00D5B" w:rsidRDefault="00F00D5B" w:rsidP="00F00D5B">
      <w:pPr>
        <w:ind w:firstLine="420"/>
        <w:rPr>
          <w:rFonts w:ascii="汉仪书宋二简" w:hAnsi="汉仪书宋二简" w:cs="汉仪书宋二简"/>
          <w:color w:val="FF0000"/>
          <w:kern w:val="0"/>
        </w:rPr>
      </w:pPr>
      <w:r>
        <w:rPr>
          <w:rFonts w:ascii="汉仪书宋二简" w:hAnsi="汉仪书宋二简" w:cs="汉仪书宋二简" w:hint="eastAsia"/>
          <w:kern w:val="0"/>
        </w:rPr>
        <w:t>抽象的分红权不受诉讼时效限制，但是具体的分红权（普通债权）适用诉讼时效。</w:t>
      </w:r>
      <w:r>
        <w:rPr>
          <w:rFonts w:ascii="汉仪书宋二简" w:hAnsi="汉仪书宋二简" w:cs="汉仪书宋二简" w:hint="eastAsia"/>
          <w:color w:val="FF0000"/>
          <w:kern w:val="0"/>
        </w:rPr>
        <w:t>从决议分红期限届满之日起算</w:t>
      </w:r>
    </w:p>
    <w:p w14:paraId="1F1305D1" w14:textId="77777777" w:rsidR="00F00D5B" w:rsidRDefault="00F00D5B" w:rsidP="00F00D5B">
      <w:pPr>
        <w:ind w:firstLine="420"/>
        <w:rPr>
          <w:rFonts w:ascii="汉仪书宋二简" w:hAnsi="汉仪书宋二简" w:cs="汉仪书宋二简" w:hint="eastAsia"/>
          <w:kern w:val="0"/>
        </w:rPr>
      </w:pPr>
      <w:r>
        <w:rPr>
          <w:rFonts w:ascii="汉仪书宋二简" w:hAnsi="汉仪书宋二简" w:cs="汉仪书宋二简" w:hint="eastAsia"/>
          <w:color w:val="FF0000"/>
          <w:kern w:val="0"/>
        </w:rPr>
        <w:t>两者区分在于有没有股东会决议</w:t>
      </w:r>
    </w:p>
    <w:p w14:paraId="125D4886" w14:textId="77777777" w:rsidR="00B220CB" w:rsidRPr="00B04FB5" w:rsidRDefault="00B220CB" w:rsidP="00B220CB">
      <w:pPr>
        <w:pStyle w:val="4"/>
        <w:keepNext w:val="0"/>
        <w:keepLines w:val="0"/>
        <w:ind w:firstLineChars="120" w:firstLine="288"/>
        <w:jc w:val="both"/>
      </w:pPr>
      <w:r>
        <w:rPr>
          <w:rFonts w:hint="eastAsia"/>
        </w:rPr>
        <w:t>（四）弥补亏损</w:t>
      </w:r>
    </w:p>
    <w:p w14:paraId="1FB408F6" w14:textId="77777777" w:rsidR="00B220CB" w:rsidRDefault="00B220CB" w:rsidP="00B220CB">
      <w:pPr>
        <w:tabs>
          <w:tab w:val="left" w:pos="916"/>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ind w:firstLine="440"/>
        <w:rPr>
          <w:rFonts w:ascii="汉仪中黑简" w:eastAsia="汉仪中黑简" w:hAnsi="汉仪中黑简" w:cs="汉仪中黑简"/>
          <w:bCs/>
          <w:kern w:val="44"/>
          <w:sz w:val="22"/>
          <w:szCs w:val="22"/>
        </w:rPr>
      </w:pPr>
      <w:r>
        <w:rPr>
          <w:rFonts w:ascii="汉仪中黑简" w:eastAsia="汉仪中黑简" w:hAnsi="汉仪中黑简" w:cs="汉仪中黑简" w:hint="eastAsia"/>
          <w:bCs/>
          <w:kern w:val="44"/>
          <w:sz w:val="22"/>
          <w:szCs w:val="22"/>
        </w:rPr>
        <w:t>1．用公积金弥补</w:t>
      </w:r>
    </w:p>
    <w:p w14:paraId="58C87565" w14:textId="77777777" w:rsidR="00B220CB" w:rsidRDefault="00B220CB" w:rsidP="00B220CB">
      <w:pPr>
        <w:tabs>
          <w:tab w:val="left" w:pos="916"/>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ind w:firstLine="420"/>
        <w:rPr>
          <w:kern w:val="0"/>
          <w:shd w:val="clear" w:color="auto" w:fill="FFFFFF"/>
          <w:lang w:bidi="ar"/>
        </w:rPr>
      </w:pPr>
      <w:r>
        <w:rPr>
          <w:rFonts w:hint="eastAsia"/>
          <w:kern w:val="0"/>
          <w:shd w:val="clear" w:color="auto" w:fill="FFFFFF"/>
          <w:lang w:bidi="ar"/>
        </w:rPr>
        <w:t>公积金弥补公司亏损，</w:t>
      </w:r>
      <w:r w:rsidRPr="00B04FB5">
        <w:rPr>
          <w:rFonts w:ascii="楷体" w:eastAsia="汉仪中黑简" w:hAnsi="楷体" w:cs="楷体" w:hint="eastAsia"/>
          <w:color w:val="FF0000"/>
          <w:kern w:val="0"/>
          <w:shd w:val="clear" w:color="auto" w:fill="FFFFFF"/>
          <w:lang w:bidi="ar"/>
        </w:rPr>
        <w:t>应当先使用任意公积金和法定公积金</w:t>
      </w:r>
      <w:r>
        <w:rPr>
          <w:rFonts w:hint="eastAsia"/>
          <w:kern w:val="0"/>
          <w:shd w:val="clear" w:color="auto" w:fill="FFFFFF"/>
          <w:lang w:bidi="ar"/>
        </w:rPr>
        <w:t>；仍不能弥补的，可以按照规定使用资本公积金。</w:t>
      </w:r>
    </w:p>
    <w:p w14:paraId="1D4C8E18" w14:textId="77777777" w:rsidR="00B220CB" w:rsidRDefault="00B220CB" w:rsidP="00B220CB">
      <w:pPr>
        <w:tabs>
          <w:tab w:val="left" w:pos="916"/>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ind w:firstLine="440"/>
        <w:rPr>
          <w:rFonts w:ascii="汉仪中黑简" w:eastAsia="汉仪中黑简" w:hAnsi="汉仪中黑简" w:cs="汉仪中黑简"/>
          <w:bCs/>
          <w:kern w:val="44"/>
          <w:sz w:val="22"/>
          <w:szCs w:val="22"/>
        </w:rPr>
      </w:pPr>
      <w:r>
        <w:rPr>
          <w:rFonts w:ascii="汉仪中黑简" w:eastAsia="汉仪中黑简" w:hAnsi="汉仪中黑简" w:cs="汉仪中黑简" w:hint="eastAsia"/>
          <w:bCs/>
          <w:kern w:val="44"/>
          <w:sz w:val="22"/>
          <w:szCs w:val="22"/>
        </w:rPr>
        <w:t>2．减资补亏（左右口袋）</w:t>
      </w:r>
    </w:p>
    <w:p w14:paraId="1CF3DF80" w14:textId="23DDF5FB" w:rsidR="00B220CB" w:rsidRPr="00F00D5B" w:rsidRDefault="00B220CB" w:rsidP="00B220CB">
      <w:pPr>
        <w:tabs>
          <w:tab w:val="left" w:pos="916"/>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ind w:firstLine="420"/>
        <w:rPr>
          <w:rFonts w:ascii="汉仪书宋二简"/>
          <w:color w:val="FF0000"/>
          <w:kern w:val="0"/>
          <w:shd w:val="clear" w:color="auto" w:fill="FFFFFF"/>
          <w:lang w:bidi="ar"/>
        </w:rPr>
      </w:pPr>
      <w:r>
        <w:rPr>
          <w:rFonts w:hint="eastAsia"/>
          <w:kern w:val="0"/>
          <w:shd w:val="clear" w:color="auto" w:fill="FFFFFF"/>
          <w:lang w:bidi="ar"/>
        </w:rPr>
        <w:t>用公积金弥补亏损后仍有亏损的，</w:t>
      </w:r>
      <w:r w:rsidRPr="00B04FB5">
        <w:rPr>
          <w:rFonts w:ascii="楷体" w:eastAsia="汉仪中黑简" w:hAnsi="楷体" w:cs="楷体" w:hint="eastAsia"/>
          <w:color w:val="FF0000"/>
          <w:kern w:val="0"/>
          <w:shd w:val="clear" w:color="auto" w:fill="FFFFFF"/>
          <w:lang w:bidi="ar"/>
        </w:rPr>
        <w:t>可以减少注册资本弥补亏损</w:t>
      </w:r>
      <w:r w:rsidRPr="00632DDE">
        <w:rPr>
          <w:rFonts w:ascii="汉仪书宋二简" w:hint="eastAsia"/>
          <w:kern w:val="0"/>
          <w:shd w:val="clear" w:color="auto" w:fill="FFFFFF"/>
          <w:lang w:bidi="ar"/>
        </w:rPr>
        <w:t>。减少注册资本弥补亏损的，公司不得向股东分配，也不得免除股东缴纳出资或者股款的义务。减资补亏后，在法定公积金和任意公积金累计额达到公司注册资本50%前，不得分配利润。</w:t>
      </w:r>
      <w:r w:rsidR="00F00D5B" w:rsidRPr="00F00D5B">
        <w:rPr>
          <w:rFonts w:ascii="汉仪书宋二简" w:hint="eastAsia"/>
          <w:color w:val="FF0000"/>
          <w:kern w:val="0"/>
          <w:shd w:val="clear" w:color="auto" w:fill="FFFFFF"/>
          <w:lang w:bidi="ar"/>
        </w:rPr>
        <w:t>（不影响债权人实质利益，无需经过债权人保护程序）</w:t>
      </w:r>
    </w:p>
    <w:p w14:paraId="54B4AE22" w14:textId="77777777" w:rsidR="00115CAF" w:rsidRDefault="00115CAF">
      <w:pPr>
        <w:ind w:firstLine="420"/>
      </w:pPr>
    </w:p>
    <w:sectPr w:rsidR="00115C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9C0EB" w14:textId="77777777" w:rsidR="00921305" w:rsidRDefault="00921305" w:rsidP="00B220CB">
      <w:pPr>
        <w:spacing w:line="240" w:lineRule="auto"/>
        <w:ind w:firstLine="420"/>
      </w:pPr>
      <w:r>
        <w:separator/>
      </w:r>
    </w:p>
  </w:endnote>
  <w:endnote w:type="continuationSeparator" w:id="0">
    <w:p w14:paraId="0AABDB86" w14:textId="77777777" w:rsidR="00921305" w:rsidRDefault="00921305" w:rsidP="00B220CB">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汉仪书宋二简">
    <w:altName w:val="宋体"/>
    <w:charset w:val="86"/>
    <w:family w:val="modern"/>
    <w:pitch w:val="fixed"/>
    <w:sig w:usb0="00000001" w:usb1="080E0800" w:usb2="00000012" w:usb3="00000000" w:csb0="00040000" w:csb1="00000000"/>
  </w:font>
  <w:font w:name="汉仪大宋简">
    <w:altName w:val="宋体"/>
    <w:charset w:val="86"/>
    <w:family w:val="modern"/>
    <w:pitch w:val="fixed"/>
    <w:sig w:usb0="00000001" w:usb1="080E0800" w:usb2="00000012" w:usb3="00000000" w:csb0="00040000" w:csb1="00000000"/>
  </w:font>
  <w:font w:name="等线 Light">
    <w:panose1 w:val="02010600030101010101"/>
    <w:charset w:val="86"/>
    <w:family w:val="auto"/>
    <w:pitch w:val="variable"/>
    <w:sig w:usb0="A00002BF" w:usb1="38CF7CFA" w:usb2="00000016" w:usb3="00000000" w:csb0="0004000F" w:csb1="00000000"/>
  </w:font>
  <w:font w:name="汉仪大黑简">
    <w:altName w:val="微软雅黑"/>
    <w:charset w:val="86"/>
    <w:family w:val="modern"/>
    <w:pitch w:val="fixed"/>
    <w:sig w:usb0="00000001" w:usb1="080E0800" w:usb2="00000012" w:usb3="00000000" w:csb0="00040000" w:csb1="00000000"/>
  </w:font>
  <w:font w:name="汉仪粗宋简">
    <w:altName w:val="宋体"/>
    <w:charset w:val="86"/>
    <w:family w:val="modern"/>
    <w:pitch w:val="fixed"/>
    <w:sig w:usb0="00000001" w:usb1="080E0800" w:usb2="00000012" w:usb3="00000000" w:csb0="00040000" w:csb1="00000000"/>
  </w:font>
  <w:font w:name="汉仪中黑简">
    <w:altName w:val="微软雅黑"/>
    <w:charset w:val="86"/>
    <w:family w:val="modern"/>
    <w:pitch w:val="fixed"/>
    <w:sig w:usb0="00000001" w:usb1="080E0800" w:usb2="00000012" w:usb3="00000000" w:csb0="00040000" w:csb1="00000000"/>
  </w:font>
  <w:font w:name="楷体">
    <w:panose1 w:val="02010609060101010101"/>
    <w:charset w:val="86"/>
    <w:family w:val="modern"/>
    <w:pitch w:val="fixed"/>
    <w:sig w:usb0="800002BF" w:usb1="38CF7CFA" w:usb2="00000016" w:usb3="00000000" w:csb0="00040001" w:csb1="00000000"/>
  </w:font>
  <w:font w:name="汉仪粗黑简">
    <w:altName w:val="微软雅黑"/>
    <w:charset w:val="86"/>
    <w:family w:val="modern"/>
    <w:pitch w:val="fixed"/>
    <w:sig w:usb0="00000001" w:usb1="080E0800" w:usb2="00000012"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EFDFF" w14:textId="77777777" w:rsidR="00921305" w:rsidRDefault="00921305" w:rsidP="00B220CB">
      <w:pPr>
        <w:spacing w:line="240" w:lineRule="auto"/>
        <w:ind w:firstLine="420"/>
      </w:pPr>
      <w:r>
        <w:separator/>
      </w:r>
    </w:p>
  </w:footnote>
  <w:footnote w:type="continuationSeparator" w:id="0">
    <w:p w14:paraId="78B9D575" w14:textId="77777777" w:rsidR="00921305" w:rsidRDefault="00921305" w:rsidP="00B220CB">
      <w:pPr>
        <w:spacing w:line="240" w:lineRule="auto"/>
        <w:ind w:firstLine="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0FFB2C"/>
    <w:multiLevelType w:val="singleLevel"/>
    <w:tmpl w:val="A00FFB2C"/>
    <w:lvl w:ilvl="0">
      <w:start w:val="1"/>
      <w:numFmt w:val="decimal"/>
      <w:suff w:val="nothing"/>
      <w:lvlText w:val="（%1）"/>
      <w:lvlJc w:val="left"/>
    </w:lvl>
  </w:abstractNum>
  <w:num w:numId="1" w16cid:durableId="364647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2C"/>
    <w:rsid w:val="00115CAF"/>
    <w:rsid w:val="0088562C"/>
    <w:rsid w:val="00921305"/>
    <w:rsid w:val="00B220CB"/>
    <w:rsid w:val="00F00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A737B"/>
  <w15:chartTrackingRefBased/>
  <w15:docId w15:val="{8FFA2F4A-8090-4961-B30E-B1DB69B9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0CB"/>
    <w:pPr>
      <w:widowControl w:val="0"/>
      <w:tabs>
        <w:tab w:val="left" w:pos="420"/>
      </w:tabs>
      <w:spacing w:line="384" w:lineRule="exact"/>
      <w:ind w:firstLineChars="200" w:firstLine="721"/>
      <w:jc w:val="both"/>
    </w:pPr>
    <w:rPr>
      <w:rFonts w:ascii="宋体" w:eastAsia="汉仪书宋二简" w:hAnsi="宋体" w:cs="宋体"/>
      <w:color w:val="000000" w:themeColor="text1"/>
      <w:szCs w:val="21"/>
      <w14:ligatures w14:val="none"/>
    </w:rPr>
  </w:style>
  <w:style w:type="paragraph" w:styleId="1">
    <w:name w:val="heading 1"/>
    <w:basedOn w:val="a"/>
    <w:next w:val="a"/>
    <w:link w:val="10"/>
    <w:uiPriority w:val="9"/>
    <w:qFormat/>
    <w:rsid w:val="00B220CB"/>
    <w:pPr>
      <w:keepNext/>
      <w:keepLines/>
      <w:spacing w:before="10"/>
      <w:ind w:firstLineChars="0" w:firstLine="0"/>
      <w:jc w:val="center"/>
      <w:outlineLvl w:val="0"/>
    </w:pPr>
    <w:rPr>
      <w:rFonts w:ascii="汉仪大宋简" w:eastAsia="汉仪大宋简" w:hAnsi="汉仪大宋简"/>
      <w:bCs/>
      <w:kern w:val="44"/>
      <w:sz w:val="44"/>
      <w:szCs w:val="44"/>
    </w:rPr>
  </w:style>
  <w:style w:type="paragraph" w:styleId="2">
    <w:name w:val="heading 2"/>
    <w:basedOn w:val="a"/>
    <w:next w:val="a"/>
    <w:link w:val="20"/>
    <w:uiPriority w:val="9"/>
    <w:unhideWhenUsed/>
    <w:qFormat/>
    <w:rsid w:val="00B220CB"/>
    <w:pPr>
      <w:keepNext/>
      <w:keepLines/>
      <w:ind w:firstLineChars="0" w:firstLine="0"/>
      <w:jc w:val="left"/>
      <w:outlineLvl w:val="1"/>
    </w:pPr>
    <w:rPr>
      <w:rFonts w:asciiTheme="majorHAnsi" w:eastAsia="汉仪大黑简" w:hAnsiTheme="majorHAnsi" w:cstheme="majorBidi"/>
      <w:bCs/>
      <w:sz w:val="32"/>
      <w:szCs w:val="32"/>
    </w:rPr>
  </w:style>
  <w:style w:type="paragraph" w:styleId="4">
    <w:name w:val="heading 4"/>
    <w:basedOn w:val="a"/>
    <w:next w:val="a"/>
    <w:link w:val="40"/>
    <w:uiPriority w:val="9"/>
    <w:unhideWhenUsed/>
    <w:qFormat/>
    <w:rsid w:val="00B220CB"/>
    <w:pPr>
      <w:keepNext/>
      <w:keepLines/>
      <w:ind w:firstLineChars="0" w:firstLine="0"/>
      <w:jc w:val="left"/>
      <w:outlineLvl w:val="3"/>
    </w:pPr>
    <w:rPr>
      <w:rFonts w:asciiTheme="majorHAnsi" w:eastAsia="汉仪大宋简" w:hAnsiTheme="majorHAnsi" w:cstheme="majorBidi"/>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0CB"/>
    <w:pPr>
      <w:tabs>
        <w:tab w:val="center" w:pos="4153"/>
        <w:tab w:val="right" w:pos="8306"/>
      </w:tabs>
      <w:snapToGrid w:val="0"/>
      <w:jc w:val="center"/>
    </w:pPr>
    <w:rPr>
      <w:sz w:val="18"/>
      <w:szCs w:val="18"/>
    </w:rPr>
  </w:style>
  <w:style w:type="character" w:customStyle="1" w:styleId="a4">
    <w:name w:val="页眉 字符"/>
    <w:basedOn w:val="a0"/>
    <w:link w:val="a3"/>
    <w:uiPriority w:val="99"/>
    <w:rsid w:val="00B220CB"/>
    <w:rPr>
      <w:sz w:val="18"/>
      <w:szCs w:val="18"/>
    </w:rPr>
  </w:style>
  <w:style w:type="paragraph" w:styleId="a5">
    <w:name w:val="footer"/>
    <w:basedOn w:val="a"/>
    <w:link w:val="a6"/>
    <w:uiPriority w:val="99"/>
    <w:unhideWhenUsed/>
    <w:rsid w:val="00B220CB"/>
    <w:pPr>
      <w:tabs>
        <w:tab w:val="center" w:pos="4153"/>
        <w:tab w:val="right" w:pos="8306"/>
      </w:tabs>
      <w:snapToGrid w:val="0"/>
      <w:jc w:val="left"/>
    </w:pPr>
    <w:rPr>
      <w:sz w:val="18"/>
      <w:szCs w:val="18"/>
    </w:rPr>
  </w:style>
  <w:style w:type="character" w:customStyle="1" w:styleId="a6">
    <w:name w:val="页脚 字符"/>
    <w:basedOn w:val="a0"/>
    <w:link w:val="a5"/>
    <w:uiPriority w:val="99"/>
    <w:rsid w:val="00B220CB"/>
    <w:rPr>
      <w:sz w:val="18"/>
      <w:szCs w:val="18"/>
    </w:rPr>
  </w:style>
  <w:style w:type="character" w:customStyle="1" w:styleId="10">
    <w:name w:val="标题 1 字符"/>
    <w:basedOn w:val="a0"/>
    <w:link w:val="1"/>
    <w:uiPriority w:val="9"/>
    <w:qFormat/>
    <w:rsid w:val="00B220CB"/>
    <w:rPr>
      <w:rFonts w:ascii="汉仪大宋简" w:eastAsia="汉仪大宋简" w:hAnsi="汉仪大宋简" w:cs="宋体"/>
      <w:bCs/>
      <w:color w:val="000000" w:themeColor="text1"/>
      <w:kern w:val="44"/>
      <w:sz w:val="44"/>
      <w:szCs w:val="44"/>
      <w14:ligatures w14:val="none"/>
    </w:rPr>
  </w:style>
  <w:style w:type="character" w:customStyle="1" w:styleId="20">
    <w:name w:val="标题 2 字符"/>
    <w:basedOn w:val="a0"/>
    <w:link w:val="2"/>
    <w:uiPriority w:val="9"/>
    <w:qFormat/>
    <w:rsid w:val="00B220CB"/>
    <w:rPr>
      <w:rFonts w:asciiTheme="majorHAnsi" w:eastAsia="汉仪大黑简" w:hAnsiTheme="majorHAnsi" w:cstheme="majorBidi"/>
      <w:bCs/>
      <w:color w:val="000000" w:themeColor="text1"/>
      <w:sz w:val="32"/>
      <w:szCs w:val="32"/>
      <w14:ligatures w14:val="none"/>
    </w:rPr>
  </w:style>
  <w:style w:type="character" w:customStyle="1" w:styleId="40">
    <w:name w:val="标题 4 字符"/>
    <w:basedOn w:val="a0"/>
    <w:link w:val="4"/>
    <w:uiPriority w:val="9"/>
    <w:qFormat/>
    <w:rsid w:val="00B220CB"/>
    <w:rPr>
      <w:rFonts w:asciiTheme="majorHAnsi" w:eastAsia="汉仪大宋简" w:hAnsiTheme="majorHAnsi" w:cstheme="majorBidi"/>
      <w:bCs/>
      <w:color w:val="000000" w:themeColor="text1"/>
      <w:sz w:val="24"/>
      <w:szCs w:val="28"/>
      <w14:ligatures w14:val="none"/>
    </w:rPr>
  </w:style>
  <w:style w:type="paragraph" w:styleId="a7">
    <w:name w:val="footnote text"/>
    <w:basedOn w:val="a"/>
    <w:link w:val="a8"/>
    <w:unhideWhenUsed/>
    <w:qFormat/>
    <w:rsid w:val="00B220CB"/>
    <w:pPr>
      <w:snapToGrid w:val="0"/>
      <w:jc w:val="left"/>
    </w:pPr>
    <w:rPr>
      <w:sz w:val="18"/>
      <w:szCs w:val="18"/>
    </w:rPr>
  </w:style>
  <w:style w:type="character" w:customStyle="1" w:styleId="a8">
    <w:name w:val="脚注文本 字符"/>
    <w:basedOn w:val="a0"/>
    <w:link w:val="a7"/>
    <w:qFormat/>
    <w:rsid w:val="00B220CB"/>
    <w:rPr>
      <w:rFonts w:ascii="宋体" w:eastAsia="汉仪书宋二简" w:hAnsi="宋体" w:cs="宋体"/>
      <w:color w:val="000000" w:themeColor="text1"/>
      <w:sz w:val="18"/>
      <w:szCs w:val="18"/>
      <w14:ligatures w14:val="none"/>
    </w:rPr>
  </w:style>
  <w:style w:type="paragraph" w:styleId="a9">
    <w:name w:val="List Paragraph"/>
    <w:basedOn w:val="a"/>
    <w:uiPriority w:val="99"/>
    <w:qFormat/>
    <w:rsid w:val="00B220CB"/>
    <w:pPr>
      <w:ind w:firstLine="42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604</Words>
  <Characters>3446</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cuplhanfupeng12345@outlook.com</dc:creator>
  <cp:keywords/>
  <dc:description/>
  <cp:lastModifiedBy>cuplhanfupeng12345@outlook.com</cp:lastModifiedBy>
  <cp:revision>2</cp:revision>
  <dcterms:created xsi:type="dcterms:W3CDTF">2025-05-13T14:47:00Z</dcterms:created>
  <dcterms:modified xsi:type="dcterms:W3CDTF">2025-05-13T14:59:00Z</dcterms:modified>
</cp:coreProperties>
</file>