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D88D7" w14:textId="62CCD758" w:rsidR="00526219" w:rsidRDefault="0028339C" w:rsidP="00B527F4">
      <w:pPr>
        <w:pStyle w:val="1"/>
        <w:spacing w:line="276" w:lineRule="auto"/>
        <w:jc w:val="center"/>
        <w:rPr>
          <w:rFonts w:hint="eastAsia"/>
          <w:sz w:val="36"/>
          <w:szCs w:val="36"/>
        </w:rPr>
      </w:pPr>
      <w:bookmarkStart w:id="0" w:name="_Toc25157"/>
      <w:bookmarkStart w:id="1" w:name="_Toc19059"/>
      <w:bookmarkStart w:id="2" w:name="_Toc16652"/>
      <w:r w:rsidRPr="00862324">
        <w:rPr>
          <w:rFonts w:hint="eastAsia"/>
          <w:sz w:val="36"/>
          <w:szCs w:val="36"/>
        </w:rPr>
        <w:t>考点</w:t>
      </w:r>
      <w:r>
        <w:rPr>
          <w:sz w:val="36"/>
          <w:szCs w:val="36"/>
        </w:rPr>
        <w:t>10</w:t>
      </w:r>
      <w:r w:rsidRPr="00862324">
        <w:rPr>
          <w:rFonts w:hint="eastAsia"/>
          <w:sz w:val="36"/>
          <w:szCs w:val="36"/>
        </w:rPr>
        <w:t xml:space="preserve">  国际民事案件管辖权</w:t>
      </w:r>
      <w:bookmarkEnd w:id="0"/>
      <w:r w:rsidR="007248B6">
        <w:rPr>
          <w:rFonts w:hint="eastAsia"/>
          <w:sz w:val="36"/>
          <w:szCs w:val="36"/>
        </w:rPr>
        <w:t>（14：30-14：53）</w:t>
      </w:r>
    </w:p>
    <w:p w14:paraId="72361876" w14:textId="77777777" w:rsidR="0028339C" w:rsidRPr="00862324" w:rsidRDefault="0028339C" w:rsidP="00B527F4">
      <w:pPr>
        <w:spacing w:line="276" w:lineRule="auto"/>
        <w:ind w:firstLineChars="200" w:firstLine="422"/>
        <w:rPr>
          <w:rFonts w:hint="eastAsia"/>
          <w:b/>
          <w:bCs/>
        </w:rPr>
      </w:pPr>
      <w:r w:rsidRPr="00862324">
        <w:rPr>
          <w:rFonts w:hint="eastAsia"/>
          <w:b/>
        </w:rPr>
        <w:t>1.</w:t>
      </w:r>
      <w:r w:rsidRPr="00862324">
        <w:rPr>
          <w:rFonts w:hint="eastAsia"/>
          <w:b/>
          <w:bCs/>
        </w:rPr>
        <w:t>特别地域管辖</w:t>
      </w:r>
    </w:p>
    <w:p w14:paraId="205567F9" w14:textId="77777777" w:rsidR="0028339C" w:rsidRPr="00A55D9B" w:rsidRDefault="0028339C" w:rsidP="00B527F4">
      <w:pPr>
        <w:spacing w:line="276" w:lineRule="auto"/>
        <w:ind w:firstLineChars="200" w:firstLine="420"/>
        <w:rPr>
          <w:rFonts w:hint="eastAsia"/>
          <w:b/>
          <w:bCs/>
          <w:color w:val="FF0000"/>
          <w:u w:val="single"/>
        </w:rPr>
      </w:pPr>
      <w:r w:rsidRPr="00862324">
        <w:rPr>
          <w:rFonts w:hint="eastAsia"/>
        </w:rPr>
        <w:t>对于在我国领域内没有住所的被告提起的有关</w:t>
      </w:r>
      <w:r w:rsidRPr="00A55D9B">
        <w:rPr>
          <w:rFonts w:hint="eastAsia"/>
          <w:b/>
          <w:bCs/>
          <w:color w:val="FF0000"/>
          <w:u w:val="single"/>
        </w:rPr>
        <w:t>合同或财产权益纠纷，合同签订地、合同履行地、标的物所在地、可供扣押的财产所在地、侵权行为地或代表机构所在地法院均可以行使管辖权。（注意没有原告、被告住所地）</w:t>
      </w:r>
    </w:p>
    <w:p w14:paraId="07826DBD" w14:textId="77777777" w:rsidR="0028339C" w:rsidRPr="00862324" w:rsidRDefault="0028339C" w:rsidP="00B527F4">
      <w:pPr>
        <w:spacing w:line="276" w:lineRule="auto"/>
        <w:ind w:firstLineChars="200" w:firstLine="422"/>
        <w:rPr>
          <w:rFonts w:hint="eastAsia"/>
          <w:b/>
          <w:bCs/>
        </w:rPr>
      </w:pPr>
      <w:r w:rsidRPr="00862324">
        <w:rPr>
          <w:rFonts w:hint="eastAsia"/>
          <w:b/>
          <w:bCs/>
        </w:rPr>
        <w:t>2</w:t>
      </w:r>
      <w:r w:rsidRPr="00862324">
        <w:rPr>
          <w:b/>
          <w:bCs/>
        </w:rPr>
        <w:t>.</w:t>
      </w:r>
      <w:r w:rsidRPr="00862324">
        <w:rPr>
          <w:rFonts w:hint="eastAsia"/>
          <w:b/>
          <w:bCs/>
        </w:rPr>
        <w:t>协议管辖</w:t>
      </w:r>
    </w:p>
    <w:p w14:paraId="31B89A91" w14:textId="77777777" w:rsidR="0028339C" w:rsidRPr="00862324" w:rsidRDefault="0028339C" w:rsidP="00B527F4">
      <w:pPr>
        <w:spacing w:line="276" w:lineRule="auto"/>
        <w:ind w:firstLineChars="200" w:firstLine="420"/>
        <w:rPr>
          <w:rFonts w:hint="eastAsia"/>
          <w:b/>
          <w:sz w:val="24"/>
          <w:szCs w:val="24"/>
        </w:rPr>
      </w:pPr>
      <w:r w:rsidRPr="00862324">
        <w:rPr>
          <w:rFonts w:hint="eastAsia"/>
        </w:rPr>
        <w:t>合同或其他财产权益纠纷的当事人可以</w:t>
      </w:r>
      <w:r w:rsidRPr="00A55D9B">
        <w:rPr>
          <w:rFonts w:hint="eastAsia"/>
          <w:b/>
          <w:bCs/>
          <w:color w:val="FF0000"/>
          <w:u w:val="single"/>
        </w:rPr>
        <w:t>书面协议</w:t>
      </w:r>
      <w:r w:rsidRPr="00862324">
        <w:rPr>
          <w:rFonts w:hint="eastAsia"/>
        </w:rPr>
        <w:t>选择</w:t>
      </w:r>
      <w:r w:rsidRPr="00862324">
        <w:rPr>
          <w:rFonts w:hint="eastAsia"/>
          <w:color w:val="auto"/>
        </w:rPr>
        <w:t>被告住所地、合同履行地、合同签订地</w:t>
      </w:r>
      <w:r w:rsidRPr="00862324">
        <w:rPr>
          <w:rFonts w:hint="eastAsia"/>
        </w:rPr>
        <w:t>等与争议有</w:t>
      </w:r>
      <w:r w:rsidRPr="00A55D9B">
        <w:rPr>
          <w:rFonts w:hint="eastAsia"/>
          <w:b/>
          <w:bCs/>
          <w:color w:val="FF0000"/>
          <w:u w:val="single"/>
        </w:rPr>
        <w:t>实际联系</w:t>
      </w:r>
      <w:r w:rsidRPr="00862324">
        <w:rPr>
          <w:rFonts w:hint="eastAsia"/>
        </w:rPr>
        <w:t>的地点的法院管辖。</w:t>
      </w:r>
      <w:r w:rsidRPr="00862324">
        <w:rPr>
          <w:b/>
          <w:sz w:val="24"/>
          <w:szCs w:val="24"/>
        </w:rPr>
        <w:t xml:space="preserve"> </w:t>
      </w:r>
    </w:p>
    <w:p w14:paraId="120E7B47" w14:textId="77777777" w:rsidR="0028339C" w:rsidRPr="00862324" w:rsidRDefault="0028339C" w:rsidP="00B527F4">
      <w:pPr>
        <w:spacing w:line="276" w:lineRule="auto"/>
        <w:ind w:leftChars="200" w:left="420"/>
        <w:rPr>
          <w:rFonts w:hint="eastAsia"/>
          <w:b/>
          <w:bCs/>
        </w:rPr>
      </w:pPr>
      <w:r w:rsidRPr="00862324">
        <w:rPr>
          <w:rFonts w:hint="eastAsia"/>
          <w:b/>
        </w:rPr>
        <w:t>3.</w:t>
      </w:r>
      <w:r w:rsidRPr="00862324">
        <w:rPr>
          <w:rFonts w:hint="eastAsia"/>
          <w:b/>
          <w:bCs/>
        </w:rPr>
        <w:t>拒绝管辖（不方便法院原则）</w:t>
      </w:r>
    </w:p>
    <w:p w14:paraId="509C1B06" w14:textId="77777777" w:rsidR="0028339C" w:rsidRPr="00862324" w:rsidRDefault="0028339C" w:rsidP="00B527F4">
      <w:pPr>
        <w:spacing w:line="276" w:lineRule="auto"/>
        <w:ind w:firstLineChars="200" w:firstLine="420"/>
        <w:rPr>
          <w:rFonts w:hint="eastAsia"/>
        </w:rPr>
      </w:pPr>
      <w:r w:rsidRPr="00862324">
        <w:rPr>
          <w:rFonts w:hint="eastAsia"/>
        </w:rPr>
        <w:t>人民法院可以</w:t>
      </w:r>
      <w:r w:rsidRPr="00A55D9B">
        <w:rPr>
          <w:rFonts w:hint="eastAsia"/>
          <w:b/>
          <w:bCs/>
          <w:color w:val="FF0000"/>
          <w:u w:val="single"/>
        </w:rPr>
        <w:t>裁定驳回</w:t>
      </w:r>
      <w:r w:rsidRPr="00862324">
        <w:rPr>
          <w:rFonts w:hint="eastAsia"/>
        </w:rPr>
        <w:t>原告的起诉，告知其向更方便的外国法院提起诉讼</w:t>
      </w:r>
      <w:r>
        <w:rPr>
          <w:rFonts w:hint="eastAsia"/>
        </w:rPr>
        <w:t>。</w:t>
      </w:r>
      <w:r w:rsidRPr="00862324">
        <w:t xml:space="preserve"> </w:t>
      </w:r>
    </w:p>
    <w:p w14:paraId="35ADE90A" w14:textId="46002DCE" w:rsidR="0028339C" w:rsidRDefault="0028339C" w:rsidP="00B527F4">
      <w:pPr>
        <w:spacing w:line="276" w:lineRule="auto"/>
        <w:ind w:firstLineChars="200" w:firstLine="422"/>
        <w:rPr>
          <w:rFonts w:hint="eastAsia"/>
          <w:b/>
          <w:bCs/>
          <w:color w:val="FF0000"/>
          <w:u w:val="single"/>
        </w:rPr>
      </w:pPr>
      <w:r w:rsidRPr="00A55D9B">
        <w:rPr>
          <w:rFonts w:hint="eastAsia"/>
          <w:b/>
          <w:bCs/>
          <w:color w:val="FF0000"/>
          <w:u w:val="single"/>
        </w:rPr>
        <w:t>口诀：被告提出管辖权异议；既不是专属，也不是协议；既无利益又很难；外国法院更方便</w:t>
      </w:r>
    </w:p>
    <w:p w14:paraId="0038F148" w14:textId="29408E63" w:rsidR="00223174" w:rsidRPr="00862324" w:rsidRDefault="00223174" w:rsidP="00B527F4">
      <w:pPr>
        <w:spacing w:line="276" w:lineRule="auto"/>
        <w:ind w:leftChars="200" w:left="420"/>
        <w:rPr>
          <w:rFonts w:hint="eastAsia"/>
          <w:b/>
          <w:bCs/>
        </w:rPr>
      </w:pPr>
      <w:r>
        <w:rPr>
          <w:rFonts w:hint="eastAsia"/>
          <w:b/>
        </w:rPr>
        <w:t>4</w:t>
      </w:r>
      <w:r w:rsidRPr="00862324">
        <w:rPr>
          <w:rFonts w:hint="eastAsia"/>
          <w:b/>
        </w:rPr>
        <w:t>.</w:t>
      </w:r>
      <w:r w:rsidRPr="00223174">
        <w:rPr>
          <w:rFonts w:hint="eastAsia"/>
        </w:rPr>
        <w:t xml:space="preserve"> </w:t>
      </w:r>
      <w:r w:rsidR="000B7BDB">
        <w:rPr>
          <w:rFonts w:hint="eastAsia"/>
          <w:b/>
          <w:bCs/>
        </w:rPr>
        <w:t>平行诉讼</w:t>
      </w:r>
    </w:p>
    <w:p w14:paraId="2F880381" w14:textId="1EC2DE0E" w:rsidR="00223174" w:rsidRPr="00223174" w:rsidRDefault="000B7BDB" w:rsidP="00B527F4">
      <w:pPr>
        <w:spacing w:line="276" w:lineRule="auto"/>
        <w:ind w:firstLineChars="200" w:firstLine="420"/>
        <w:rPr>
          <w:rFonts w:hint="eastAsia"/>
          <w:color w:val="auto"/>
        </w:rPr>
      </w:pPr>
      <w:r w:rsidRPr="000B7BDB">
        <w:rPr>
          <w:rFonts w:hint="eastAsia"/>
          <w:color w:val="auto"/>
        </w:rPr>
        <w:t>当事人之间的同一纠纷，一方当事人向外国法院起诉，另一方当事人向人民法院起诉，或者一方当事人既向外国法院起诉，又向人民法院起诉，人民法院依照本法有管辖权的，可以受理。</w:t>
      </w:r>
      <w:r w:rsidRPr="00B527F4">
        <w:rPr>
          <w:rFonts w:hint="eastAsia"/>
          <w:b/>
          <w:bCs/>
          <w:color w:val="FF0000"/>
          <w:u w:val="single"/>
        </w:rPr>
        <w:t>当事人订立排他性管辖协议选择外国法院管辖且不违反本法对专属管辖的规定</w:t>
      </w:r>
      <w:r w:rsidRPr="000B7BDB">
        <w:rPr>
          <w:rFonts w:hint="eastAsia"/>
          <w:color w:val="auto"/>
        </w:rPr>
        <w:t>，不涉及中华人民共和国主权、安全或者社会公共利益的，人民法院可以裁定不予受理；已经受理的，裁定驳回起诉。</w:t>
      </w:r>
    </w:p>
    <w:p w14:paraId="0FFB3E83" w14:textId="42DA8A59" w:rsidR="00223174" w:rsidRPr="00DA3F8E" w:rsidRDefault="000B7BDB" w:rsidP="00B527F4">
      <w:pPr>
        <w:spacing w:line="276" w:lineRule="auto"/>
        <w:ind w:firstLineChars="200" w:firstLine="422"/>
        <w:rPr>
          <w:rFonts w:hint="eastAsia"/>
          <w:b/>
          <w:bCs/>
          <w:color w:val="auto"/>
        </w:rPr>
      </w:pPr>
      <w:r>
        <w:rPr>
          <w:rFonts w:hint="eastAsia"/>
          <w:b/>
          <w:bCs/>
          <w:color w:val="auto"/>
        </w:rPr>
        <w:t>5.国际商事法庭管辖权</w:t>
      </w:r>
    </w:p>
    <w:p w14:paraId="366E7468" w14:textId="4E886EF8" w:rsidR="000B7BDB" w:rsidRPr="000B7BDB" w:rsidRDefault="000B7BDB" w:rsidP="00B527F4">
      <w:pPr>
        <w:spacing w:line="276" w:lineRule="auto"/>
        <w:ind w:firstLineChars="200" w:firstLine="420"/>
        <w:rPr>
          <w:rFonts w:hint="eastAsia"/>
        </w:rPr>
      </w:pPr>
      <w:r w:rsidRPr="000B7BDB">
        <w:rPr>
          <w:rFonts w:hint="eastAsia"/>
        </w:rPr>
        <w:t>（</w:t>
      </w:r>
      <w:r>
        <w:rPr>
          <w:rFonts w:hint="eastAsia"/>
        </w:rPr>
        <w:t>1</w:t>
      </w:r>
      <w:r w:rsidRPr="000B7BDB">
        <w:rPr>
          <w:rFonts w:hint="eastAsia"/>
        </w:rPr>
        <w:t>）当事人依照《民事诉讼法》第35条的规定协议选择最高人民法院管辖且标的额为人民币3亿元以上的第一审国际商事案件；</w:t>
      </w:r>
    </w:p>
    <w:p w14:paraId="46747D37" w14:textId="5E24CBDB" w:rsidR="000B7BDB" w:rsidRPr="000B7BDB" w:rsidRDefault="000B7BDB" w:rsidP="00B527F4">
      <w:pPr>
        <w:spacing w:line="276" w:lineRule="auto"/>
        <w:ind w:firstLineChars="200" w:firstLine="420"/>
        <w:rPr>
          <w:rFonts w:hint="eastAsia"/>
        </w:rPr>
      </w:pPr>
      <w:r w:rsidRPr="000B7BDB">
        <w:rPr>
          <w:rFonts w:hint="eastAsia"/>
        </w:rPr>
        <w:t>（</w:t>
      </w:r>
      <w:r>
        <w:rPr>
          <w:rFonts w:hint="eastAsia"/>
        </w:rPr>
        <w:t>2</w:t>
      </w:r>
      <w:r w:rsidRPr="000B7BDB">
        <w:rPr>
          <w:rFonts w:hint="eastAsia"/>
        </w:rPr>
        <w:t>）高级人民法院对其所管辖的第一审国际商事案件,认为需要由最高人民法院审理并获准许的；</w:t>
      </w:r>
    </w:p>
    <w:p w14:paraId="7DF49319" w14:textId="4DAF0784" w:rsidR="000B7BDB" w:rsidRPr="000B7BDB" w:rsidRDefault="000B7BDB" w:rsidP="00B527F4">
      <w:pPr>
        <w:spacing w:line="276" w:lineRule="auto"/>
        <w:ind w:firstLineChars="200" w:firstLine="420"/>
        <w:rPr>
          <w:rFonts w:hint="eastAsia"/>
        </w:rPr>
      </w:pPr>
      <w:r w:rsidRPr="000B7BDB">
        <w:rPr>
          <w:rFonts w:hint="eastAsia"/>
        </w:rPr>
        <w:t>（</w:t>
      </w:r>
      <w:r>
        <w:rPr>
          <w:rFonts w:hint="eastAsia"/>
        </w:rPr>
        <w:t>3</w:t>
      </w:r>
      <w:r w:rsidRPr="000B7BDB">
        <w:rPr>
          <w:rFonts w:hint="eastAsia"/>
        </w:rPr>
        <w:t>）在全国有重大影响的第一审国际商事案件；</w:t>
      </w:r>
    </w:p>
    <w:p w14:paraId="2ABC2A68" w14:textId="3FA560D9" w:rsidR="000B7BDB" w:rsidRPr="000B7BDB" w:rsidRDefault="000B7BDB" w:rsidP="00B527F4">
      <w:pPr>
        <w:spacing w:line="276" w:lineRule="auto"/>
        <w:ind w:firstLineChars="200" w:firstLine="420"/>
        <w:rPr>
          <w:rFonts w:hint="eastAsia"/>
        </w:rPr>
      </w:pPr>
      <w:r w:rsidRPr="000B7BDB">
        <w:rPr>
          <w:rFonts w:hint="eastAsia"/>
        </w:rPr>
        <w:t>（</w:t>
      </w:r>
      <w:r>
        <w:rPr>
          <w:rFonts w:hint="eastAsia"/>
        </w:rPr>
        <w:t>4</w:t>
      </w:r>
      <w:r w:rsidRPr="000B7BDB">
        <w:rPr>
          <w:rFonts w:hint="eastAsia"/>
        </w:rPr>
        <w:t>）依照本规定第14条申请仲裁保全、申请撤销或者执行国际商事仲裁裁决的；</w:t>
      </w:r>
    </w:p>
    <w:p w14:paraId="6539AAF0" w14:textId="64E13A17" w:rsidR="000B7BDB" w:rsidRDefault="000B7BDB" w:rsidP="00B527F4">
      <w:pPr>
        <w:spacing w:line="276" w:lineRule="auto"/>
        <w:ind w:firstLineChars="200" w:firstLine="420"/>
      </w:pPr>
      <w:r w:rsidRPr="000B7BDB">
        <w:rPr>
          <w:rFonts w:hint="eastAsia"/>
        </w:rPr>
        <w:t>（</w:t>
      </w:r>
      <w:r>
        <w:rPr>
          <w:rFonts w:hint="eastAsia"/>
        </w:rPr>
        <w:t>5</w:t>
      </w:r>
      <w:r w:rsidRPr="000B7BDB">
        <w:rPr>
          <w:rFonts w:hint="eastAsia"/>
        </w:rPr>
        <w:t>）最高人民法院认为应当由国际商事法庭审理的其他国际商事案件</w:t>
      </w:r>
    </w:p>
    <w:p w14:paraId="03A16CFE" w14:textId="102D7E5B" w:rsidR="00526219" w:rsidRPr="00223174" w:rsidRDefault="00D957BB" w:rsidP="00B527F4">
      <w:pPr>
        <w:pStyle w:val="1"/>
        <w:spacing w:line="276" w:lineRule="auto"/>
        <w:jc w:val="center"/>
        <w:rPr>
          <w:rFonts w:hint="eastAsia"/>
          <w:sz w:val="36"/>
          <w:szCs w:val="36"/>
        </w:rPr>
      </w:pPr>
      <w:r w:rsidRPr="00862324">
        <w:rPr>
          <w:rFonts w:hint="eastAsia"/>
          <w:sz w:val="36"/>
          <w:szCs w:val="36"/>
        </w:rPr>
        <w:t>考点1</w:t>
      </w:r>
      <w:r w:rsidR="00526219">
        <w:rPr>
          <w:sz w:val="36"/>
          <w:szCs w:val="36"/>
        </w:rPr>
        <w:t>1</w:t>
      </w:r>
      <w:r w:rsidRPr="00862324">
        <w:rPr>
          <w:rFonts w:hint="eastAsia"/>
          <w:sz w:val="36"/>
          <w:szCs w:val="36"/>
        </w:rPr>
        <w:t xml:space="preserve">  国际司法协助</w:t>
      </w:r>
      <w:bookmarkEnd w:id="1"/>
      <w:r w:rsidR="007248B6">
        <w:rPr>
          <w:rFonts w:hint="eastAsia"/>
          <w:sz w:val="36"/>
          <w:szCs w:val="36"/>
        </w:rPr>
        <w:t>（14：53-15：05）</w:t>
      </w:r>
    </w:p>
    <w:p w14:paraId="1763439B" w14:textId="77777777" w:rsidR="00D957BB" w:rsidRPr="00862324" w:rsidRDefault="00D957BB" w:rsidP="00B527F4">
      <w:pPr>
        <w:spacing w:line="276" w:lineRule="auto"/>
        <w:ind w:firstLineChars="200" w:firstLine="422"/>
        <w:rPr>
          <w:rFonts w:hint="eastAsia"/>
          <w:b/>
          <w:bCs/>
        </w:rPr>
      </w:pPr>
      <w:r w:rsidRPr="00862324">
        <w:rPr>
          <w:rFonts w:hint="eastAsia"/>
          <w:b/>
        </w:rPr>
        <w:t>1.域外送达</w:t>
      </w:r>
      <w:r w:rsidRPr="00862324">
        <w:rPr>
          <w:rFonts w:hint="eastAsia"/>
          <w:b/>
          <w:bCs/>
        </w:rPr>
        <w:t>方式</w:t>
      </w:r>
      <w:r w:rsidRPr="00862324">
        <w:rPr>
          <w:rFonts w:hint="eastAsia"/>
          <w:b/>
        </w:rPr>
        <w:t>（往国外送）</w:t>
      </w:r>
    </w:p>
    <w:p w14:paraId="56255963" w14:textId="77777777" w:rsidR="00D957BB" w:rsidRPr="002A2AC7" w:rsidRDefault="00D957BB" w:rsidP="00B527F4">
      <w:pPr>
        <w:spacing w:line="276" w:lineRule="auto"/>
        <w:ind w:firstLineChars="200" w:firstLine="420"/>
        <w:rPr>
          <w:rFonts w:hint="eastAsia"/>
          <w:b/>
          <w:bCs/>
          <w:color w:val="FF0000"/>
          <w:u w:val="single"/>
        </w:rPr>
      </w:pPr>
      <w:r>
        <w:rPr>
          <w:rFonts w:hint="eastAsia"/>
        </w:rPr>
        <w:t>（1）只能适用与国与国之间的送达：</w:t>
      </w:r>
      <w:r w:rsidRPr="00862324">
        <w:rPr>
          <w:rFonts w:hint="eastAsia"/>
        </w:rPr>
        <w:t>国际条约规定的方式送达；外交途径送达；使领馆代为送达；</w:t>
      </w:r>
      <w:r w:rsidRPr="002A2AC7">
        <w:rPr>
          <w:rFonts w:hint="eastAsia"/>
          <w:b/>
          <w:bCs/>
          <w:color w:val="FF0000"/>
          <w:u w:val="single"/>
        </w:rPr>
        <w:t>（注意不能适用于港澳台和内地之间的送达）</w:t>
      </w:r>
    </w:p>
    <w:p w14:paraId="71E32120" w14:textId="44C59185" w:rsidR="00D957BB" w:rsidRPr="00862324" w:rsidRDefault="00D957BB" w:rsidP="00B527F4">
      <w:pPr>
        <w:spacing w:line="276" w:lineRule="auto"/>
        <w:ind w:firstLineChars="200" w:firstLine="420"/>
        <w:rPr>
          <w:rFonts w:hint="eastAsia"/>
        </w:rPr>
      </w:pPr>
      <w:r w:rsidRPr="004A162D">
        <w:rPr>
          <w:rFonts w:hint="eastAsia"/>
          <w:color w:val="auto"/>
        </w:rPr>
        <w:t>（2</w:t>
      </w:r>
      <w:r w:rsidRPr="002A2AC7">
        <w:rPr>
          <w:rFonts w:hint="eastAsia"/>
          <w:color w:val="auto"/>
          <w:u w:val="single"/>
        </w:rPr>
        <w:t>）</w:t>
      </w:r>
      <w:r w:rsidRPr="002A2AC7">
        <w:rPr>
          <w:rFonts w:hint="eastAsia"/>
          <w:b/>
          <w:bCs/>
          <w:color w:val="FF0000"/>
          <w:u w:val="single"/>
        </w:rPr>
        <w:t>不能用上述方式送达的，公告送达</w:t>
      </w:r>
      <w:r w:rsidRPr="00862324">
        <w:rPr>
          <w:rFonts w:hint="eastAsia"/>
        </w:rPr>
        <w:t>，自公告之日起满</w:t>
      </w:r>
      <w:r w:rsidR="00DA3F8E">
        <w:rPr>
          <w:rFonts w:hint="eastAsia"/>
        </w:rPr>
        <w:t>60日</w:t>
      </w:r>
      <w:r w:rsidRPr="00862324">
        <w:rPr>
          <w:rFonts w:hint="eastAsia"/>
        </w:rPr>
        <w:t>，即视为送达。</w:t>
      </w:r>
    </w:p>
    <w:p w14:paraId="317AB3A0" w14:textId="77777777" w:rsidR="00D957BB" w:rsidRPr="00862324" w:rsidRDefault="00D957BB" w:rsidP="00B527F4">
      <w:pPr>
        <w:spacing w:line="276" w:lineRule="auto"/>
        <w:ind w:firstLineChars="200" w:firstLine="422"/>
        <w:rPr>
          <w:rFonts w:hint="eastAsia"/>
        </w:rPr>
      </w:pPr>
      <w:r w:rsidRPr="00862324">
        <w:rPr>
          <w:rFonts w:hint="eastAsia"/>
          <w:b/>
        </w:rPr>
        <w:t>2.域外调查取证</w:t>
      </w:r>
      <w:r w:rsidRPr="00862324">
        <w:rPr>
          <w:rFonts w:hint="eastAsia"/>
          <w:b/>
          <w:bCs/>
        </w:rPr>
        <w:t>方式</w:t>
      </w:r>
    </w:p>
    <w:p w14:paraId="4B49C349" w14:textId="783975F1" w:rsidR="00D957BB" w:rsidRPr="002A2AC7" w:rsidRDefault="00D957BB" w:rsidP="00B527F4">
      <w:pPr>
        <w:spacing w:line="276" w:lineRule="auto"/>
        <w:ind w:firstLineChars="200" w:firstLine="420"/>
        <w:rPr>
          <w:rFonts w:hint="eastAsia"/>
          <w:u w:val="single"/>
        </w:rPr>
      </w:pPr>
      <w:r w:rsidRPr="00862324">
        <w:rPr>
          <w:rFonts w:hint="eastAsia"/>
        </w:rPr>
        <w:t>（1）我国承认的方式：</w:t>
      </w:r>
      <w:r w:rsidR="000B7BDB" w:rsidRPr="000B7BDB">
        <w:rPr>
          <w:rFonts w:hint="eastAsia"/>
        </w:rPr>
        <w:t>经双方当事人同意，通过即时通讯工具取证</w:t>
      </w:r>
      <w:r w:rsidRPr="00862324">
        <w:rPr>
          <w:rFonts w:hint="eastAsia"/>
        </w:rPr>
        <w:t>；领事取证</w:t>
      </w:r>
      <w:r w:rsidRPr="002A2AC7">
        <w:rPr>
          <w:rFonts w:hint="eastAsia"/>
          <w:u w:val="single"/>
        </w:rPr>
        <w:t>（</w:t>
      </w:r>
      <w:r w:rsidRPr="002A2AC7">
        <w:rPr>
          <w:rFonts w:hint="eastAsia"/>
          <w:b/>
          <w:bCs/>
          <w:color w:val="FF0000"/>
          <w:u w:val="single"/>
        </w:rPr>
        <w:t>向本</w:t>
      </w:r>
      <w:r w:rsidRPr="002A2AC7">
        <w:rPr>
          <w:rFonts w:hint="eastAsia"/>
          <w:b/>
          <w:bCs/>
          <w:color w:val="FF0000"/>
          <w:u w:val="single"/>
        </w:rPr>
        <w:lastRenderedPageBreak/>
        <w:t>国国民取证</w:t>
      </w:r>
      <w:r w:rsidRPr="002A2AC7">
        <w:rPr>
          <w:rFonts w:hint="eastAsia"/>
          <w:u w:val="single"/>
        </w:rPr>
        <w:t>）。</w:t>
      </w:r>
    </w:p>
    <w:p w14:paraId="67D5B044" w14:textId="77777777" w:rsidR="00D957BB" w:rsidRPr="00862324" w:rsidRDefault="00D957BB" w:rsidP="00B527F4">
      <w:pPr>
        <w:spacing w:line="276" w:lineRule="auto"/>
        <w:ind w:firstLineChars="200" w:firstLine="420"/>
        <w:rPr>
          <w:rFonts w:hint="eastAsia"/>
        </w:rPr>
      </w:pPr>
      <w:r w:rsidRPr="00862324">
        <w:rPr>
          <w:rFonts w:hint="eastAsia"/>
        </w:rPr>
        <w:t>（2）我国不承认：特派员取证和当事人或诉讼代理人自行取证。</w:t>
      </w:r>
    </w:p>
    <w:p w14:paraId="0BD81E5D" w14:textId="77777777" w:rsidR="00D957BB" w:rsidRPr="00862324" w:rsidRDefault="00D957BB" w:rsidP="00B527F4">
      <w:pPr>
        <w:spacing w:line="276" w:lineRule="auto"/>
        <w:ind w:firstLineChars="200" w:firstLine="420"/>
        <w:rPr>
          <w:rFonts w:hint="eastAsia"/>
        </w:rPr>
      </w:pPr>
      <w:r w:rsidRPr="00862324">
        <w:rPr>
          <w:rFonts w:hint="eastAsia"/>
        </w:rPr>
        <w:t>（3）当事人向人民法院提供外</w:t>
      </w:r>
      <w:hyperlink r:id="rId7" w:tgtFrame="_blank" w:tooltip="文书" w:history="1">
        <w:r w:rsidRPr="00862324">
          <w:rPr>
            <w:rFonts w:hint="eastAsia"/>
          </w:rPr>
          <w:t>文书</w:t>
        </w:r>
      </w:hyperlink>
      <w:r w:rsidRPr="00862324">
        <w:rPr>
          <w:rFonts w:hint="eastAsia"/>
        </w:rPr>
        <w:t>证或者外文说明资料，</w:t>
      </w:r>
      <w:r w:rsidRPr="002A2AC7">
        <w:rPr>
          <w:rFonts w:hint="eastAsia"/>
          <w:b/>
          <w:bCs/>
          <w:color w:val="FF0000"/>
          <w:u w:val="single"/>
        </w:rPr>
        <w:t>应当附有中文译本</w:t>
      </w:r>
      <w:r w:rsidRPr="00862324">
        <w:rPr>
          <w:rFonts w:hint="eastAsia"/>
        </w:rPr>
        <w:t>。</w:t>
      </w:r>
    </w:p>
    <w:p w14:paraId="7D117A59" w14:textId="67CC9E33" w:rsidR="00D957BB" w:rsidRDefault="00D957BB" w:rsidP="00B527F4">
      <w:pPr>
        <w:pStyle w:val="1"/>
        <w:spacing w:line="276" w:lineRule="auto"/>
        <w:jc w:val="center"/>
        <w:rPr>
          <w:rFonts w:hint="eastAsia"/>
          <w:sz w:val="36"/>
          <w:szCs w:val="36"/>
        </w:rPr>
      </w:pPr>
      <w:bookmarkStart w:id="3" w:name="_Toc32249"/>
      <w:r w:rsidRPr="00862324">
        <w:rPr>
          <w:rFonts w:hint="eastAsia"/>
          <w:sz w:val="36"/>
          <w:szCs w:val="36"/>
        </w:rPr>
        <w:t>考点1</w:t>
      </w:r>
      <w:r w:rsidR="006F0C3F">
        <w:rPr>
          <w:rFonts w:hint="eastAsia"/>
          <w:sz w:val="36"/>
          <w:szCs w:val="36"/>
        </w:rPr>
        <w:t>2</w:t>
      </w:r>
      <w:r w:rsidRPr="00862324">
        <w:rPr>
          <w:rFonts w:hint="eastAsia"/>
          <w:sz w:val="36"/>
          <w:szCs w:val="36"/>
        </w:rPr>
        <w:t xml:space="preserve">  </w:t>
      </w:r>
      <w:bookmarkEnd w:id="3"/>
      <w:r w:rsidR="00526219">
        <w:rPr>
          <w:rFonts w:hint="eastAsia"/>
          <w:sz w:val="36"/>
          <w:szCs w:val="36"/>
        </w:rPr>
        <w:t>区际司法协助</w:t>
      </w:r>
      <w:r w:rsidR="007248B6">
        <w:rPr>
          <w:rFonts w:hint="eastAsia"/>
          <w:sz w:val="36"/>
          <w:szCs w:val="36"/>
        </w:rPr>
        <w:t>（15：05-15：30）</w:t>
      </w:r>
    </w:p>
    <w:p w14:paraId="228F9AC0" w14:textId="214354F7" w:rsidR="00D957BB" w:rsidRPr="00862324" w:rsidRDefault="00526219" w:rsidP="00B527F4">
      <w:pPr>
        <w:spacing w:line="276" w:lineRule="auto"/>
        <w:ind w:firstLine="420"/>
        <w:outlineLvl w:val="0"/>
        <w:rPr>
          <w:rFonts w:hint="eastAsia"/>
          <w:b/>
        </w:rPr>
      </w:pPr>
      <w:r>
        <w:rPr>
          <w:b/>
        </w:rPr>
        <w:t>1.</w:t>
      </w:r>
      <w:r w:rsidR="00D957BB" w:rsidRPr="00862324">
        <w:rPr>
          <w:rFonts w:hint="eastAsia"/>
          <w:b/>
        </w:rPr>
        <w:t>内地与</w:t>
      </w:r>
      <w:r w:rsidR="00B91A8D">
        <w:rPr>
          <w:rFonts w:hint="eastAsia"/>
          <w:b/>
        </w:rPr>
        <w:t>澳门</w:t>
      </w:r>
      <w:r w:rsidR="00D957BB" w:rsidRPr="00862324">
        <w:rPr>
          <w:rFonts w:hint="eastAsia"/>
          <w:b/>
        </w:rPr>
        <w:t>特别行政区</w:t>
      </w:r>
      <w:r w:rsidR="00B91A8D" w:rsidRPr="00B91A8D">
        <w:rPr>
          <w:rFonts w:hint="eastAsia"/>
          <w:b/>
        </w:rPr>
        <w:t>相互委托送达司法文书和调取证据</w:t>
      </w:r>
    </w:p>
    <w:p w14:paraId="7A30794F" w14:textId="0FE94E63" w:rsidR="00D957BB" w:rsidRPr="00B91A8D" w:rsidRDefault="00B91A8D" w:rsidP="00B527F4">
      <w:pPr>
        <w:spacing w:line="276" w:lineRule="auto"/>
        <w:ind w:firstLineChars="200" w:firstLine="420"/>
        <w:rPr>
          <w:rFonts w:hint="eastAsia"/>
        </w:rPr>
      </w:pPr>
      <w:r w:rsidRPr="00B91A8D">
        <w:rPr>
          <w:rFonts w:hint="eastAsia"/>
        </w:rPr>
        <w:t>双方相互委托送达司法文书和调取证据，通过各</w:t>
      </w:r>
      <w:r w:rsidRPr="00B91A8D">
        <w:rPr>
          <w:rFonts w:hint="eastAsia"/>
          <w:b/>
          <w:bCs/>
          <w:color w:val="FF0000"/>
          <w:u w:val="single"/>
        </w:rPr>
        <w:t>高级人民法院和澳门特别行政区终审法院进行。</w:t>
      </w:r>
      <w:r w:rsidRPr="00B91A8D">
        <w:rPr>
          <w:rFonts w:hint="eastAsia"/>
        </w:rPr>
        <w:t>最高人民法院与澳门特别行政区终审法院可以直接相互委托送达和调取证据。经与澳门特别行政区终审法院协商，最高人民法院可以</w:t>
      </w:r>
      <w:r w:rsidRPr="00B91A8D">
        <w:rPr>
          <w:rFonts w:hint="eastAsia"/>
          <w:b/>
          <w:bCs/>
          <w:color w:val="FF0000"/>
          <w:u w:val="single"/>
        </w:rPr>
        <w:t>授权</w:t>
      </w:r>
      <w:r w:rsidRPr="00B91A8D">
        <w:rPr>
          <w:rFonts w:hint="eastAsia"/>
        </w:rPr>
        <w:t>部分中级人民法院、基层人民法院与澳门特别行政区终审法院相互委托送达和调取证据。</w:t>
      </w:r>
    </w:p>
    <w:p w14:paraId="30AAC96E" w14:textId="242EE832" w:rsidR="00D957BB" w:rsidRPr="00B91A8D" w:rsidRDefault="00B91A8D" w:rsidP="00B527F4">
      <w:pPr>
        <w:spacing w:line="276" w:lineRule="auto"/>
        <w:ind w:firstLineChars="200" w:firstLine="422"/>
        <w:rPr>
          <w:rFonts w:hint="eastAsia"/>
          <w:b/>
          <w:bCs/>
        </w:rPr>
      </w:pPr>
      <w:bookmarkStart w:id="4" w:name="_Toc296"/>
      <w:r w:rsidRPr="00B91A8D">
        <w:rPr>
          <w:rFonts w:hint="eastAsia"/>
          <w:b/>
          <w:bCs/>
        </w:rPr>
        <w:t>2</w:t>
      </w:r>
      <w:r w:rsidRPr="00B91A8D">
        <w:rPr>
          <w:b/>
          <w:bCs/>
        </w:rPr>
        <w:t>.</w:t>
      </w:r>
      <w:r w:rsidR="00D957BB" w:rsidRPr="00B91A8D">
        <w:rPr>
          <w:rFonts w:hint="eastAsia"/>
          <w:b/>
          <w:bCs/>
        </w:rPr>
        <w:t>中国内地与港澳台地区相互执行法院判决</w:t>
      </w:r>
      <w:bookmarkEnd w:id="4"/>
    </w:p>
    <w:p w14:paraId="11C34999" w14:textId="7A9BC09B" w:rsidR="00D957BB" w:rsidRPr="00184FD2" w:rsidRDefault="00B91A8D" w:rsidP="00B527F4">
      <w:pPr>
        <w:spacing w:line="276" w:lineRule="auto"/>
        <w:ind w:firstLineChars="200" w:firstLine="420"/>
        <w:rPr>
          <w:rFonts w:hint="eastAsia"/>
          <w:b/>
          <w:color w:val="FF0000"/>
        </w:rPr>
      </w:pPr>
      <w:r>
        <w:rPr>
          <w:rFonts w:hint="eastAsia"/>
          <w:bCs/>
        </w:rPr>
        <w:t>（1）</w:t>
      </w:r>
      <w:r w:rsidR="00D957BB" w:rsidRPr="002A2AC7">
        <w:rPr>
          <w:rFonts w:hint="eastAsia"/>
          <w:b/>
          <w:color w:val="FF0000"/>
          <w:u w:val="single"/>
        </w:rPr>
        <w:t>香港的判决和裁决都可以分别向两地申请执行</w:t>
      </w:r>
      <w:r w:rsidR="00D957BB">
        <w:rPr>
          <w:rFonts w:hint="eastAsia"/>
          <w:bCs/>
        </w:rPr>
        <w:t>。</w:t>
      </w:r>
      <w:r w:rsidR="00D957BB" w:rsidRPr="00184FD2">
        <w:rPr>
          <w:rFonts w:hint="eastAsia"/>
          <w:bCs/>
        </w:rPr>
        <w:t>被申请人在内地和香港特区均有住所地或者可供执行财产的，申请人可以分别向两地法院申请执行。两地法院执行财产的总额，不得超过裁决确定的数额。</w:t>
      </w:r>
    </w:p>
    <w:p w14:paraId="0BEB2C35" w14:textId="18046C01" w:rsidR="00D957BB" w:rsidRPr="00184FD2" w:rsidRDefault="00B91A8D" w:rsidP="00B527F4">
      <w:pPr>
        <w:spacing w:line="276" w:lineRule="auto"/>
        <w:ind w:firstLineChars="200" w:firstLine="420"/>
        <w:rPr>
          <w:rFonts w:hint="eastAsia"/>
          <w:bCs/>
        </w:rPr>
      </w:pPr>
      <w:r>
        <w:rPr>
          <w:rFonts w:hint="eastAsia"/>
          <w:bCs/>
        </w:rPr>
        <w:t>（2）</w:t>
      </w:r>
      <w:r w:rsidR="00D957BB" w:rsidRPr="00184FD2">
        <w:rPr>
          <w:rFonts w:hint="eastAsia"/>
          <w:bCs/>
        </w:rPr>
        <w:t>先认可后执行</w:t>
      </w:r>
    </w:p>
    <w:p w14:paraId="580B9484" w14:textId="6CBF815E" w:rsidR="00D957BB" w:rsidRPr="002A2AC7" w:rsidRDefault="00B91A8D" w:rsidP="00B527F4">
      <w:pPr>
        <w:spacing w:line="276" w:lineRule="auto"/>
        <w:ind w:firstLineChars="200" w:firstLine="420"/>
        <w:rPr>
          <w:rFonts w:hint="eastAsia"/>
          <w:bCs/>
          <w:u w:val="single"/>
        </w:rPr>
      </w:pPr>
      <w:r>
        <w:rPr>
          <w:rFonts w:hint="eastAsia"/>
          <w:bCs/>
        </w:rPr>
        <w:t>（3）</w:t>
      </w:r>
      <w:r w:rsidR="00D957BB" w:rsidRPr="00184FD2">
        <w:rPr>
          <w:rFonts w:hint="eastAsia"/>
          <w:bCs/>
        </w:rPr>
        <w:t>法院在受理执行仲裁裁决申请之前或者之后，可以依申请并按照执行地法律规定</w:t>
      </w:r>
      <w:r w:rsidR="00D957BB" w:rsidRPr="002A2AC7">
        <w:rPr>
          <w:rFonts w:hint="eastAsia"/>
          <w:b/>
          <w:color w:val="FF0000"/>
          <w:u w:val="single"/>
        </w:rPr>
        <w:t>采取保全或者强制措施</w:t>
      </w:r>
      <w:r w:rsidR="00D957BB" w:rsidRPr="002A2AC7">
        <w:rPr>
          <w:rFonts w:hint="eastAsia"/>
          <w:bCs/>
          <w:u w:val="single"/>
        </w:rPr>
        <w:t>。</w:t>
      </w:r>
    </w:p>
    <w:p w14:paraId="7BBB626C" w14:textId="2D048BC0" w:rsidR="00D957BB" w:rsidRDefault="00D957BB" w:rsidP="00B527F4">
      <w:pPr>
        <w:pStyle w:val="1"/>
        <w:spacing w:line="276" w:lineRule="auto"/>
        <w:jc w:val="center"/>
        <w:rPr>
          <w:rFonts w:hint="eastAsia"/>
          <w:sz w:val="36"/>
          <w:szCs w:val="36"/>
        </w:rPr>
      </w:pPr>
      <w:r>
        <w:rPr>
          <w:rFonts w:hint="eastAsia"/>
          <w:sz w:val="36"/>
          <w:szCs w:val="36"/>
        </w:rPr>
        <w:t>国际经济法</w:t>
      </w:r>
    </w:p>
    <w:p w14:paraId="244211E9" w14:textId="77777777" w:rsidR="00800859" w:rsidRDefault="00CC4198" w:rsidP="00B527F4">
      <w:pPr>
        <w:pStyle w:val="1"/>
        <w:spacing w:line="276" w:lineRule="auto"/>
        <w:jc w:val="center"/>
        <w:rPr>
          <w:sz w:val="36"/>
          <w:szCs w:val="36"/>
        </w:rPr>
      </w:pPr>
      <w:r w:rsidRPr="00850418">
        <w:rPr>
          <w:rFonts w:hint="eastAsia"/>
          <w:sz w:val="36"/>
          <w:szCs w:val="36"/>
        </w:rPr>
        <w:t>考点1  《国际贸易术语解释通则》</w:t>
      </w:r>
      <w:bookmarkEnd w:id="2"/>
    </w:p>
    <w:p w14:paraId="6F51C18F" w14:textId="7EF57F9D" w:rsidR="00CC4198" w:rsidRDefault="00800859" w:rsidP="00B527F4">
      <w:pPr>
        <w:pStyle w:val="1"/>
        <w:spacing w:line="276" w:lineRule="auto"/>
        <w:jc w:val="center"/>
        <w:rPr>
          <w:rFonts w:hint="eastAsia"/>
          <w:sz w:val="36"/>
          <w:szCs w:val="36"/>
        </w:rPr>
      </w:pPr>
      <w:r>
        <w:rPr>
          <w:rFonts w:hint="eastAsia"/>
          <w:sz w:val="36"/>
          <w:szCs w:val="36"/>
        </w:rPr>
        <w:t>（15：40-16：14）</w:t>
      </w:r>
    </w:p>
    <w:p w14:paraId="2E7B6D68" w14:textId="6232204B" w:rsidR="00CC4198" w:rsidRPr="00850418" w:rsidRDefault="000D597A" w:rsidP="00B527F4">
      <w:pPr>
        <w:spacing w:line="276" w:lineRule="auto"/>
        <w:ind w:firstLineChars="200" w:firstLine="422"/>
        <w:jc w:val="left"/>
        <w:rPr>
          <w:rFonts w:hint="eastAsia"/>
          <w:b/>
          <w:bCs/>
          <w:color w:val="000000"/>
        </w:rPr>
      </w:pPr>
      <w:r>
        <w:rPr>
          <w:rFonts w:hint="eastAsia"/>
          <w:b/>
          <w:bCs/>
          <w:color w:val="000000"/>
        </w:rPr>
        <w:t>*</w:t>
      </w:r>
      <w:r w:rsidR="00CC4198" w:rsidRPr="00850418">
        <w:rPr>
          <w:rFonts w:hint="eastAsia"/>
          <w:b/>
          <w:bCs/>
          <w:color w:val="000000"/>
        </w:rPr>
        <w:t>《国际贸易术语解释通则》概述</w:t>
      </w:r>
    </w:p>
    <w:p w14:paraId="3FE1BC0B" w14:textId="3D3C3217" w:rsidR="00CC4198" w:rsidRPr="00365309" w:rsidRDefault="00BD61E4" w:rsidP="00B527F4">
      <w:pPr>
        <w:widowControl/>
        <w:spacing w:line="276" w:lineRule="auto"/>
        <w:ind w:firstLineChars="200" w:firstLine="422"/>
        <w:rPr>
          <w:rFonts w:hint="eastAsia"/>
          <w:b/>
          <w:bCs/>
          <w:color w:val="000000"/>
        </w:rPr>
      </w:pPr>
      <w:r w:rsidRPr="00BD61E4">
        <w:rPr>
          <w:rFonts w:hint="eastAsia"/>
          <w:b/>
          <w:bCs/>
          <w:color w:val="000000"/>
        </w:rPr>
        <w:t>1</w:t>
      </w:r>
      <w:r w:rsidRPr="00BD61E4">
        <w:rPr>
          <w:b/>
          <w:bCs/>
          <w:color w:val="000000"/>
        </w:rPr>
        <w:t>.</w:t>
      </w:r>
      <w:r w:rsidRPr="00BD61E4">
        <w:rPr>
          <w:rFonts w:hint="eastAsia"/>
          <w:b/>
          <w:bCs/>
          <w:color w:val="000000"/>
        </w:rPr>
        <w:t>适用于任何运输方式或多种运输方式的术语</w:t>
      </w:r>
    </w:p>
    <w:tbl>
      <w:tblPr>
        <w:tblW w:w="8311"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204"/>
        <w:gridCol w:w="1207"/>
        <w:gridCol w:w="992"/>
        <w:gridCol w:w="829"/>
        <w:gridCol w:w="647"/>
        <w:gridCol w:w="647"/>
        <w:gridCol w:w="647"/>
        <w:gridCol w:w="2138"/>
      </w:tblGrid>
      <w:tr w:rsidR="00BD61E4" w:rsidRPr="00BD61E4" w14:paraId="7D370889" w14:textId="77777777" w:rsidTr="00AB5375">
        <w:trPr>
          <w:trHeight w:val="676"/>
        </w:trPr>
        <w:tc>
          <w:tcPr>
            <w:tcW w:w="1204" w:type="dxa"/>
          </w:tcPr>
          <w:p w14:paraId="66A0D9DB" w14:textId="77777777" w:rsidR="00BD61E4" w:rsidRPr="00BD61E4" w:rsidRDefault="00BD61E4" w:rsidP="00B527F4">
            <w:pPr>
              <w:spacing w:before="226" w:line="276" w:lineRule="auto"/>
              <w:ind w:left="36" w:right="27"/>
              <w:jc w:val="center"/>
              <w:rPr>
                <w:rFonts w:hint="eastAsia"/>
                <w:b/>
                <w:color w:val="000000"/>
                <w:sz w:val="18"/>
                <w:szCs w:val="22"/>
                <w:lang w:val="zh-CN" w:bidi="zh-CN"/>
              </w:rPr>
            </w:pPr>
            <w:r w:rsidRPr="00BD61E4">
              <w:rPr>
                <w:b/>
                <w:color w:val="000000"/>
                <w:sz w:val="18"/>
                <w:szCs w:val="22"/>
                <w:lang w:val="zh-CN" w:bidi="zh-CN"/>
              </w:rPr>
              <w:t>名称</w:t>
            </w:r>
          </w:p>
        </w:tc>
        <w:tc>
          <w:tcPr>
            <w:tcW w:w="1207" w:type="dxa"/>
          </w:tcPr>
          <w:p w14:paraId="43D29C0C" w14:textId="77777777" w:rsidR="00BD61E4" w:rsidRPr="00BD61E4" w:rsidRDefault="00BD61E4" w:rsidP="00B527F4">
            <w:pPr>
              <w:spacing w:before="226" w:line="276" w:lineRule="auto"/>
              <w:ind w:right="381"/>
              <w:jc w:val="right"/>
              <w:rPr>
                <w:rFonts w:hint="eastAsia"/>
                <w:b/>
                <w:color w:val="000000"/>
                <w:sz w:val="18"/>
                <w:szCs w:val="22"/>
                <w:lang w:val="zh-CN" w:bidi="zh-CN"/>
              </w:rPr>
            </w:pPr>
            <w:r w:rsidRPr="00BD61E4">
              <w:rPr>
                <w:b/>
                <w:color w:val="000000"/>
                <w:sz w:val="18"/>
                <w:szCs w:val="22"/>
                <w:lang w:val="zh-CN" w:bidi="zh-CN"/>
              </w:rPr>
              <w:t>交货地点</w:t>
            </w:r>
          </w:p>
        </w:tc>
        <w:tc>
          <w:tcPr>
            <w:tcW w:w="992" w:type="dxa"/>
          </w:tcPr>
          <w:p w14:paraId="01B94B02" w14:textId="77777777" w:rsidR="00BD61E4" w:rsidRPr="00BD61E4" w:rsidRDefault="00BD61E4" w:rsidP="00B527F4">
            <w:pPr>
              <w:spacing w:before="86" w:line="276" w:lineRule="auto"/>
              <w:ind w:left="222" w:right="212"/>
              <w:rPr>
                <w:rFonts w:hint="eastAsia"/>
                <w:b/>
                <w:color w:val="000000"/>
                <w:sz w:val="18"/>
                <w:szCs w:val="22"/>
                <w:lang w:val="zh-CN" w:bidi="zh-CN"/>
              </w:rPr>
            </w:pPr>
            <w:r w:rsidRPr="00BD61E4">
              <w:rPr>
                <w:b/>
                <w:color w:val="000000"/>
                <w:sz w:val="18"/>
                <w:szCs w:val="22"/>
                <w:lang w:val="zh-CN" w:bidi="zh-CN"/>
              </w:rPr>
              <w:t>风险转移</w:t>
            </w:r>
          </w:p>
        </w:tc>
        <w:tc>
          <w:tcPr>
            <w:tcW w:w="829" w:type="dxa"/>
          </w:tcPr>
          <w:p w14:paraId="3C7F4C9D" w14:textId="77777777" w:rsidR="00BD61E4" w:rsidRPr="00BD61E4" w:rsidRDefault="00BD61E4" w:rsidP="00B527F4">
            <w:pPr>
              <w:spacing w:before="86" w:line="276" w:lineRule="auto"/>
              <w:ind w:left="137" w:right="130"/>
              <w:rPr>
                <w:rFonts w:hint="eastAsia"/>
                <w:b/>
                <w:color w:val="000000"/>
                <w:sz w:val="18"/>
                <w:szCs w:val="22"/>
                <w:lang w:val="zh-CN" w:bidi="zh-CN"/>
              </w:rPr>
            </w:pPr>
            <w:r w:rsidRPr="00BD61E4">
              <w:rPr>
                <w:rFonts w:hint="eastAsia"/>
                <w:b/>
                <w:color w:val="000000"/>
                <w:sz w:val="18"/>
                <w:szCs w:val="22"/>
                <w:lang w:val="zh-CN" w:bidi="zh-CN"/>
              </w:rPr>
              <w:t>办</w:t>
            </w:r>
            <w:r w:rsidRPr="00BD61E4">
              <w:rPr>
                <w:b/>
                <w:color w:val="000000"/>
                <w:sz w:val="18"/>
                <w:szCs w:val="22"/>
                <w:lang w:val="zh-CN" w:bidi="zh-CN"/>
              </w:rPr>
              <w:t>理运输</w:t>
            </w:r>
          </w:p>
        </w:tc>
        <w:tc>
          <w:tcPr>
            <w:tcW w:w="647" w:type="dxa"/>
          </w:tcPr>
          <w:p w14:paraId="7AAB086A" w14:textId="77777777" w:rsidR="00BD61E4" w:rsidRPr="00BD61E4" w:rsidRDefault="00BD61E4" w:rsidP="00B527F4">
            <w:pPr>
              <w:spacing w:before="86" w:line="276" w:lineRule="auto"/>
              <w:ind w:left="137" w:right="130"/>
              <w:rPr>
                <w:rFonts w:hint="eastAsia"/>
                <w:b/>
                <w:color w:val="000000"/>
                <w:sz w:val="18"/>
                <w:szCs w:val="22"/>
                <w:lang w:val="zh-CN" w:bidi="zh-CN"/>
              </w:rPr>
            </w:pPr>
            <w:r w:rsidRPr="00BD61E4">
              <w:rPr>
                <w:b/>
                <w:color w:val="000000"/>
                <w:sz w:val="18"/>
                <w:szCs w:val="22"/>
                <w:lang w:val="zh-CN" w:bidi="zh-CN"/>
              </w:rPr>
              <w:t>办理保险</w:t>
            </w:r>
          </w:p>
        </w:tc>
        <w:tc>
          <w:tcPr>
            <w:tcW w:w="647" w:type="dxa"/>
          </w:tcPr>
          <w:p w14:paraId="0E6EB223" w14:textId="77777777" w:rsidR="00BD61E4" w:rsidRPr="00BD61E4" w:rsidRDefault="00BD61E4" w:rsidP="00B527F4">
            <w:pPr>
              <w:spacing w:before="86" w:line="276" w:lineRule="auto"/>
              <w:ind w:left="137" w:right="130"/>
              <w:rPr>
                <w:rFonts w:hint="eastAsia"/>
                <w:b/>
                <w:color w:val="000000"/>
                <w:sz w:val="18"/>
                <w:szCs w:val="22"/>
                <w:lang w:val="zh-CN" w:bidi="zh-CN"/>
              </w:rPr>
            </w:pPr>
            <w:r w:rsidRPr="00BD61E4">
              <w:rPr>
                <w:b/>
                <w:color w:val="000000"/>
                <w:sz w:val="18"/>
                <w:szCs w:val="22"/>
                <w:lang w:val="zh-CN" w:bidi="zh-CN"/>
              </w:rPr>
              <w:t>出口手续</w:t>
            </w:r>
          </w:p>
        </w:tc>
        <w:tc>
          <w:tcPr>
            <w:tcW w:w="647" w:type="dxa"/>
          </w:tcPr>
          <w:p w14:paraId="47B4A448" w14:textId="77777777" w:rsidR="00BD61E4" w:rsidRPr="00BD61E4" w:rsidRDefault="00BD61E4" w:rsidP="00B527F4">
            <w:pPr>
              <w:spacing w:before="86" w:line="276" w:lineRule="auto"/>
              <w:ind w:left="137" w:right="130"/>
              <w:rPr>
                <w:rFonts w:hint="eastAsia"/>
                <w:b/>
                <w:color w:val="000000"/>
                <w:sz w:val="18"/>
                <w:szCs w:val="22"/>
                <w:lang w:val="zh-CN" w:bidi="zh-CN"/>
              </w:rPr>
            </w:pPr>
            <w:r w:rsidRPr="00BD61E4">
              <w:rPr>
                <w:b/>
                <w:color w:val="000000"/>
                <w:sz w:val="18"/>
                <w:szCs w:val="22"/>
                <w:lang w:val="zh-CN" w:bidi="zh-CN"/>
              </w:rPr>
              <w:t>进口手续</w:t>
            </w:r>
          </w:p>
        </w:tc>
        <w:tc>
          <w:tcPr>
            <w:tcW w:w="2138" w:type="dxa"/>
          </w:tcPr>
          <w:p w14:paraId="780F4781" w14:textId="77777777" w:rsidR="00BD61E4" w:rsidRPr="00BD61E4" w:rsidRDefault="00BD61E4" w:rsidP="00B527F4">
            <w:pPr>
              <w:spacing w:before="226" w:line="276" w:lineRule="auto"/>
              <w:ind w:left="852" w:right="849"/>
              <w:jc w:val="center"/>
              <w:rPr>
                <w:rFonts w:hint="eastAsia"/>
                <w:b/>
                <w:color w:val="000000"/>
                <w:sz w:val="18"/>
                <w:szCs w:val="22"/>
                <w:lang w:val="zh-CN" w:bidi="zh-CN"/>
              </w:rPr>
            </w:pPr>
            <w:r w:rsidRPr="00BD61E4">
              <w:rPr>
                <w:b/>
                <w:color w:val="000000"/>
                <w:sz w:val="18"/>
                <w:szCs w:val="22"/>
                <w:lang w:val="zh-CN" w:bidi="zh-CN"/>
              </w:rPr>
              <w:t>特点</w:t>
            </w:r>
          </w:p>
        </w:tc>
      </w:tr>
      <w:tr w:rsidR="00BD61E4" w:rsidRPr="00BD61E4" w14:paraId="71B22D72" w14:textId="77777777" w:rsidTr="00AB5375">
        <w:trPr>
          <w:trHeight w:val="956"/>
        </w:trPr>
        <w:tc>
          <w:tcPr>
            <w:tcW w:w="1204" w:type="dxa"/>
          </w:tcPr>
          <w:p w14:paraId="434F6688" w14:textId="77777777" w:rsidR="00BD61E4" w:rsidRPr="00BD61E4" w:rsidRDefault="00BD61E4" w:rsidP="00B527F4">
            <w:pPr>
              <w:spacing w:before="8" w:line="276" w:lineRule="auto"/>
              <w:rPr>
                <w:rFonts w:hint="eastAsia"/>
                <w:color w:val="000000"/>
                <w:sz w:val="18"/>
                <w:szCs w:val="22"/>
                <w:lang w:val="zh-CN" w:bidi="zh-CN"/>
              </w:rPr>
            </w:pPr>
          </w:p>
          <w:p w14:paraId="581D457F" w14:textId="77777777" w:rsidR="00BD61E4" w:rsidRPr="00BD61E4" w:rsidRDefault="00BD61E4" w:rsidP="00B527F4">
            <w:pPr>
              <w:spacing w:line="276" w:lineRule="auto"/>
              <w:ind w:left="39" w:right="27"/>
              <w:jc w:val="center"/>
              <w:rPr>
                <w:rFonts w:ascii="Times New Roman" w:hint="eastAsia"/>
                <w:color w:val="000000"/>
                <w:sz w:val="18"/>
                <w:szCs w:val="22"/>
                <w:lang w:val="zh-CN" w:bidi="zh-CN"/>
              </w:rPr>
            </w:pPr>
            <w:r w:rsidRPr="00BD61E4">
              <w:rPr>
                <w:rFonts w:ascii="Times New Roman"/>
                <w:color w:val="000000"/>
                <w:sz w:val="18"/>
                <w:szCs w:val="22"/>
                <w:lang w:val="zh-CN" w:bidi="zh-CN"/>
              </w:rPr>
              <w:t>EXW</w:t>
            </w:r>
          </w:p>
          <w:p w14:paraId="76000E06" w14:textId="77777777" w:rsidR="00BD61E4" w:rsidRPr="00BD61E4" w:rsidRDefault="00BD61E4" w:rsidP="00B527F4">
            <w:pPr>
              <w:spacing w:before="61" w:line="276" w:lineRule="auto"/>
              <w:ind w:left="36" w:right="27"/>
              <w:jc w:val="center"/>
              <w:rPr>
                <w:rFonts w:hint="eastAsia"/>
                <w:color w:val="000000"/>
                <w:sz w:val="18"/>
                <w:szCs w:val="22"/>
                <w:lang w:val="zh-CN" w:bidi="zh-CN"/>
              </w:rPr>
            </w:pPr>
            <w:r w:rsidRPr="00BD61E4">
              <w:rPr>
                <w:color w:val="000000"/>
                <w:sz w:val="18"/>
                <w:szCs w:val="22"/>
                <w:lang w:val="zh-CN" w:bidi="zh-CN"/>
              </w:rPr>
              <w:t>工厂交货</w:t>
            </w:r>
          </w:p>
        </w:tc>
        <w:tc>
          <w:tcPr>
            <w:tcW w:w="1207" w:type="dxa"/>
          </w:tcPr>
          <w:p w14:paraId="7B26E3CD" w14:textId="77777777" w:rsidR="00BD61E4" w:rsidRPr="00BD61E4" w:rsidRDefault="00BD61E4" w:rsidP="00B527F4">
            <w:pPr>
              <w:spacing w:before="366" w:line="276" w:lineRule="auto"/>
              <w:ind w:right="403"/>
              <w:jc w:val="right"/>
              <w:rPr>
                <w:rFonts w:hint="eastAsia"/>
                <w:color w:val="000000"/>
                <w:sz w:val="18"/>
                <w:szCs w:val="22"/>
                <w:lang w:val="zh-CN" w:bidi="zh-CN"/>
              </w:rPr>
            </w:pPr>
            <w:r w:rsidRPr="00BD61E4">
              <w:rPr>
                <w:color w:val="000000"/>
                <w:sz w:val="18"/>
                <w:szCs w:val="22"/>
                <w:lang w:val="zh-CN" w:bidi="zh-CN"/>
              </w:rPr>
              <w:t>卖方工厂</w:t>
            </w:r>
          </w:p>
        </w:tc>
        <w:tc>
          <w:tcPr>
            <w:tcW w:w="992" w:type="dxa"/>
          </w:tcPr>
          <w:p w14:paraId="1DFE37C5" w14:textId="77777777" w:rsidR="00BD61E4" w:rsidRPr="00BD61E4" w:rsidRDefault="00BD61E4" w:rsidP="00B527F4">
            <w:pPr>
              <w:spacing w:before="366" w:line="276" w:lineRule="auto"/>
              <w:ind w:left="110" w:right="103"/>
              <w:jc w:val="center"/>
              <w:rPr>
                <w:rFonts w:hint="eastAsia"/>
                <w:color w:val="000000"/>
                <w:sz w:val="18"/>
                <w:szCs w:val="22"/>
                <w:lang w:val="zh-CN" w:bidi="zh-CN"/>
              </w:rPr>
            </w:pPr>
            <w:r w:rsidRPr="00BD61E4">
              <w:rPr>
                <w:color w:val="000000"/>
                <w:sz w:val="18"/>
                <w:szCs w:val="22"/>
                <w:lang w:val="zh-CN" w:bidi="zh-CN"/>
              </w:rPr>
              <w:t>交货时</w:t>
            </w:r>
          </w:p>
        </w:tc>
        <w:tc>
          <w:tcPr>
            <w:tcW w:w="829" w:type="dxa"/>
          </w:tcPr>
          <w:p w14:paraId="3CAE43A1" w14:textId="77777777" w:rsidR="00BD61E4" w:rsidRPr="00BD61E4" w:rsidRDefault="00BD61E4" w:rsidP="00B527F4">
            <w:pPr>
              <w:spacing w:before="366" w:line="276" w:lineRule="auto"/>
              <w:ind w:left="116" w:right="110"/>
              <w:jc w:val="center"/>
              <w:rPr>
                <w:rFonts w:hint="eastAsia"/>
                <w:color w:val="000000"/>
                <w:sz w:val="18"/>
                <w:szCs w:val="22"/>
                <w:lang w:val="zh-CN" w:bidi="zh-CN"/>
              </w:rPr>
            </w:pPr>
            <w:r w:rsidRPr="00BD61E4">
              <w:rPr>
                <w:color w:val="000000"/>
                <w:sz w:val="18"/>
                <w:szCs w:val="22"/>
                <w:lang w:val="zh-CN" w:bidi="zh-CN"/>
              </w:rPr>
              <w:t>买方</w:t>
            </w:r>
          </w:p>
        </w:tc>
        <w:tc>
          <w:tcPr>
            <w:tcW w:w="647" w:type="dxa"/>
          </w:tcPr>
          <w:p w14:paraId="046540C6" w14:textId="77777777" w:rsidR="00BD61E4" w:rsidRPr="00BD61E4" w:rsidRDefault="00BD61E4" w:rsidP="00B527F4">
            <w:pPr>
              <w:spacing w:before="366" w:line="276" w:lineRule="auto"/>
              <w:ind w:right="130"/>
              <w:jc w:val="right"/>
              <w:rPr>
                <w:rFonts w:hint="eastAsia"/>
                <w:color w:val="000000"/>
                <w:sz w:val="18"/>
                <w:szCs w:val="22"/>
                <w:lang w:val="zh-CN" w:bidi="zh-CN"/>
              </w:rPr>
            </w:pPr>
            <w:r w:rsidRPr="00BD61E4">
              <w:rPr>
                <w:color w:val="000000"/>
                <w:sz w:val="18"/>
                <w:szCs w:val="22"/>
                <w:lang w:val="zh-CN" w:bidi="zh-CN"/>
              </w:rPr>
              <w:t>买方</w:t>
            </w:r>
          </w:p>
        </w:tc>
        <w:tc>
          <w:tcPr>
            <w:tcW w:w="647" w:type="dxa"/>
          </w:tcPr>
          <w:p w14:paraId="3B7291C5" w14:textId="77777777" w:rsidR="00BD61E4" w:rsidRPr="00BD61E4" w:rsidRDefault="00BD61E4" w:rsidP="00B527F4">
            <w:pPr>
              <w:spacing w:before="366" w:line="276" w:lineRule="auto"/>
              <w:ind w:right="130"/>
              <w:jc w:val="right"/>
              <w:rPr>
                <w:rFonts w:hint="eastAsia"/>
                <w:color w:val="000000"/>
                <w:sz w:val="18"/>
                <w:szCs w:val="22"/>
                <w:lang w:val="zh-CN" w:bidi="zh-CN"/>
              </w:rPr>
            </w:pPr>
            <w:r w:rsidRPr="00BD61E4">
              <w:rPr>
                <w:color w:val="000000"/>
                <w:sz w:val="18"/>
                <w:szCs w:val="22"/>
                <w:lang w:val="zh-CN" w:bidi="zh-CN"/>
              </w:rPr>
              <w:t>买方</w:t>
            </w:r>
          </w:p>
        </w:tc>
        <w:tc>
          <w:tcPr>
            <w:tcW w:w="647" w:type="dxa"/>
          </w:tcPr>
          <w:p w14:paraId="354F01FE" w14:textId="77777777" w:rsidR="00BD61E4" w:rsidRPr="00BD61E4" w:rsidRDefault="00BD61E4" w:rsidP="00B527F4">
            <w:pPr>
              <w:spacing w:before="366" w:line="276" w:lineRule="auto"/>
              <w:ind w:right="131"/>
              <w:jc w:val="right"/>
              <w:rPr>
                <w:rFonts w:hint="eastAsia"/>
                <w:color w:val="000000"/>
                <w:sz w:val="18"/>
                <w:szCs w:val="22"/>
                <w:lang w:val="zh-CN" w:bidi="zh-CN"/>
              </w:rPr>
            </w:pPr>
            <w:r w:rsidRPr="00BD61E4">
              <w:rPr>
                <w:color w:val="000000"/>
                <w:sz w:val="18"/>
                <w:szCs w:val="22"/>
                <w:lang w:val="zh-CN" w:bidi="zh-CN"/>
              </w:rPr>
              <w:t>买方</w:t>
            </w:r>
          </w:p>
        </w:tc>
        <w:tc>
          <w:tcPr>
            <w:tcW w:w="2138" w:type="dxa"/>
          </w:tcPr>
          <w:p w14:paraId="330C356E" w14:textId="77777777" w:rsidR="00BD61E4" w:rsidRPr="00BD61E4" w:rsidRDefault="00BD61E4" w:rsidP="00B527F4">
            <w:pPr>
              <w:spacing w:before="37" w:line="276" w:lineRule="auto"/>
              <w:ind w:left="691" w:right="687"/>
              <w:rPr>
                <w:rFonts w:hint="eastAsia"/>
                <w:color w:val="000000"/>
                <w:sz w:val="18"/>
                <w:szCs w:val="22"/>
                <w:lang w:val="zh-CN" w:bidi="zh-CN"/>
              </w:rPr>
            </w:pPr>
            <w:r w:rsidRPr="00BD61E4">
              <w:rPr>
                <w:color w:val="000000"/>
                <w:sz w:val="18"/>
                <w:szCs w:val="22"/>
                <w:lang w:val="zh-CN" w:bidi="zh-CN"/>
              </w:rPr>
              <w:t>内陆交货装运合同</w:t>
            </w:r>
          </w:p>
          <w:p w14:paraId="766A93BA" w14:textId="77777777" w:rsidR="00BD61E4" w:rsidRPr="00BD61E4" w:rsidRDefault="00BD61E4" w:rsidP="00B527F4">
            <w:pPr>
              <w:spacing w:before="50" w:line="276" w:lineRule="auto"/>
              <w:ind w:left="511"/>
              <w:rPr>
                <w:rFonts w:hint="eastAsia"/>
                <w:color w:val="000000"/>
                <w:sz w:val="18"/>
                <w:szCs w:val="22"/>
                <w:lang w:val="zh-CN" w:bidi="zh-CN"/>
              </w:rPr>
            </w:pPr>
            <w:r w:rsidRPr="00BD61E4">
              <w:rPr>
                <w:color w:val="000000"/>
                <w:sz w:val="18"/>
                <w:szCs w:val="22"/>
                <w:lang w:val="zh-CN" w:bidi="zh-CN"/>
              </w:rPr>
              <w:t>卖方义务最小</w:t>
            </w:r>
          </w:p>
        </w:tc>
      </w:tr>
      <w:tr w:rsidR="00BD61E4" w:rsidRPr="00BD61E4" w14:paraId="41F0521E" w14:textId="77777777" w:rsidTr="00AB5375">
        <w:trPr>
          <w:trHeight w:val="676"/>
        </w:trPr>
        <w:tc>
          <w:tcPr>
            <w:tcW w:w="1204" w:type="dxa"/>
          </w:tcPr>
          <w:p w14:paraId="5B865763" w14:textId="77777777" w:rsidR="00BD61E4" w:rsidRPr="00BD61E4" w:rsidRDefault="00BD61E4" w:rsidP="00B527F4">
            <w:pPr>
              <w:spacing w:before="99" w:line="276" w:lineRule="auto"/>
              <w:ind w:left="45" w:right="27"/>
              <w:jc w:val="center"/>
              <w:rPr>
                <w:rFonts w:ascii="Times New Roman" w:hint="eastAsia"/>
                <w:color w:val="000000"/>
                <w:sz w:val="18"/>
                <w:szCs w:val="22"/>
                <w:lang w:val="zh-CN" w:bidi="zh-CN"/>
              </w:rPr>
            </w:pPr>
            <w:r w:rsidRPr="00BD61E4">
              <w:rPr>
                <w:rFonts w:ascii="Times New Roman"/>
                <w:color w:val="000000"/>
                <w:sz w:val="18"/>
                <w:szCs w:val="22"/>
                <w:lang w:val="zh-CN" w:bidi="zh-CN"/>
              </w:rPr>
              <w:t>FCA</w:t>
            </w:r>
          </w:p>
          <w:p w14:paraId="4BD35D3C" w14:textId="77777777" w:rsidR="00BD61E4" w:rsidRPr="00BD61E4" w:rsidRDefault="00BD61E4" w:rsidP="00B527F4">
            <w:pPr>
              <w:spacing w:before="61" w:line="276" w:lineRule="auto"/>
              <w:ind w:left="35" w:right="27"/>
              <w:jc w:val="center"/>
              <w:rPr>
                <w:rFonts w:hint="eastAsia"/>
                <w:color w:val="000000"/>
                <w:sz w:val="18"/>
                <w:szCs w:val="22"/>
                <w:lang w:val="zh-CN" w:bidi="zh-CN"/>
              </w:rPr>
            </w:pPr>
            <w:r w:rsidRPr="00BD61E4">
              <w:rPr>
                <w:color w:val="000000"/>
                <w:sz w:val="18"/>
                <w:szCs w:val="22"/>
                <w:lang w:val="zh-CN" w:bidi="zh-CN"/>
              </w:rPr>
              <w:t>货交承运人</w:t>
            </w:r>
          </w:p>
        </w:tc>
        <w:tc>
          <w:tcPr>
            <w:tcW w:w="1207" w:type="dxa"/>
          </w:tcPr>
          <w:p w14:paraId="06ACB2B3" w14:textId="77777777" w:rsidR="00BD61E4" w:rsidRPr="00BD61E4" w:rsidRDefault="00BD61E4" w:rsidP="00B527F4">
            <w:pPr>
              <w:spacing w:before="227" w:line="276" w:lineRule="auto"/>
              <w:ind w:right="404"/>
              <w:jc w:val="right"/>
              <w:rPr>
                <w:rFonts w:hint="eastAsia"/>
                <w:color w:val="000000"/>
                <w:sz w:val="18"/>
                <w:szCs w:val="22"/>
                <w:lang w:val="zh-CN" w:bidi="zh-CN"/>
              </w:rPr>
            </w:pPr>
            <w:r w:rsidRPr="00BD61E4">
              <w:rPr>
                <w:color w:val="000000"/>
                <w:sz w:val="18"/>
                <w:szCs w:val="22"/>
                <w:lang w:val="zh-CN" w:bidi="zh-CN"/>
              </w:rPr>
              <w:t>交承运人</w:t>
            </w:r>
          </w:p>
        </w:tc>
        <w:tc>
          <w:tcPr>
            <w:tcW w:w="992" w:type="dxa"/>
          </w:tcPr>
          <w:p w14:paraId="2A501FB9" w14:textId="77777777" w:rsidR="00BD61E4" w:rsidRPr="00BD61E4" w:rsidRDefault="00BD61E4" w:rsidP="00B527F4">
            <w:pPr>
              <w:spacing w:before="227" w:line="276" w:lineRule="auto"/>
              <w:ind w:left="110" w:right="104"/>
              <w:jc w:val="center"/>
              <w:rPr>
                <w:rFonts w:hint="eastAsia"/>
                <w:color w:val="000000"/>
                <w:sz w:val="18"/>
                <w:szCs w:val="22"/>
                <w:lang w:val="zh-CN" w:bidi="zh-CN"/>
              </w:rPr>
            </w:pPr>
            <w:r w:rsidRPr="00BD61E4">
              <w:rPr>
                <w:color w:val="000000"/>
                <w:sz w:val="18"/>
                <w:szCs w:val="22"/>
                <w:lang w:val="zh-CN" w:bidi="zh-CN"/>
              </w:rPr>
              <w:t>交货时</w:t>
            </w:r>
          </w:p>
        </w:tc>
        <w:tc>
          <w:tcPr>
            <w:tcW w:w="829" w:type="dxa"/>
          </w:tcPr>
          <w:p w14:paraId="5EDDB381" w14:textId="77777777" w:rsidR="00BD61E4" w:rsidRPr="00BD61E4" w:rsidRDefault="00BD61E4" w:rsidP="00B527F4">
            <w:pPr>
              <w:spacing w:before="227" w:line="276" w:lineRule="auto"/>
              <w:ind w:left="116" w:right="111"/>
              <w:jc w:val="center"/>
              <w:rPr>
                <w:rFonts w:hint="eastAsia"/>
                <w:color w:val="000000"/>
                <w:sz w:val="18"/>
                <w:szCs w:val="22"/>
                <w:lang w:val="zh-CN" w:bidi="zh-CN"/>
              </w:rPr>
            </w:pPr>
            <w:r w:rsidRPr="00BD61E4">
              <w:rPr>
                <w:color w:val="000000"/>
                <w:sz w:val="18"/>
                <w:szCs w:val="22"/>
                <w:lang w:val="zh-CN" w:bidi="zh-CN"/>
              </w:rPr>
              <w:t>买方</w:t>
            </w:r>
          </w:p>
        </w:tc>
        <w:tc>
          <w:tcPr>
            <w:tcW w:w="647" w:type="dxa"/>
          </w:tcPr>
          <w:p w14:paraId="7A3C37A6" w14:textId="77777777" w:rsidR="00BD61E4" w:rsidRPr="00BD61E4" w:rsidRDefault="00BD61E4" w:rsidP="00B527F4">
            <w:pPr>
              <w:spacing w:before="227" w:line="276" w:lineRule="auto"/>
              <w:ind w:right="130"/>
              <w:jc w:val="right"/>
              <w:rPr>
                <w:rFonts w:hint="eastAsia"/>
                <w:color w:val="000000"/>
                <w:sz w:val="18"/>
                <w:szCs w:val="22"/>
                <w:lang w:val="zh-CN" w:bidi="zh-CN"/>
              </w:rPr>
            </w:pPr>
            <w:r w:rsidRPr="00BD61E4">
              <w:rPr>
                <w:color w:val="000000"/>
                <w:sz w:val="18"/>
                <w:szCs w:val="22"/>
                <w:lang w:val="zh-CN" w:bidi="zh-CN"/>
              </w:rPr>
              <w:t>买方</w:t>
            </w:r>
          </w:p>
        </w:tc>
        <w:tc>
          <w:tcPr>
            <w:tcW w:w="647" w:type="dxa"/>
          </w:tcPr>
          <w:p w14:paraId="732FC8B2" w14:textId="77777777" w:rsidR="00BD61E4" w:rsidRPr="00BD61E4" w:rsidRDefault="00BD61E4" w:rsidP="00B527F4">
            <w:pPr>
              <w:spacing w:before="227" w:line="276" w:lineRule="auto"/>
              <w:ind w:right="131"/>
              <w:jc w:val="right"/>
              <w:rPr>
                <w:rFonts w:hint="eastAsia"/>
                <w:color w:val="000000"/>
                <w:sz w:val="18"/>
                <w:szCs w:val="22"/>
                <w:lang w:val="zh-CN" w:bidi="zh-CN"/>
              </w:rPr>
            </w:pPr>
            <w:r w:rsidRPr="00BD61E4">
              <w:rPr>
                <w:color w:val="000000"/>
                <w:sz w:val="18"/>
                <w:szCs w:val="22"/>
                <w:lang w:val="zh-CN" w:bidi="zh-CN"/>
              </w:rPr>
              <w:t>卖方</w:t>
            </w:r>
          </w:p>
        </w:tc>
        <w:tc>
          <w:tcPr>
            <w:tcW w:w="647" w:type="dxa"/>
          </w:tcPr>
          <w:p w14:paraId="0B335C5D" w14:textId="77777777" w:rsidR="00BD61E4" w:rsidRPr="00BD61E4" w:rsidRDefault="00BD61E4" w:rsidP="00B527F4">
            <w:pPr>
              <w:spacing w:before="227" w:line="276" w:lineRule="auto"/>
              <w:ind w:right="131"/>
              <w:jc w:val="right"/>
              <w:rPr>
                <w:rFonts w:hint="eastAsia"/>
                <w:color w:val="000000"/>
                <w:sz w:val="18"/>
                <w:szCs w:val="22"/>
                <w:lang w:val="zh-CN" w:bidi="zh-CN"/>
              </w:rPr>
            </w:pPr>
            <w:r w:rsidRPr="00BD61E4">
              <w:rPr>
                <w:color w:val="000000"/>
                <w:sz w:val="18"/>
                <w:szCs w:val="22"/>
                <w:lang w:val="zh-CN" w:bidi="zh-CN"/>
              </w:rPr>
              <w:t>买方</w:t>
            </w:r>
          </w:p>
        </w:tc>
        <w:tc>
          <w:tcPr>
            <w:tcW w:w="2138" w:type="dxa"/>
          </w:tcPr>
          <w:p w14:paraId="4C6B0D76" w14:textId="77777777" w:rsidR="00BD61E4" w:rsidRPr="00BD61E4" w:rsidRDefault="00BD61E4" w:rsidP="00B527F4">
            <w:pPr>
              <w:spacing w:before="87" w:line="276" w:lineRule="auto"/>
              <w:ind w:left="691" w:right="507" w:hanging="180"/>
              <w:rPr>
                <w:rFonts w:hint="eastAsia"/>
                <w:color w:val="000000"/>
                <w:sz w:val="18"/>
                <w:szCs w:val="22"/>
                <w:lang w:val="zh-CN" w:bidi="zh-CN"/>
              </w:rPr>
            </w:pPr>
            <w:r w:rsidRPr="00BD61E4">
              <w:rPr>
                <w:color w:val="000000"/>
                <w:sz w:val="18"/>
                <w:szCs w:val="22"/>
                <w:lang w:val="zh-CN" w:bidi="zh-CN"/>
              </w:rPr>
              <w:t>主要运费未付装运合同</w:t>
            </w:r>
          </w:p>
        </w:tc>
      </w:tr>
      <w:tr w:rsidR="00BD61E4" w:rsidRPr="00BD61E4" w14:paraId="543B7B2E" w14:textId="77777777" w:rsidTr="00AB5375">
        <w:trPr>
          <w:trHeight w:val="676"/>
        </w:trPr>
        <w:tc>
          <w:tcPr>
            <w:tcW w:w="1204" w:type="dxa"/>
          </w:tcPr>
          <w:p w14:paraId="3B8B121B" w14:textId="77777777" w:rsidR="00BD61E4" w:rsidRPr="00BD61E4" w:rsidRDefault="00BD61E4" w:rsidP="00B527F4">
            <w:pPr>
              <w:spacing w:before="99" w:line="276" w:lineRule="auto"/>
              <w:ind w:left="37" w:right="27"/>
              <w:jc w:val="center"/>
              <w:rPr>
                <w:rFonts w:ascii="Times New Roman" w:hint="eastAsia"/>
                <w:color w:val="000000"/>
                <w:sz w:val="18"/>
                <w:szCs w:val="22"/>
                <w:lang w:val="zh-CN" w:bidi="zh-CN"/>
              </w:rPr>
            </w:pPr>
            <w:r w:rsidRPr="00BD61E4">
              <w:rPr>
                <w:rFonts w:ascii="Times New Roman"/>
                <w:color w:val="000000"/>
                <w:sz w:val="18"/>
                <w:szCs w:val="22"/>
                <w:lang w:val="zh-CN" w:bidi="zh-CN"/>
              </w:rPr>
              <w:lastRenderedPageBreak/>
              <w:t>CPT</w:t>
            </w:r>
          </w:p>
          <w:p w14:paraId="61425B0A" w14:textId="77777777" w:rsidR="00BD61E4" w:rsidRPr="00BD61E4" w:rsidRDefault="00BD61E4" w:rsidP="00B527F4">
            <w:pPr>
              <w:spacing w:before="61" w:line="276" w:lineRule="auto"/>
              <w:ind w:left="34" w:right="27"/>
              <w:jc w:val="center"/>
              <w:rPr>
                <w:rFonts w:hint="eastAsia"/>
                <w:color w:val="000000"/>
                <w:sz w:val="18"/>
                <w:szCs w:val="22"/>
                <w:lang w:val="zh-CN" w:bidi="zh-CN"/>
              </w:rPr>
            </w:pPr>
            <w:r w:rsidRPr="00BD61E4">
              <w:rPr>
                <w:color w:val="000000"/>
                <w:sz w:val="18"/>
                <w:szCs w:val="22"/>
                <w:lang w:val="zh-CN" w:bidi="zh-CN"/>
              </w:rPr>
              <w:t>运费付至</w:t>
            </w:r>
          </w:p>
        </w:tc>
        <w:tc>
          <w:tcPr>
            <w:tcW w:w="1207" w:type="dxa"/>
          </w:tcPr>
          <w:p w14:paraId="49AB888A" w14:textId="77777777" w:rsidR="00BD61E4" w:rsidRPr="00BD61E4" w:rsidRDefault="00BD61E4" w:rsidP="00B527F4">
            <w:pPr>
              <w:spacing w:before="227" w:line="276" w:lineRule="auto"/>
              <w:ind w:right="404"/>
              <w:jc w:val="right"/>
              <w:rPr>
                <w:rFonts w:hint="eastAsia"/>
                <w:color w:val="000000"/>
                <w:sz w:val="18"/>
                <w:szCs w:val="22"/>
                <w:lang w:val="zh-CN" w:bidi="zh-CN"/>
              </w:rPr>
            </w:pPr>
            <w:r w:rsidRPr="00BD61E4">
              <w:rPr>
                <w:color w:val="000000"/>
                <w:sz w:val="18"/>
                <w:szCs w:val="22"/>
                <w:lang w:val="zh-CN" w:bidi="zh-CN"/>
              </w:rPr>
              <w:t>交承运人</w:t>
            </w:r>
          </w:p>
        </w:tc>
        <w:tc>
          <w:tcPr>
            <w:tcW w:w="992" w:type="dxa"/>
          </w:tcPr>
          <w:p w14:paraId="54A20447" w14:textId="77777777" w:rsidR="00BD61E4" w:rsidRPr="00BD61E4" w:rsidRDefault="00BD61E4" w:rsidP="00B527F4">
            <w:pPr>
              <w:spacing w:before="227" w:line="276" w:lineRule="auto"/>
              <w:ind w:left="110" w:right="105"/>
              <w:jc w:val="center"/>
              <w:rPr>
                <w:rFonts w:hint="eastAsia"/>
                <w:color w:val="000000"/>
                <w:sz w:val="18"/>
                <w:szCs w:val="22"/>
                <w:lang w:val="zh-CN" w:bidi="zh-CN"/>
              </w:rPr>
            </w:pPr>
            <w:r w:rsidRPr="00BD61E4">
              <w:rPr>
                <w:color w:val="000000"/>
                <w:sz w:val="18"/>
                <w:szCs w:val="22"/>
                <w:lang w:val="zh-CN" w:bidi="zh-CN"/>
              </w:rPr>
              <w:t>交货时</w:t>
            </w:r>
          </w:p>
        </w:tc>
        <w:tc>
          <w:tcPr>
            <w:tcW w:w="829" w:type="dxa"/>
          </w:tcPr>
          <w:p w14:paraId="668AF214" w14:textId="77777777" w:rsidR="00BD61E4" w:rsidRPr="00BD61E4" w:rsidRDefault="00BD61E4" w:rsidP="00B527F4">
            <w:pPr>
              <w:spacing w:before="227" w:line="276" w:lineRule="auto"/>
              <w:ind w:left="116" w:right="112"/>
              <w:jc w:val="center"/>
              <w:rPr>
                <w:rFonts w:hint="eastAsia"/>
                <w:color w:val="000000"/>
                <w:sz w:val="18"/>
                <w:szCs w:val="22"/>
                <w:lang w:val="zh-CN" w:bidi="zh-CN"/>
              </w:rPr>
            </w:pPr>
            <w:r w:rsidRPr="00BD61E4">
              <w:rPr>
                <w:color w:val="000000"/>
                <w:sz w:val="18"/>
                <w:szCs w:val="22"/>
                <w:lang w:val="zh-CN" w:bidi="zh-CN"/>
              </w:rPr>
              <w:t>卖方</w:t>
            </w:r>
          </w:p>
        </w:tc>
        <w:tc>
          <w:tcPr>
            <w:tcW w:w="647" w:type="dxa"/>
          </w:tcPr>
          <w:p w14:paraId="7B75E4BF" w14:textId="77777777" w:rsidR="00BD61E4" w:rsidRPr="00BD61E4" w:rsidRDefault="00BD61E4" w:rsidP="00B527F4">
            <w:pPr>
              <w:spacing w:before="227" w:line="276" w:lineRule="auto"/>
              <w:ind w:right="131"/>
              <w:jc w:val="right"/>
              <w:rPr>
                <w:rFonts w:hint="eastAsia"/>
                <w:color w:val="000000"/>
                <w:sz w:val="18"/>
                <w:szCs w:val="22"/>
                <w:lang w:val="zh-CN" w:bidi="zh-CN"/>
              </w:rPr>
            </w:pPr>
            <w:r w:rsidRPr="00BD61E4">
              <w:rPr>
                <w:color w:val="000000"/>
                <w:sz w:val="18"/>
                <w:szCs w:val="22"/>
                <w:lang w:val="zh-CN" w:bidi="zh-CN"/>
              </w:rPr>
              <w:t>买方</w:t>
            </w:r>
          </w:p>
        </w:tc>
        <w:tc>
          <w:tcPr>
            <w:tcW w:w="647" w:type="dxa"/>
          </w:tcPr>
          <w:p w14:paraId="74D55A69" w14:textId="77777777" w:rsidR="00BD61E4" w:rsidRPr="00BD61E4" w:rsidRDefault="00BD61E4" w:rsidP="00B527F4">
            <w:pPr>
              <w:spacing w:before="227" w:line="276" w:lineRule="auto"/>
              <w:ind w:right="131"/>
              <w:jc w:val="right"/>
              <w:rPr>
                <w:rFonts w:hint="eastAsia"/>
                <w:color w:val="000000"/>
                <w:sz w:val="18"/>
                <w:szCs w:val="22"/>
                <w:lang w:val="zh-CN" w:bidi="zh-CN"/>
              </w:rPr>
            </w:pPr>
            <w:r w:rsidRPr="00BD61E4">
              <w:rPr>
                <w:color w:val="000000"/>
                <w:sz w:val="18"/>
                <w:szCs w:val="22"/>
                <w:lang w:val="zh-CN" w:bidi="zh-CN"/>
              </w:rPr>
              <w:t>卖方</w:t>
            </w:r>
          </w:p>
        </w:tc>
        <w:tc>
          <w:tcPr>
            <w:tcW w:w="647" w:type="dxa"/>
          </w:tcPr>
          <w:p w14:paraId="37FA650E" w14:textId="77777777" w:rsidR="00BD61E4" w:rsidRPr="00BD61E4" w:rsidRDefault="00BD61E4" w:rsidP="00B527F4">
            <w:pPr>
              <w:spacing w:before="227" w:line="276" w:lineRule="auto"/>
              <w:ind w:right="132"/>
              <w:jc w:val="right"/>
              <w:rPr>
                <w:rFonts w:hint="eastAsia"/>
                <w:color w:val="000000"/>
                <w:sz w:val="18"/>
                <w:szCs w:val="22"/>
                <w:lang w:val="zh-CN" w:bidi="zh-CN"/>
              </w:rPr>
            </w:pPr>
            <w:r w:rsidRPr="00BD61E4">
              <w:rPr>
                <w:color w:val="000000"/>
                <w:sz w:val="18"/>
                <w:szCs w:val="22"/>
                <w:lang w:val="zh-CN" w:bidi="zh-CN"/>
              </w:rPr>
              <w:t>买方</w:t>
            </w:r>
          </w:p>
        </w:tc>
        <w:tc>
          <w:tcPr>
            <w:tcW w:w="2138" w:type="dxa"/>
          </w:tcPr>
          <w:p w14:paraId="1C03AE1E" w14:textId="77777777" w:rsidR="00BD61E4" w:rsidRPr="00BD61E4" w:rsidRDefault="00BD61E4" w:rsidP="00B527F4">
            <w:pPr>
              <w:spacing w:before="87" w:line="276" w:lineRule="auto"/>
              <w:ind w:left="690" w:right="508" w:hanging="180"/>
              <w:rPr>
                <w:rFonts w:hint="eastAsia"/>
                <w:color w:val="000000"/>
                <w:sz w:val="18"/>
                <w:szCs w:val="22"/>
                <w:lang w:val="zh-CN" w:bidi="zh-CN"/>
              </w:rPr>
            </w:pPr>
            <w:r w:rsidRPr="00BD61E4">
              <w:rPr>
                <w:color w:val="000000"/>
                <w:sz w:val="18"/>
                <w:szCs w:val="22"/>
                <w:lang w:val="zh-CN" w:bidi="zh-CN"/>
              </w:rPr>
              <w:t>主要运费已付装运合同</w:t>
            </w:r>
          </w:p>
        </w:tc>
      </w:tr>
      <w:tr w:rsidR="00BD61E4" w:rsidRPr="00BD61E4" w14:paraId="61BAC6E1" w14:textId="77777777" w:rsidTr="00AB5375">
        <w:trPr>
          <w:trHeight w:val="676"/>
        </w:trPr>
        <w:tc>
          <w:tcPr>
            <w:tcW w:w="1204" w:type="dxa"/>
          </w:tcPr>
          <w:p w14:paraId="08F17C17" w14:textId="77777777" w:rsidR="00BD61E4" w:rsidRPr="00BD61E4" w:rsidRDefault="00BD61E4" w:rsidP="00B527F4">
            <w:pPr>
              <w:spacing w:before="87" w:line="276" w:lineRule="auto"/>
              <w:ind w:left="231" w:right="61" w:hanging="120"/>
              <w:rPr>
                <w:rFonts w:hint="eastAsia"/>
                <w:b/>
                <w:bCs/>
                <w:color w:val="000000"/>
                <w:sz w:val="18"/>
                <w:szCs w:val="22"/>
                <w:lang w:val="zh-CN" w:bidi="zh-CN"/>
              </w:rPr>
            </w:pPr>
            <w:r w:rsidRPr="00BD61E4">
              <w:rPr>
                <w:rFonts w:ascii="Times New Roman" w:eastAsia="Times New Roman"/>
                <w:b/>
                <w:bCs/>
                <w:color w:val="000000"/>
                <w:sz w:val="18"/>
                <w:szCs w:val="22"/>
                <w:lang w:val="zh-CN" w:bidi="zh-CN"/>
              </w:rPr>
              <w:t>CIP</w:t>
            </w:r>
            <w:r w:rsidRPr="00BD61E4">
              <w:rPr>
                <w:b/>
                <w:bCs/>
                <w:color w:val="000000"/>
                <w:sz w:val="18"/>
                <w:szCs w:val="22"/>
                <w:lang w:val="zh-CN" w:bidi="zh-CN"/>
              </w:rPr>
              <w:t>运费保险费付至</w:t>
            </w:r>
          </w:p>
        </w:tc>
        <w:tc>
          <w:tcPr>
            <w:tcW w:w="1207" w:type="dxa"/>
          </w:tcPr>
          <w:p w14:paraId="333232CE" w14:textId="77777777" w:rsidR="00BD61E4" w:rsidRPr="00BD61E4" w:rsidRDefault="00BD61E4" w:rsidP="00B527F4">
            <w:pPr>
              <w:spacing w:before="227" w:line="276" w:lineRule="auto"/>
              <w:ind w:right="404"/>
              <w:jc w:val="right"/>
              <w:rPr>
                <w:rFonts w:hint="eastAsia"/>
                <w:color w:val="000000"/>
                <w:sz w:val="18"/>
                <w:szCs w:val="22"/>
                <w:lang w:val="zh-CN" w:bidi="zh-CN"/>
              </w:rPr>
            </w:pPr>
            <w:r w:rsidRPr="00BD61E4">
              <w:rPr>
                <w:color w:val="000000"/>
                <w:sz w:val="18"/>
                <w:szCs w:val="22"/>
                <w:lang w:val="zh-CN" w:bidi="zh-CN"/>
              </w:rPr>
              <w:t>交承运人</w:t>
            </w:r>
          </w:p>
        </w:tc>
        <w:tc>
          <w:tcPr>
            <w:tcW w:w="992" w:type="dxa"/>
          </w:tcPr>
          <w:p w14:paraId="27D3E85F" w14:textId="77777777" w:rsidR="00BD61E4" w:rsidRPr="00BD61E4" w:rsidRDefault="00BD61E4" w:rsidP="00B527F4">
            <w:pPr>
              <w:spacing w:before="227" w:line="276" w:lineRule="auto"/>
              <w:ind w:left="110" w:right="105"/>
              <w:jc w:val="center"/>
              <w:rPr>
                <w:rFonts w:hint="eastAsia"/>
                <w:color w:val="000000"/>
                <w:sz w:val="18"/>
                <w:szCs w:val="22"/>
                <w:lang w:val="zh-CN" w:bidi="zh-CN"/>
              </w:rPr>
            </w:pPr>
            <w:r w:rsidRPr="00BD61E4">
              <w:rPr>
                <w:color w:val="000000"/>
                <w:sz w:val="18"/>
                <w:szCs w:val="22"/>
                <w:lang w:val="zh-CN" w:bidi="zh-CN"/>
              </w:rPr>
              <w:t>交货时</w:t>
            </w:r>
          </w:p>
        </w:tc>
        <w:tc>
          <w:tcPr>
            <w:tcW w:w="829" w:type="dxa"/>
          </w:tcPr>
          <w:p w14:paraId="07864EB2" w14:textId="77777777" w:rsidR="00BD61E4" w:rsidRPr="00BD61E4" w:rsidRDefault="00BD61E4" w:rsidP="00B527F4">
            <w:pPr>
              <w:spacing w:before="227" w:line="276" w:lineRule="auto"/>
              <w:ind w:left="115" w:right="112"/>
              <w:jc w:val="center"/>
              <w:rPr>
                <w:rFonts w:hint="eastAsia"/>
                <w:color w:val="000000"/>
                <w:sz w:val="18"/>
                <w:szCs w:val="22"/>
                <w:lang w:val="zh-CN" w:bidi="zh-CN"/>
              </w:rPr>
            </w:pPr>
            <w:r w:rsidRPr="00BD61E4">
              <w:rPr>
                <w:color w:val="000000"/>
                <w:sz w:val="18"/>
                <w:szCs w:val="22"/>
                <w:lang w:val="zh-CN" w:bidi="zh-CN"/>
              </w:rPr>
              <w:t>卖方</w:t>
            </w:r>
          </w:p>
        </w:tc>
        <w:tc>
          <w:tcPr>
            <w:tcW w:w="647" w:type="dxa"/>
          </w:tcPr>
          <w:p w14:paraId="4685AF65" w14:textId="77777777" w:rsidR="00BD61E4" w:rsidRPr="00BD61E4" w:rsidRDefault="00BD61E4" w:rsidP="00B527F4">
            <w:pPr>
              <w:spacing w:before="227" w:line="276" w:lineRule="auto"/>
              <w:ind w:right="131"/>
              <w:jc w:val="right"/>
              <w:rPr>
                <w:rFonts w:hint="eastAsia"/>
                <w:color w:val="000000"/>
                <w:sz w:val="18"/>
                <w:szCs w:val="22"/>
                <w:lang w:val="zh-CN" w:bidi="zh-CN"/>
              </w:rPr>
            </w:pPr>
            <w:r w:rsidRPr="00BD61E4">
              <w:rPr>
                <w:color w:val="000000"/>
                <w:sz w:val="18"/>
                <w:szCs w:val="22"/>
                <w:lang w:val="zh-CN" w:bidi="zh-CN"/>
              </w:rPr>
              <w:t>卖方</w:t>
            </w:r>
          </w:p>
        </w:tc>
        <w:tc>
          <w:tcPr>
            <w:tcW w:w="647" w:type="dxa"/>
          </w:tcPr>
          <w:p w14:paraId="11A6A064" w14:textId="77777777" w:rsidR="00BD61E4" w:rsidRPr="00BD61E4" w:rsidRDefault="00BD61E4" w:rsidP="00B527F4">
            <w:pPr>
              <w:spacing w:before="227" w:line="276" w:lineRule="auto"/>
              <w:ind w:right="131"/>
              <w:jc w:val="right"/>
              <w:rPr>
                <w:rFonts w:hint="eastAsia"/>
                <w:color w:val="000000"/>
                <w:sz w:val="18"/>
                <w:szCs w:val="22"/>
                <w:lang w:val="zh-CN" w:bidi="zh-CN"/>
              </w:rPr>
            </w:pPr>
            <w:r w:rsidRPr="00BD61E4">
              <w:rPr>
                <w:color w:val="000000"/>
                <w:sz w:val="18"/>
                <w:szCs w:val="22"/>
                <w:lang w:val="zh-CN" w:bidi="zh-CN"/>
              </w:rPr>
              <w:t>卖方</w:t>
            </w:r>
          </w:p>
        </w:tc>
        <w:tc>
          <w:tcPr>
            <w:tcW w:w="647" w:type="dxa"/>
          </w:tcPr>
          <w:p w14:paraId="4063E8FB" w14:textId="77777777" w:rsidR="00BD61E4" w:rsidRPr="00BD61E4" w:rsidRDefault="00BD61E4" w:rsidP="00B527F4">
            <w:pPr>
              <w:spacing w:before="227" w:line="276" w:lineRule="auto"/>
              <w:ind w:right="132"/>
              <w:jc w:val="right"/>
              <w:rPr>
                <w:rFonts w:hint="eastAsia"/>
                <w:color w:val="000000"/>
                <w:sz w:val="18"/>
                <w:szCs w:val="22"/>
                <w:lang w:val="zh-CN" w:bidi="zh-CN"/>
              </w:rPr>
            </w:pPr>
            <w:r w:rsidRPr="00BD61E4">
              <w:rPr>
                <w:color w:val="000000"/>
                <w:sz w:val="18"/>
                <w:szCs w:val="22"/>
                <w:lang w:val="zh-CN" w:bidi="zh-CN"/>
              </w:rPr>
              <w:t>买方</w:t>
            </w:r>
          </w:p>
        </w:tc>
        <w:tc>
          <w:tcPr>
            <w:tcW w:w="2138" w:type="dxa"/>
          </w:tcPr>
          <w:p w14:paraId="53EDB80E" w14:textId="77777777" w:rsidR="00BD61E4" w:rsidRPr="00BD61E4" w:rsidRDefault="00BD61E4" w:rsidP="00B527F4">
            <w:pPr>
              <w:spacing w:before="87" w:line="276" w:lineRule="auto"/>
              <w:ind w:left="690" w:right="508" w:hanging="180"/>
              <w:rPr>
                <w:rFonts w:hint="eastAsia"/>
                <w:color w:val="000000"/>
                <w:sz w:val="18"/>
                <w:szCs w:val="22"/>
                <w:lang w:val="zh-CN" w:bidi="zh-CN"/>
              </w:rPr>
            </w:pPr>
            <w:r w:rsidRPr="00BD61E4">
              <w:rPr>
                <w:color w:val="000000"/>
                <w:sz w:val="18"/>
                <w:szCs w:val="22"/>
                <w:lang w:val="zh-CN" w:bidi="zh-CN"/>
              </w:rPr>
              <w:t>主要运费已付装运合同</w:t>
            </w:r>
          </w:p>
        </w:tc>
      </w:tr>
      <w:tr w:rsidR="00BD61E4" w:rsidRPr="00BD61E4" w14:paraId="6D6200B9" w14:textId="77777777" w:rsidTr="00AB5375">
        <w:trPr>
          <w:trHeight w:val="676"/>
        </w:trPr>
        <w:tc>
          <w:tcPr>
            <w:tcW w:w="1204" w:type="dxa"/>
          </w:tcPr>
          <w:p w14:paraId="556C7EC1" w14:textId="77777777" w:rsidR="00BD61E4" w:rsidRPr="00BD61E4" w:rsidRDefault="00BD61E4" w:rsidP="00B527F4">
            <w:pPr>
              <w:spacing w:before="87" w:line="276" w:lineRule="auto"/>
              <w:ind w:left="231" w:right="61" w:hanging="120"/>
              <w:rPr>
                <w:rFonts w:hint="eastAsia"/>
                <w:color w:val="000000"/>
                <w:sz w:val="18"/>
                <w:szCs w:val="22"/>
                <w:lang w:val="zh-CN" w:bidi="zh-CN"/>
              </w:rPr>
            </w:pPr>
            <w:r w:rsidRPr="00BD61E4">
              <w:rPr>
                <w:rFonts w:ascii="Times New Roman" w:eastAsia="Times New Roman"/>
                <w:color w:val="000000"/>
                <w:sz w:val="18"/>
                <w:szCs w:val="22"/>
                <w:lang w:val="zh-CN" w:bidi="zh-CN"/>
              </w:rPr>
              <w:t>DAT</w:t>
            </w:r>
            <w:r w:rsidRPr="00BD61E4">
              <w:rPr>
                <w:rFonts w:hint="eastAsia"/>
                <w:color w:val="000000"/>
                <w:sz w:val="18"/>
                <w:szCs w:val="22"/>
                <w:lang w:val="zh-CN" w:bidi="zh-CN"/>
              </w:rPr>
              <w:t>运输终端交货（</w:t>
            </w:r>
            <w:r w:rsidRPr="00BD61E4">
              <w:rPr>
                <w:rFonts w:ascii="Times New Roman" w:eastAsia="Times New Roman" w:hint="eastAsia"/>
                <w:color w:val="000000"/>
                <w:sz w:val="18"/>
                <w:szCs w:val="22"/>
                <w:lang w:val="zh-CN" w:bidi="zh-CN"/>
              </w:rPr>
              <w:t>2</w:t>
            </w:r>
            <w:r w:rsidRPr="00BD61E4">
              <w:rPr>
                <w:rFonts w:ascii="Times New Roman" w:eastAsia="Times New Roman"/>
                <w:color w:val="000000"/>
                <w:sz w:val="18"/>
                <w:szCs w:val="22"/>
                <w:lang w:val="zh-CN" w:bidi="zh-CN"/>
              </w:rPr>
              <w:t>020</w:t>
            </w:r>
            <w:r w:rsidRPr="00BD61E4">
              <w:rPr>
                <w:rFonts w:hint="eastAsia"/>
                <w:color w:val="000000"/>
                <w:sz w:val="18"/>
                <w:szCs w:val="22"/>
                <w:lang w:val="zh-CN" w:bidi="zh-CN"/>
              </w:rPr>
              <w:t>版本中被</w:t>
            </w:r>
            <w:r w:rsidRPr="00BD61E4">
              <w:rPr>
                <w:rFonts w:ascii="Times New Roman" w:eastAsia="Times New Roman" w:hint="eastAsia"/>
                <w:color w:val="000000"/>
                <w:sz w:val="18"/>
                <w:szCs w:val="22"/>
                <w:lang w:val="zh-CN" w:bidi="zh-CN"/>
              </w:rPr>
              <w:t>DPU</w:t>
            </w:r>
            <w:r w:rsidRPr="00BD61E4">
              <w:rPr>
                <w:rFonts w:hint="eastAsia"/>
                <w:color w:val="000000"/>
                <w:sz w:val="18"/>
                <w:szCs w:val="22"/>
                <w:lang w:val="zh-CN" w:bidi="zh-CN"/>
              </w:rPr>
              <w:t>取代）</w:t>
            </w:r>
          </w:p>
        </w:tc>
        <w:tc>
          <w:tcPr>
            <w:tcW w:w="1207" w:type="dxa"/>
          </w:tcPr>
          <w:p w14:paraId="3E4783DC" w14:textId="77777777" w:rsidR="00BD61E4" w:rsidRPr="00BD61E4" w:rsidRDefault="00BD61E4" w:rsidP="00B527F4">
            <w:pPr>
              <w:spacing w:before="87" w:line="276" w:lineRule="auto"/>
              <w:ind w:left="111" w:right="93"/>
              <w:rPr>
                <w:rFonts w:hint="eastAsia"/>
                <w:color w:val="000000"/>
                <w:sz w:val="18"/>
                <w:szCs w:val="22"/>
                <w:lang w:val="zh-CN" w:bidi="zh-CN"/>
              </w:rPr>
            </w:pPr>
            <w:r w:rsidRPr="00BD61E4">
              <w:rPr>
                <w:color w:val="000000"/>
                <w:sz w:val="18"/>
                <w:szCs w:val="22"/>
                <w:lang w:val="zh-CN" w:bidi="zh-CN"/>
              </w:rPr>
              <w:t>指定港口或目的地的运输终端</w:t>
            </w:r>
          </w:p>
        </w:tc>
        <w:tc>
          <w:tcPr>
            <w:tcW w:w="992" w:type="dxa"/>
          </w:tcPr>
          <w:p w14:paraId="589A6F47" w14:textId="77777777" w:rsidR="00BD61E4" w:rsidRPr="00BD61E4" w:rsidRDefault="00BD61E4" w:rsidP="00B527F4">
            <w:pPr>
              <w:spacing w:before="227" w:line="276" w:lineRule="auto"/>
              <w:ind w:left="109" w:right="105"/>
              <w:jc w:val="center"/>
              <w:rPr>
                <w:rFonts w:hint="eastAsia"/>
                <w:color w:val="000000"/>
                <w:sz w:val="18"/>
                <w:szCs w:val="22"/>
                <w:lang w:val="zh-CN" w:bidi="zh-CN"/>
              </w:rPr>
            </w:pPr>
            <w:r w:rsidRPr="00BD61E4">
              <w:rPr>
                <w:color w:val="000000"/>
                <w:sz w:val="18"/>
                <w:szCs w:val="22"/>
                <w:lang w:val="zh-CN" w:bidi="zh-CN"/>
              </w:rPr>
              <w:t>交货时</w:t>
            </w:r>
          </w:p>
        </w:tc>
        <w:tc>
          <w:tcPr>
            <w:tcW w:w="829" w:type="dxa"/>
          </w:tcPr>
          <w:p w14:paraId="37ABE743" w14:textId="77777777" w:rsidR="00BD61E4" w:rsidRPr="00BD61E4" w:rsidRDefault="00BD61E4" w:rsidP="00B527F4">
            <w:pPr>
              <w:spacing w:before="227" w:line="276" w:lineRule="auto"/>
              <w:ind w:left="115" w:right="112"/>
              <w:jc w:val="center"/>
              <w:rPr>
                <w:rFonts w:hint="eastAsia"/>
                <w:color w:val="000000"/>
                <w:sz w:val="18"/>
                <w:szCs w:val="22"/>
                <w:lang w:val="zh-CN" w:bidi="zh-CN"/>
              </w:rPr>
            </w:pPr>
            <w:r w:rsidRPr="00BD61E4">
              <w:rPr>
                <w:color w:val="000000"/>
                <w:sz w:val="18"/>
                <w:szCs w:val="22"/>
                <w:lang w:val="zh-CN" w:bidi="zh-CN"/>
              </w:rPr>
              <w:t>卖方</w:t>
            </w:r>
          </w:p>
        </w:tc>
        <w:tc>
          <w:tcPr>
            <w:tcW w:w="647" w:type="dxa"/>
          </w:tcPr>
          <w:p w14:paraId="58D3C177" w14:textId="77777777" w:rsidR="00BD61E4" w:rsidRPr="00BD61E4" w:rsidRDefault="00BD61E4" w:rsidP="00B527F4">
            <w:pPr>
              <w:spacing w:before="227" w:line="276" w:lineRule="auto"/>
              <w:ind w:right="131"/>
              <w:jc w:val="right"/>
              <w:rPr>
                <w:rFonts w:hint="eastAsia"/>
                <w:color w:val="000000"/>
                <w:sz w:val="18"/>
                <w:szCs w:val="22"/>
                <w:lang w:val="zh-CN" w:bidi="zh-CN"/>
              </w:rPr>
            </w:pPr>
            <w:r w:rsidRPr="00BD61E4">
              <w:rPr>
                <w:color w:val="000000"/>
                <w:sz w:val="18"/>
                <w:szCs w:val="22"/>
                <w:lang w:val="zh-CN" w:bidi="zh-CN"/>
              </w:rPr>
              <w:t>卖方</w:t>
            </w:r>
          </w:p>
        </w:tc>
        <w:tc>
          <w:tcPr>
            <w:tcW w:w="647" w:type="dxa"/>
          </w:tcPr>
          <w:p w14:paraId="4EB1E10D" w14:textId="77777777" w:rsidR="00BD61E4" w:rsidRPr="00BD61E4" w:rsidRDefault="00BD61E4" w:rsidP="00B527F4">
            <w:pPr>
              <w:spacing w:before="227" w:line="276" w:lineRule="auto"/>
              <w:ind w:right="132"/>
              <w:jc w:val="right"/>
              <w:rPr>
                <w:rFonts w:hint="eastAsia"/>
                <w:color w:val="000000"/>
                <w:sz w:val="18"/>
                <w:szCs w:val="22"/>
                <w:lang w:val="zh-CN" w:bidi="zh-CN"/>
              </w:rPr>
            </w:pPr>
            <w:r w:rsidRPr="00BD61E4">
              <w:rPr>
                <w:color w:val="000000"/>
                <w:sz w:val="18"/>
                <w:szCs w:val="22"/>
                <w:lang w:val="zh-CN" w:bidi="zh-CN"/>
              </w:rPr>
              <w:t>卖方</w:t>
            </w:r>
          </w:p>
        </w:tc>
        <w:tc>
          <w:tcPr>
            <w:tcW w:w="647" w:type="dxa"/>
          </w:tcPr>
          <w:p w14:paraId="19137C01" w14:textId="77777777" w:rsidR="00BD61E4" w:rsidRPr="00BD61E4" w:rsidRDefault="00BD61E4" w:rsidP="00B527F4">
            <w:pPr>
              <w:spacing w:before="227" w:line="276" w:lineRule="auto"/>
              <w:ind w:right="132"/>
              <w:jc w:val="right"/>
              <w:rPr>
                <w:rFonts w:hint="eastAsia"/>
                <w:color w:val="000000"/>
                <w:sz w:val="18"/>
                <w:szCs w:val="22"/>
                <w:lang w:val="zh-CN" w:bidi="zh-CN"/>
              </w:rPr>
            </w:pPr>
            <w:r w:rsidRPr="00BD61E4">
              <w:rPr>
                <w:color w:val="000000"/>
                <w:sz w:val="18"/>
                <w:szCs w:val="22"/>
                <w:lang w:val="zh-CN" w:bidi="zh-CN"/>
              </w:rPr>
              <w:t>买方</w:t>
            </w:r>
          </w:p>
        </w:tc>
        <w:tc>
          <w:tcPr>
            <w:tcW w:w="2138" w:type="dxa"/>
            <w:vMerge w:val="restart"/>
          </w:tcPr>
          <w:p w14:paraId="1B88E265" w14:textId="77777777" w:rsidR="00BD61E4" w:rsidRPr="00BD61E4" w:rsidRDefault="00BD61E4" w:rsidP="00B527F4">
            <w:pPr>
              <w:spacing w:before="79" w:line="276" w:lineRule="auto"/>
              <w:ind w:left="108" w:right="91"/>
              <w:rPr>
                <w:rFonts w:hint="eastAsia"/>
                <w:color w:val="000000"/>
                <w:sz w:val="18"/>
                <w:szCs w:val="22"/>
                <w:lang w:val="zh-CN" w:bidi="zh-CN"/>
              </w:rPr>
            </w:pPr>
            <w:r w:rsidRPr="00BD61E4">
              <w:rPr>
                <w:color w:val="000000"/>
                <w:sz w:val="18"/>
                <w:szCs w:val="22"/>
                <w:lang w:val="zh-CN" w:bidi="zh-CN"/>
              </w:rPr>
              <w:t>到货合同</w:t>
            </w:r>
            <w:r w:rsidRPr="00BD61E4">
              <w:rPr>
                <w:rFonts w:ascii="Times New Roman" w:eastAsia="Times New Roman"/>
                <w:color w:val="000000"/>
                <w:position w:val="2"/>
                <w:sz w:val="18"/>
                <w:szCs w:val="22"/>
                <w:lang w:val="zh-CN" w:bidi="zh-CN"/>
              </w:rPr>
              <w:t>(</w:t>
            </w:r>
            <w:r w:rsidRPr="00BD61E4">
              <w:rPr>
                <w:color w:val="000000"/>
                <w:sz w:val="18"/>
                <w:szCs w:val="22"/>
                <w:lang w:val="zh-CN" w:bidi="zh-CN"/>
              </w:rPr>
              <w:t>卖方须承担把货物交至目的地国所需的全部费用和风险。卖方在目的地履行交货义务，故称到货合同。</w:t>
            </w:r>
            <w:r w:rsidRPr="00BD61E4">
              <w:rPr>
                <w:rFonts w:ascii="Times New Roman" w:eastAsia="Times New Roman"/>
                <w:color w:val="000000"/>
                <w:position w:val="2"/>
                <w:sz w:val="18"/>
                <w:szCs w:val="22"/>
                <w:lang w:val="zh-CN" w:bidi="zh-CN"/>
              </w:rPr>
              <w:t>)</w:t>
            </w:r>
            <w:r w:rsidRPr="00BD61E4">
              <w:rPr>
                <w:color w:val="000000"/>
                <w:sz w:val="18"/>
                <w:szCs w:val="22"/>
                <w:lang w:val="zh-CN" w:bidi="zh-CN"/>
              </w:rPr>
              <w:t>卖方义务最大</w:t>
            </w:r>
          </w:p>
        </w:tc>
      </w:tr>
      <w:tr w:rsidR="00BD61E4" w:rsidRPr="00BD61E4" w14:paraId="027253AA" w14:textId="77777777" w:rsidTr="00AB5375">
        <w:trPr>
          <w:trHeight w:val="676"/>
        </w:trPr>
        <w:tc>
          <w:tcPr>
            <w:tcW w:w="1204" w:type="dxa"/>
          </w:tcPr>
          <w:p w14:paraId="63C2B6B6" w14:textId="77777777" w:rsidR="00BD61E4" w:rsidRPr="00BD61E4" w:rsidRDefault="00BD61E4" w:rsidP="00B527F4">
            <w:pPr>
              <w:spacing w:before="87" w:line="276" w:lineRule="auto"/>
              <w:ind w:left="111" w:right="97"/>
              <w:rPr>
                <w:rFonts w:hint="eastAsia"/>
                <w:color w:val="000000"/>
                <w:sz w:val="18"/>
                <w:szCs w:val="22"/>
                <w:lang w:val="zh-CN" w:bidi="zh-CN"/>
              </w:rPr>
            </w:pPr>
            <w:r w:rsidRPr="00BD61E4">
              <w:rPr>
                <w:rFonts w:ascii="Times New Roman" w:eastAsia="Times New Roman"/>
                <w:color w:val="000000"/>
                <w:sz w:val="18"/>
                <w:szCs w:val="22"/>
                <w:lang w:val="zh-CN" w:bidi="zh-CN"/>
              </w:rPr>
              <w:t>DAP</w:t>
            </w:r>
            <w:r w:rsidRPr="00BD61E4">
              <w:rPr>
                <w:color w:val="000000"/>
                <w:sz w:val="18"/>
                <w:szCs w:val="22"/>
                <w:lang w:val="zh-CN" w:bidi="zh-CN"/>
              </w:rPr>
              <w:t>目的地交货</w:t>
            </w:r>
          </w:p>
        </w:tc>
        <w:tc>
          <w:tcPr>
            <w:tcW w:w="1207" w:type="dxa"/>
          </w:tcPr>
          <w:p w14:paraId="3FE8478C" w14:textId="77777777" w:rsidR="00BD61E4" w:rsidRPr="00BD61E4" w:rsidRDefault="00BD61E4" w:rsidP="00B527F4">
            <w:pPr>
              <w:spacing w:before="227" w:line="276" w:lineRule="auto"/>
              <w:ind w:left="111"/>
              <w:rPr>
                <w:rFonts w:hint="eastAsia"/>
                <w:color w:val="000000"/>
                <w:sz w:val="18"/>
                <w:szCs w:val="22"/>
                <w:lang w:val="zh-CN" w:bidi="zh-CN"/>
              </w:rPr>
            </w:pPr>
            <w:r w:rsidRPr="00BD61E4">
              <w:rPr>
                <w:color w:val="000000"/>
                <w:sz w:val="18"/>
                <w:szCs w:val="22"/>
                <w:lang w:val="zh-CN" w:bidi="zh-CN"/>
              </w:rPr>
              <w:t>指定目的地</w:t>
            </w:r>
          </w:p>
        </w:tc>
        <w:tc>
          <w:tcPr>
            <w:tcW w:w="992" w:type="dxa"/>
          </w:tcPr>
          <w:p w14:paraId="4D0DA11F" w14:textId="77777777" w:rsidR="00BD61E4" w:rsidRPr="00BD61E4" w:rsidRDefault="00BD61E4" w:rsidP="00B527F4">
            <w:pPr>
              <w:spacing w:before="227" w:line="276" w:lineRule="auto"/>
              <w:ind w:left="109" w:right="105"/>
              <w:jc w:val="center"/>
              <w:rPr>
                <w:rFonts w:hint="eastAsia"/>
                <w:color w:val="000000"/>
                <w:sz w:val="18"/>
                <w:szCs w:val="22"/>
                <w:lang w:val="zh-CN" w:bidi="zh-CN"/>
              </w:rPr>
            </w:pPr>
            <w:r w:rsidRPr="00BD61E4">
              <w:rPr>
                <w:color w:val="000000"/>
                <w:sz w:val="18"/>
                <w:szCs w:val="22"/>
                <w:lang w:val="zh-CN" w:bidi="zh-CN"/>
              </w:rPr>
              <w:t>交货时</w:t>
            </w:r>
          </w:p>
        </w:tc>
        <w:tc>
          <w:tcPr>
            <w:tcW w:w="829" w:type="dxa"/>
          </w:tcPr>
          <w:p w14:paraId="1EEB053F" w14:textId="77777777" w:rsidR="00BD61E4" w:rsidRPr="00BD61E4" w:rsidRDefault="00BD61E4" w:rsidP="00B527F4">
            <w:pPr>
              <w:spacing w:before="227" w:line="276" w:lineRule="auto"/>
              <w:ind w:left="114" w:right="112"/>
              <w:jc w:val="center"/>
              <w:rPr>
                <w:rFonts w:hint="eastAsia"/>
                <w:color w:val="000000"/>
                <w:sz w:val="18"/>
                <w:szCs w:val="22"/>
                <w:lang w:val="zh-CN" w:bidi="zh-CN"/>
              </w:rPr>
            </w:pPr>
            <w:r w:rsidRPr="00BD61E4">
              <w:rPr>
                <w:color w:val="000000"/>
                <w:sz w:val="18"/>
                <w:szCs w:val="22"/>
                <w:lang w:val="zh-CN" w:bidi="zh-CN"/>
              </w:rPr>
              <w:t>卖方</w:t>
            </w:r>
          </w:p>
        </w:tc>
        <w:tc>
          <w:tcPr>
            <w:tcW w:w="647" w:type="dxa"/>
          </w:tcPr>
          <w:p w14:paraId="3934F357" w14:textId="77777777" w:rsidR="00BD61E4" w:rsidRPr="00BD61E4" w:rsidRDefault="00BD61E4" w:rsidP="00B527F4">
            <w:pPr>
              <w:spacing w:before="227" w:line="276" w:lineRule="auto"/>
              <w:ind w:right="132"/>
              <w:jc w:val="right"/>
              <w:rPr>
                <w:rFonts w:hint="eastAsia"/>
                <w:color w:val="000000"/>
                <w:sz w:val="18"/>
                <w:szCs w:val="22"/>
                <w:lang w:val="zh-CN" w:bidi="zh-CN"/>
              </w:rPr>
            </w:pPr>
            <w:r w:rsidRPr="00BD61E4">
              <w:rPr>
                <w:color w:val="000000"/>
                <w:sz w:val="18"/>
                <w:szCs w:val="22"/>
                <w:lang w:val="zh-CN" w:bidi="zh-CN"/>
              </w:rPr>
              <w:t>卖方</w:t>
            </w:r>
          </w:p>
        </w:tc>
        <w:tc>
          <w:tcPr>
            <w:tcW w:w="647" w:type="dxa"/>
          </w:tcPr>
          <w:p w14:paraId="3F6825F3" w14:textId="77777777" w:rsidR="00BD61E4" w:rsidRPr="00BD61E4" w:rsidRDefault="00BD61E4" w:rsidP="00B527F4">
            <w:pPr>
              <w:spacing w:before="227" w:line="276" w:lineRule="auto"/>
              <w:ind w:right="132"/>
              <w:jc w:val="right"/>
              <w:rPr>
                <w:rFonts w:hint="eastAsia"/>
                <w:color w:val="000000"/>
                <w:sz w:val="18"/>
                <w:szCs w:val="22"/>
                <w:lang w:val="zh-CN" w:bidi="zh-CN"/>
              </w:rPr>
            </w:pPr>
            <w:r w:rsidRPr="00BD61E4">
              <w:rPr>
                <w:color w:val="000000"/>
                <w:sz w:val="18"/>
                <w:szCs w:val="22"/>
                <w:lang w:val="zh-CN" w:bidi="zh-CN"/>
              </w:rPr>
              <w:t>卖方</w:t>
            </w:r>
          </w:p>
        </w:tc>
        <w:tc>
          <w:tcPr>
            <w:tcW w:w="647" w:type="dxa"/>
          </w:tcPr>
          <w:p w14:paraId="1984B0D9" w14:textId="77777777" w:rsidR="00BD61E4" w:rsidRPr="00BD61E4" w:rsidRDefault="00BD61E4" w:rsidP="00B527F4">
            <w:pPr>
              <w:spacing w:before="227" w:line="276" w:lineRule="auto"/>
              <w:ind w:right="132"/>
              <w:jc w:val="right"/>
              <w:rPr>
                <w:rFonts w:hint="eastAsia"/>
                <w:color w:val="000000"/>
                <w:sz w:val="18"/>
                <w:szCs w:val="22"/>
                <w:lang w:val="zh-CN" w:bidi="zh-CN"/>
              </w:rPr>
            </w:pPr>
            <w:r w:rsidRPr="00BD61E4">
              <w:rPr>
                <w:color w:val="000000"/>
                <w:sz w:val="18"/>
                <w:szCs w:val="22"/>
                <w:lang w:val="zh-CN" w:bidi="zh-CN"/>
              </w:rPr>
              <w:t>买方</w:t>
            </w:r>
          </w:p>
        </w:tc>
        <w:tc>
          <w:tcPr>
            <w:tcW w:w="2138" w:type="dxa"/>
            <w:vMerge/>
            <w:tcBorders>
              <w:top w:val="nil"/>
            </w:tcBorders>
          </w:tcPr>
          <w:p w14:paraId="128138F2" w14:textId="77777777" w:rsidR="00BD61E4" w:rsidRPr="00BD61E4" w:rsidRDefault="00BD61E4" w:rsidP="00B527F4">
            <w:pPr>
              <w:spacing w:line="276" w:lineRule="auto"/>
              <w:rPr>
                <w:rFonts w:ascii="Calibri" w:hAnsi="Calibri"/>
                <w:color w:val="000000"/>
                <w:sz w:val="2"/>
                <w:szCs w:val="2"/>
              </w:rPr>
            </w:pPr>
          </w:p>
        </w:tc>
      </w:tr>
      <w:tr w:rsidR="00BD61E4" w:rsidRPr="00BD61E4" w14:paraId="08462F2E" w14:textId="77777777" w:rsidTr="00AB5375">
        <w:trPr>
          <w:trHeight w:val="423"/>
        </w:trPr>
        <w:tc>
          <w:tcPr>
            <w:tcW w:w="1204" w:type="dxa"/>
          </w:tcPr>
          <w:p w14:paraId="770059A0" w14:textId="77777777" w:rsidR="00BD61E4" w:rsidRPr="00BD61E4" w:rsidRDefault="00BD61E4" w:rsidP="00B527F4">
            <w:pPr>
              <w:spacing w:before="100" w:line="276" w:lineRule="auto"/>
              <w:ind w:right="27"/>
              <w:jc w:val="center"/>
              <w:rPr>
                <w:rFonts w:hint="eastAsia"/>
                <w:color w:val="000000"/>
                <w:sz w:val="18"/>
                <w:szCs w:val="22"/>
                <w:lang w:val="zh-CN" w:bidi="zh-CN"/>
              </w:rPr>
            </w:pPr>
            <w:r w:rsidRPr="00BD61E4">
              <w:rPr>
                <w:rFonts w:ascii="Times New Roman" w:eastAsia="Times New Roman"/>
                <w:color w:val="000000"/>
                <w:sz w:val="18"/>
                <w:szCs w:val="22"/>
                <w:lang w:val="zh-CN" w:bidi="zh-CN"/>
              </w:rPr>
              <w:t>DDP</w:t>
            </w:r>
            <w:r w:rsidRPr="00BD61E4">
              <w:rPr>
                <w:color w:val="000000"/>
                <w:sz w:val="18"/>
                <w:szCs w:val="22"/>
                <w:lang w:val="zh-CN" w:bidi="zh-CN"/>
              </w:rPr>
              <w:t>完税交货</w:t>
            </w:r>
          </w:p>
        </w:tc>
        <w:tc>
          <w:tcPr>
            <w:tcW w:w="1207" w:type="dxa"/>
          </w:tcPr>
          <w:p w14:paraId="637B4A28" w14:textId="77777777" w:rsidR="00BD61E4" w:rsidRPr="00BD61E4" w:rsidRDefault="00BD61E4" w:rsidP="00B527F4">
            <w:pPr>
              <w:spacing w:before="100" w:line="276" w:lineRule="auto"/>
              <w:ind w:left="110"/>
              <w:rPr>
                <w:rFonts w:hint="eastAsia"/>
                <w:color w:val="000000"/>
                <w:sz w:val="18"/>
                <w:szCs w:val="22"/>
                <w:lang w:val="zh-CN" w:bidi="zh-CN"/>
              </w:rPr>
            </w:pPr>
            <w:r w:rsidRPr="00BD61E4">
              <w:rPr>
                <w:color w:val="000000"/>
                <w:sz w:val="18"/>
                <w:szCs w:val="22"/>
                <w:lang w:val="zh-CN" w:bidi="zh-CN"/>
              </w:rPr>
              <w:t>指定目的地</w:t>
            </w:r>
          </w:p>
        </w:tc>
        <w:tc>
          <w:tcPr>
            <w:tcW w:w="992" w:type="dxa"/>
          </w:tcPr>
          <w:p w14:paraId="0BD8DB31" w14:textId="77777777" w:rsidR="00BD61E4" w:rsidRPr="00BD61E4" w:rsidRDefault="00BD61E4" w:rsidP="00B527F4">
            <w:pPr>
              <w:spacing w:before="100" w:line="276" w:lineRule="auto"/>
              <w:ind w:left="108" w:right="105"/>
              <w:jc w:val="center"/>
              <w:rPr>
                <w:rFonts w:hint="eastAsia"/>
                <w:color w:val="000000"/>
                <w:sz w:val="18"/>
                <w:szCs w:val="22"/>
                <w:lang w:val="zh-CN" w:bidi="zh-CN"/>
              </w:rPr>
            </w:pPr>
            <w:r w:rsidRPr="00BD61E4">
              <w:rPr>
                <w:color w:val="000000"/>
                <w:sz w:val="18"/>
                <w:szCs w:val="22"/>
                <w:lang w:val="zh-CN" w:bidi="zh-CN"/>
              </w:rPr>
              <w:t>交货时</w:t>
            </w:r>
          </w:p>
        </w:tc>
        <w:tc>
          <w:tcPr>
            <w:tcW w:w="829" w:type="dxa"/>
          </w:tcPr>
          <w:p w14:paraId="195DA78B" w14:textId="77777777" w:rsidR="00BD61E4" w:rsidRPr="00BD61E4" w:rsidRDefault="00BD61E4" w:rsidP="00B527F4">
            <w:pPr>
              <w:spacing w:before="100" w:line="276" w:lineRule="auto"/>
              <w:ind w:left="114" w:right="112"/>
              <w:jc w:val="center"/>
              <w:rPr>
                <w:rFonts w:hint="eastAsia"/>
                <w:color w:val="000000"/>
                <w:sz w:val="18"/>
                <w:szCs w:val="22"/>
                <w:lang w:val="zh-CN" w:bidi="zh-CN"/>
              </w:rPr>
            </w:pPr>
            <w:r w:rsidRPr="00BD61E4">
              <w:rPr>
                <w:color w:val="000000"/>
                <w:sz w:val="18"/>
                <w:szCs w:val="22"/>
                <w:lang w:val="zh-CN" w:bidi="zh-CN"/>
              </w:rPr>
              <w:t>卖方</w:t>
            </w:r>
          </w:p>
        </w:tc>
        <w:tc>
          <w:tcPr>
            <w:tcW w:w="647" w:type="dxa"/>
          </w:tcPr>
          <w:p w14:paraId="38F13093" w14:textId="77777777" w:rsidR="00BD61E4" w:rsidRPr="00BD61E4" w:rsidRDefault="00BD61E4" w:rsidP="00B527F4">
            <w:pPr>
              <w:spacing w:before="100" w:line="276" w:lineRule="auto"/>
              <w:ind w:right="132"/>
              <w:jc w:val="right"/>
              <w:rPr>
                <w:rFonts w:hint="eastAsia"/>
                <w:color w:val="000000"/>
                <w:sz w:val="18"/>
                <w:szCs w:val="22"/>
                <w:lang w:val="zh-CN" w:bidi="zh-CN"/>
              </w:rPr>
            </w:pPr>
            <w:r w:rsidRPr="00BD61E4">
              <w:rPr>
                <w:color w:val="000000"/>
                <w:sz w:val="18"/>
                <w:szCs w:val="22"/>
                <w:lang w:val="zh-CN" w:bidi="zh-CN"/>
              </w:rPr>
              <w:t>卖方</w:t>
            </w:r>
          </w:p>
        </w:tc>
        <w:tc>
          <w:tcPr>
            <w:tcW w:w="647" w:type="dxa"/>
          </w:tcPr>
          <w:p w14:paraId="17E15045" w14:textId="77777777" w:rsidR="00BD61E4" w:rsidRPr="00BD61E4" w:rsidRDefault="00BD61E4" w:rsidP="00B527F4">
            <w:pPr>
              <w:spacing w:before="100" w:line="276" w:lineRule="auto"/>
              <w:ind w:right="132"/>
              <w:jc w:val="right"/>
              <w:rPr>
                <w:rFonts w:hint="eastAsia"/>
                <w:color w:val="000000"/>
                <w:sz w:val="18"/>
                <w:szCs w:val="22"/>
                <w:lang w:val="zh-CN" w:bidi="zh-CN"/>
              </w:rPr>
            </w:pPr>
            <w:r w:rsidRPr="00BD61E4">
              <w:rPr>
                <w:color w:val="000000"/>
                <w:sz w:val="18"/>
                <w:szCs w:val="22"/>
                <w:lang w:val="zh-CN" w:bidi="zh-CN"/>
              </w:rPr>
              <w:t>卖方</w:t>
            </w:r>
          </w:p>
        </w:tc>
        <w:tc>
          <w:tcPr>
            <w:tcW w:w="647" w:type="dxa"/>
          </w:tcPr>
          <w:p w14:paraId="39D12AE1" w14:textId="77777777" w:rsidR="00BD61E4" w:rsidRPr="00BD61E4" w:rsidRDefault="00BD61E4" w:rsidP="00B527F4">
            <w:pPr>
              <w:spacing w:before="100" w:line="276" w:lineRule="auto"/>
              <w:ind w:right="133"/>
              <w:jc w:val="right"/>
              <w:rPr>
                <w:rFonts w:hint="eastAsia"/>
                <w:color w:val="000000"/>
                <w:sz w:val="18"/>
                <w:szCs w:val="22"/>
                <w:lang w:val="zh-CN" w:bidi="zh-CN"/>
              </w:rPr>
            </w:pPr>
            <w:r w:rsidRPr="00BD61E4">
              <w:rPr>
                <w:color w:val="000000"/>
                <w:sz w:val="18"/>
                <w:szCs w:val="22"/>
                <w:lang w:val="zh-CN" w:bidi="zh-CN"/>
              </w:rPr>
              <w:t>卖方</w:t>
            </w:r>
          </w:p>
        </w:tc>
        <w:tc>
          <w:tcPr>
            <w:tcW w:w="2138" w:type="dxa"/>
            <w:vMerge/>
            <w:tcBorders>
              <w:top w:val="nil"/>
            </w:tcBorders>
          </w:tcPr>
          <w:p w14:paraId="2866BBFA" w14:textId="77777777" w:rsidR="00BD61E4" w:rsidRPr="00BD61E4" w:rsidRDefault="00BD61E4" w:rsidP="00B527F4">
            <w:pPr>
              <w:spacing w:line="276" w:lineRule="auto"/>
              <w:rPr>
                <w:rFonts w:ascii="Calibri" w:hAnsi="Calibri"/>
                <w:color w:val="000000"/>
                <w:sz w:val="2"/>
                <w:szCs w:val="2"/>
              </w:rPr>
            </w:pPr>
          </w:p>
        </w:tc>
      </w:tr>
    </w:tbl>
    <w:p w14:paraId="5C0C0E80" w14:textId="206034CE" w:rsidR="00CC4198" w:rsidRPr="00974269" w:rsidRDefault="00BB51A3" w:rsidP="00B527F4">
      <w:pPr>
        <w:spacing w:beforeLines="50" w:before="156" w:line="276" w:lineRule="auto"/>
        <w:ind w:firstLineChars="200" w:firstLine="422"/>
        <w:rPr>
          <w:rFonts w:hint="eastAsia"/>
          <w:b/>
          <w:color w:val="FF0000"/>
          <w:u w:val="single"/>
        </w:rPr>
      </w:pPr>
      <w:r w:rsidRPr="00974269">
        <w:rPr>
          <w:rFonts w:hint="eastAsia"/>
          <w:b/>
          <w:color w:val="FF0000"/>
          <w:u w:val="single"/>
        </w:rPr>
        <w:t>注意：除了E</w:t>
      </w:r>
      <w:r w:rsidRPr="00974269">
        <w:rPr>
          <w:b/>
          <w:color w:val="FF0000"/>
          <w:u w:val="single"/>
        </w:rPr>
        <w:t>XW</w:t>
      </w:r>
      <w:r w:rsidRPr="00974269">
        <w:rPr>
          <w:rFonts w:hint="eastAsia"/>
          <w:b/>
          <w:color w:val="FF0000"/>
          <w:u w:val="single"/>
        </w:rPr>
        <w:t>和D</w:t>
      </w:r>
      <w:r w:rsidRPr="00974269">
        <w:rPr>
          <w:b/>
          <w:color w:val="FF0000"/>
          <w:u w:val="single"/>
        </w:rPr>
        <w:t>DP</w:t>
      </w:r>
      <w:r w:rsidRPr="00974269">
        <w:rPr>
          <w:rFonts w:hint="eastAsia"/>
          <w:b/>
          <w:color w:val="FF0000"/>
          <w:u w:val="single"/>
        </w:rPr>
        <w:t>，所有的术语卖方办出口，买方办进口</w:t>
      </w:r>
    </w:p>
    <w:p w14:paraId="55952F92" w14:textId="6A89D64A" w:rsidR="00CC4198" w:rsidRPr="00BD61E4" w:rsidRDefault="00BD61E4" w:rsidP="00B527F4">
      <w:pPr>
        <w:widowControl/>
        <w:spacing w:afterLines="50" w:after="156" w:line="276" w:lineRule="auto"/>
        <w:rPr>
          <w:rFonts w:hint="eastAsia"/>
          <w:b/>
        </w:rPr>
      </w:pPr>
      <w:r w:rsidRPr="00BD61E4">
        <w:rPr>
          <w:rFonts w:hint="eastAsia"/>
          <w:b/>
        </w:rPr>
        <w:t>2</w:t>
      </w:r>
      <w:r w:rsidRPr="00BD61E4">
        <w:rPr>
          <w:b/>
        </w:rPr>
        <w:t>.</w:t>
      </w:r>
      <w:r w:rsidRPr="00BD61E4">
        <w:rPr>
          <w:rFonts w:hint="eastAsia"/>
          <w:b/>
        </w:rPr>
        <w:t>适用于海运和内河水运的术语</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424"/>
        <w:gridCol w:w="2073"/>
        <w:gridCol w:w="1134"/>
        <w:gridCol w:w="1276"/>
        <w:gridCol w:w="1276"/>
      </w:tblGrid>
      <w:tr w:rsidR="0001451B" w:rsidRPr="00850418" w14:paraId="6E1DDFDB" w14:textId="72347C0B" w:rsidTr="0001451B">
        <w:trPr>
          <w:jc w:val="center"/>
        </w:trPr>
        <w:tc>
          <w:tcPr>
            <w:tcW w:w="755" w:type="dxa"/>
            <w:shd w:val="clear" w:color="auto" w:fill="auto"/>
            <w:vAlign w:val="center"/>
          </w:tcPr>
          <w:p w14:paraId="574EE388" w14:textId="77777777" w:rsidR="0001451B" w:rsidRPr="00850418" w:rsidRDefault="0001451B" w:rsidP="00B527F4">
            <w:pPr>
              <w:spacing w:line="276" w:lineRule="auto"/>
              <w:jc w:val="center"/>
              <w:outlineLvl w:val="0"/>
              <w:rPr>
                <w:rFonts w:hint="eastAsia"/>
                <w:b/>
              </w:rPr>
            </w:pPr>
            <w:r w:rsidRPr="00850418">
              <w:rPr>
                <w:rFonts w:hint="eastAsia"/>
                <w:b/>
              </w:rPr>
              <w:t>术语</w:t>
            </w:r>
          </w:p>
        </w:tc>
        <w:tc>
          <w:tcPr>
            <w:tcW w:w="1424" w:type="dxa"/>
            <w:shd w:val="clear" w:color="auto" w:fill="auto"/>
            <w:vAlign w:val="center"/>
          </w:tcPr>
          <w:p w14:paraId="087BBD0A" w14:textId="77777777" w:rsidR="0001451B" w:rsidRPr="00850418" w:rsidRDefault="0001451B" w:rsidP="00B527F4">
            <w:pPr>
              <w:spacing w:line="276" w:lineRule="auto"/>
              <w:jc w:val="center"/>
              <w:outlineLvl w:val="0"/>
              <w:rPr>
                <w:rFonts w:hint="eastAsia"/>
                <w:b/>
              </w:rPr>
            </w:pPr>
            <w:r w:rsidRPr="00850418">
              <w:rPr>
                <w:rFonts w:hint="eastAsia"/>
                <w:b/>
              </w:rPr>
              <w:t>交货地点</w:t>
            </w:r>
          </w:p>
        </w:tc>
        <w:tc>
          <w:tcPr>
            <w:tcW w:w="2073" w:type="dxa"/>
            <w:shd w:val="clear" w:color="auto" w:fill="auto"/>
            <w:vAlign w:val="center"/>
          </w:tcPr>
          <w:p w14:paraId="0E0FD9F0" w14:textId="77777777" w:rsidR="0001451B" w:rsidRPr="00850418" w:rsidRDefault="0001451B" w:rsidP="00B527F4">
            <w:pPr>
              <w:spacing w:line="276" w:lineRule="auto"/>
              <w:jc w:val="center"/>
              <w:outlineLvl w:val="0"/>
              <w:rPr>
                <w:rFonts w:hint="eastAsia"/>
                <w:b/>
              </w:rPr>
            </w:pPr>
            <w:r w:rsidRPr="00850418">
              <w:rPr>
                <w:rFonts w:hint="eastAsia"/>
                <w:b/>
              </w:rPr>
              <w:t>风险转移</w:t>
            </w:r>
          </w:p>
        </w:tc>
        <w:tc>
          <w:tcPr>
            <w:tcW w:w="1134" w:type="dxa"/>
            <w:shd w:val="clear" w:color="auto" w:fill="auto"/>
            <w:vAlign w:val="center"/>
          </w:tcPr>
          <w:p w14:paraId="11289399" w14:textId="77777777" w:rsidR="0001451B" w:rsidRPr="00850418" w:rsidRDefault="0001451B" w:rsidP="00B527F4">
            <w:pPr>
              <w:spacing w:line="276" w:lineRule="auto"/>
              <w:jc w:val="center"/>
              <w:outlineLvl w:val="0"/>
              <w:rPr>
                <w:rFonts w:hint="eastAsia"/>
                <w:b/>
              </w:rPr>
            </w:pPr>
            <w:r w:rsidRPr="00850418">
              <w:rPr>
                <w:rFonts w:hint="eastAsia"/>
                <w:b/>
              </w:rPr>
              <w:t>办理运输</w:t>
            </w:r>
          </w:p>
        </w:tc>
        <w:tc>
          <w:tcPr>
            <w:tcW w:w="1276" w:type="dxa"/>
          </w:tcPr>
          <w:p w14:paraId="2FBDDC17" w14:textId="0ADEE2F8" w:rsidR="0001451B" w:rsidRPr="00850418" w:rsidRDefault="0001451B" w:rsidP="00B527F4">
            <w:pPr>
              <w:spacing w:line="276" w:lineRule="auto"/>
              <w:jc w:val="center"/>
              <w:outlineLvl w:val="0"/>
              <w:rPr>
                <w:rFonts w:hint="eastAsia"/>
                <w:b/>
              </w:rPr>
            </w:pPr>
            <w:r w:rsidRPr="00850418">
              <w:rPr>
                <w:rFonts w:hint="eastAsia"/>
                <w:b/>
              </w:rPr>
              <w:t>价格构成</w:t>
            </w:r>
          </w:p>
        </w:tc>
        <w:tc>
          <w:tcPr>
            <w:tcW w:w="1276" w:type="dxa"/>
          </w:tcPr>
          <w:p w14:paraId="6287A90E" w14:textId="31454B29" w:rsidR="0001451B" w:rsidRPr="00850418" w:rsidRDefault="0001451B" w:rsidP="00B527F4">
            <w:pPr>
              <w:spacing w:line="276" w:lineRule="auto"/>
              <w:jc w:val="center"/>
              <w:outlineLvl w:val="0"/>
              <w:rPr>
                <w:rFonts w:hint="eastAsia"/>
                <w:b/>
              </w:rPr>
            </w:pPr>
            <w:r w:rsidRPr="00850418">
              <w:rPr>
                <w:rFonts w:hint="eastAsia"/>
                <w:b/>
              </w:rPr>
              <w:t>保险</w:t>
            </w:r>
          </w:p>
        </w:tc>
      </w:tr>
      <w:tr w:rsidR="0001451B" w:rsidRPr="00850418" w14:paraId="1C652DFF" w14:textId="096D700E" w:rsidTr="0001451B">
        <w:trPr>
          <w:jc w:val="center"/>
        </w:trPr>
        <w:tc>
          <w:tcPr>
            <w:tcW w:w="755" w:type="dxa"/>
            <w:shd w:val="clear" w:color="auto" w:fill="auto"/>
            <w:vAlign w:val="center"/>
          </w:tcPr>
          <w:p w14:paraId="0B21B6A5" w14:textId="77777777" w:rsidR="0001451B" w:rsidRPr="00850418" w:rsidRDefault="0001451B" w:rsidP="00B527F4">
            <w:pPr>
              <w:spacing w:line="276" w:lineRule="auto"/>
              <w:jc w:val="center"/>
              <w:outlineLvl w:val="0"/>
              <w:rPr>
                <w:rFonts w:hint="eastAsia"/>
                <w:bCs/>
              </w:rPr>
            </w:pPr>
            <w:r w:rsidRPr="00850418">
              <w:rPr>
                <w:rFonts w:hint="eastAsia"/>
                <w:bCs/>
              </w:rPr>
              <w:t>FAS</w:t>
            </w:r>
          </w:p>
        </w:tc>
        <w:tc>
          <w:tcPr>
            <w:tcW w:w="1424" w:type="dxa"/>
            <w:shd w:val="clear" w:color="auto" w:fill="auto"/>
            <w:vAlign w:val="center"/>
          </w:tcPr>
          <w:p w14:paraId="27688294" w14:textId="77777777" w:rsidR="0001451B" w:rsidRPr="00850418" w:rsidRDefault="0001451B" w:rsidP="00B527F4">
            <w:pPr>
              <w:spacing w:line="276" w:lineRule="auto"/>
              <w:jc w:val="center"/>
              <w:outlineLvl w:val="0"/>
              <w:rPr>
                <w:rFonts w:hint="eastAsia"/>
                <w:bCs/>
              </w:rPr>
            </w:pPr>
            <w:r w:rsidRPr="00850418">
              <w:rPr>
                <w:rFonts w:hint="eastAsia"/>
                <w:bCs/>
              </w:rPr>
              <w:t>装港船边</w:t>
            </w:r>
          </w:p>
        </w:tc>
        <w:tc>
          <w:tcPr>
            <w:tcW w:w="2073" w:type="dxa"/>
            <w:shd w:val="clear" w:color="auto" w:fill="auto"/>
            <w:vAlign w:val="center"/>
          </w:tcPr>
          <w:p w14:paraId="6F6628CD" w14:textId="77777777" w:rsidR="0001451B" w:rsidRPr="00974269" w:rsidRDefault="0001451B" w:rsidP="00B527F4">
            <w:pPr>
              <w:spacing w:line="276" w:lineRule="auto"/>
              <w:jc w:val="center"/>
              <w:outlineLvl w:val="0"/>
              <w:rPr>
                <w:rFonts w:hint="eastAsia"/>
                <w:b/>
                <w:u w:val="single"/>
              </w:rPr>
            </w:pPr>
            <w:r w:rsidRPr="00974269">
              <w:rPr>
                <w:rFonts w:hint="eastAsia"/>
                <w:b/>
                <w:color w:val="FF0000"/>
                <w:u w:val="single"/>
              </w:rPr>
              <w:t>交货时</w:t>
            </w:r>
          </w:p>
        </w:tc>
        <w:tc>
          <w:tcPr>
            <w:tcW w:w="1134" w:type="dxa"/>
            <w:shd w:val="clear" w:color="auto" w:fill="auto"/>
            <w:vAlign w:val="center"/>
          </w:tcPr>
          <w:p w14:paraId="3D3833CA" w14:textId="77777777" w:rsidR="0001451B" w:rsidRPr="00850418" w:rsidRDefault="0001451B" w:rsidP="00B527F4">
            <w:pPr>
              <w:spacing w:line="276" w:lineRule="auto"/>
              <w:jc w:val="center"/>
              <w:outlineLvl w:val="0"/>
              <w:rPr>
                <w:rFonts w:hint="eastAsia"/>
                <w:bCs/>
              </w:rPr>
            </w:pPr>
            <w:r w:rsidRPr="00850418">
              <w:rPr>
                <w:rFonts w:hint="eastAsia"/>
                <w:bCs/>
              </w:rPr>
              <w:t>买方</w:t>
            </w:r>
          </w:p>
        </w:tc>
        <w:tc>
          <w:tcPr>
            <w:tcW w:w="1276" w:type="dxa"/>
          </w:tcPr>
          <w:p w14:paraId="26192F99" w14:textId="43A98E6B" w:rsidR="0001451B" w:rsidRPr="00850418" w:rsidRDefault="0001451B" w:rsidP="00B527F4">
            <w:pPr>
              <w:spacing w:line="276" w:lineRule="auto"/>
              <w:jc w:val="center"/>
              <w:outlineLvl w:val="0"/>
              <w:rPr>
                <w:rFonts w:hint="eastAsia"/>
                <w:bCs/>
              </w:rPr>
            </w:pPr>
            <w:r w:rsidRPr="00850418">
              <w:rPr>
                <w:rFonts w:hint="eastAsia"/>
                <w:bCs/>
              </w:rPr>
              <w:t>交易成本</w:t>
            </w:r>
          </w:p>
        </w:tc>
        <w:tc>
          <w:tcPr>
            <w:tcW w:w="1276" w:type="dxa"/>
          </w:tcPr>
          <w:p w14:paraId="46708720" w14:textId="787D5A13" w:rsidR="0001451B" w:rsidRPr="00850418" w:rsidRDefault="002F717F" w:rsidP="00B527F4">
            <w:pPr>
              <w:spacing w:line="276" w:lineRule="auto"/>
              <w:jc w:val="center"/>
              <w:outlineLvl w:val="0"/>
              <w:rPr>
                <w:rFonts w:hint="eastAsia"/>
                <w:bCs/>
              </w:rPr>
            </w:pPr>
            <w:r w:rsidRPr="00850418">
              <w:rPr>
                <w:rFonts w:hint="eastAsia"/>
                <w:bCs/>
              </w:rPr>
              <w:t>买方</w:t>
            </w:r>
          </w:p>
        </w:tc>
      </w:tr>
      <w:tr w:rsidR="0001451B" w:rsidRPr="00850418" w14:paraId="3842C85E" w14:textId="65FCBFBF" w:rsidTr="0001451B">
        <w:trPr>
          <w:jc w:val="center"/>
        </w:trPr>
        <w:tc>
          <w:tcPr>
            <w:tcW w:w="755" w:type="dxa"/>
            <w:shd w:val="clear" w:color="auto" w:fill="auto"/>
            <w:vAlign w:val="center"/>
          </w:tcPr>
          <w:p w14:paraId="70A253BE" w14:textId="77777777" w:rsidR="0001451B" w:rsidRPr="00850418" w:rsidRDefault="0001451B" w:rsidP="00B527F4">
            <w:pPr>
              <w:spacing w:line="276" w:lineRule="auto"/>
              <w:jc w:val="center"/>
              <w:outlineLvl w:val="0"/>
              <w:rPr>
                <w:rFonts w:hint="eastAsia"/>
                <w:bCs/>
              </w:rPr>
            </w:pPr>
            <w:r w:rsidRPr="00850418">
              <w:rPr>
                <w:rFonts w:hint="eastAsia"/>
                <w:bCs/>
              </w:rPr>
              <w:t>FOB</w:t>
            </w:r>
          </w:p>
        </w:tc>
        <w:tc>
          <w:tcPr>
            <w:tcW w:w="1424" w:type="dxa"/>
            <w:shd w:val="clear" w:color="auto" w:fill="auto"/>
            <w:vAlign w:val="center"/>
          </w:tcPr>
          <w:p w14:paraId="1E73A480" w14:textId="77777777" w:rsidR="0001451B" w:rsidRPr="00850418" w:rsidRDefault="0001451B" w:rsidP="00B527F4">
            <w:pPr>
              <w:spacing w:line="276" w:lineRule="auto"/>
              <w:jc w:val="center"/>
              <w:outlineLvl w:val="0"/>
              <w:rPr>
                <w:rFonts w:hint="eastAsia"/>
                <w:bCs/>
              </w:rPr>
            </w:pPr>
            <w:r w:rsidRPr="00850418">
              <w:rPr>
                <w:rFonts w:hint="eastAsia"/>
                <w:bCs/>
              </w:rPr>
              <w:t>装港船上</w:t>
            </w:r>
          </w:p>
        </w:tc>
        <w:tc>
          <w:tcPr>
            <w:tcW w:w="2073" w:type="dxa"/>
            <w:shd w:val="clear" w:color="auto" w:fill="auto"/>
            <w:vAlign w:val="center"/>
          </w:tcPr>
          <w:p w14:paraId="557A7B5F" w14:textId="77777777" w:rsidR="0001451B" w:rsidRPr="00850418" w:rsidRDefault="0001451B" w:rsidP="00B527F4">
            <w:pPr>
              <w:spacing w:line="276" w:lineRule="auto"/>
              <w:jc w:val="center"/>
              <w:outlineLvl w:val="0"/>
              <w:rPr>
                <w:rFonts w:hint="eastAsia"/>
                <w:bCs/>
              </w:rPr>
            </w:pPr>
            <w:r w:rsidRPr="00850418">
              <w:rPr>
                <w:rFonts w:hint="eastAsia"/>
                <w:bCs/>
              </w:rPr>
              <w:t>装港货物置于船上</w:t>
            </w:r>
          </w:p>
        </w:tc>
        <w:tc>
          <w:tcPr>
            <w:tcW w:w="1134" w:type="dxa"/>
            <w:shd w:val="clear" w:color="auto" w:fill="auto"/>
            <w:vAlign w:val="center"/>
          </w:tcPr>
          <w:p w14:paraId="56DBC02E" w14:textId="77777777" w:rsidR="0001451B" w:rsidRPr="00850418" w:rsidRDefault="0001451B" w:rsidP="00B527F4">
            <w:pPr>
              <w:spacing w:line="276" w:lineRule="auto"/>
              <w:jc w:val="center"/>
              <w:outlineLvl w:val="0"/>
              <w:rPr>
                <w:rFonts w:hint="eastAsia"/>
                <w:bCs/>
              </w:rPr>
            </w:pPr>
            <w:r w:rsidRPr="00850418">
              <w:rPr>
                <w:rFonts w:hint="eastAsia"/>
                <w:bCs/>
              </w:rPr>
              <w:t>买方</w:t>
            </w:r>
          </w:p>
        </w:tc>
        <w:tc>
          <w:tcPr>
            <w:tcW w:w="1276" w:type="dxa"/>
          </w:tcPr>
          <w:p w14:paraId="55DD9869" w14:textId="0517F2F5" w:rsidR="0001451B" w:rsidRPr="00850418" w:rsidRDefault="0001451B" w:rsidP="00B527F4">
            <w:pPr>
              <w:spacing w:line="276" w:lineRule="auto"/>
              <w:jc w:val="center"/>
              <w:outlineLvl w:val="0"/>
              <w:rPr>
                <w:rFonts w:hint="eastAsia"/>
                <w:bCs/>
              </w:rPr>
            </w:pPr>
            <w:r w:rsidRPr="00850418">
              <w:rPr>
                <w:rFonts w:hint="eastAsia"/>
                <w:bCs/>
              </w:rPr>
              <w:t>交易成本</w:t>
            </w:r>
          </w:p>
        </w:tc>
        <w:tc>
          <w:tcPr>
            <w:tcW w:w="1276" w:type="dxa"/>
          </w:tcPr>
          <w:p w14:paraId="2C54FC85" w14:textId="0365C64E" w:rsidR="0001451B" w:rsidRPr="00850418" w:rsidRDefault="002F717F" w:rsidP="00B527F4">
            <w:pPr>
              <w:spacing w:line="276" w:lineRule="auto"/>
              <w:jc w:val="center"/>
              <w:outlineLvl w:val="0"/>
              <w:rPr>
                <w:rFonts w:hint="eastAsia"/>
                <w:bCs/>
              </w:rPr>
            </w:pPr>
            <w:r w:rsidRPr="00850418">
              <w:rPr>
                <w:rFonts w:hint="eastAsia"/>
                <w:bCs/>
              </w:rPr>
              <w:t>买方</w:t>
            </w:r>
          </w:p>
        </w:tc>
      </w:tr>
      <w:tr w:rsidR="0001451B" w:rsidRPr="00850418" w14:paraId="125584B3" w14:textId="53685700" w:rsidTr="0001451B">
        <w:trPr>
          <w:jc w:val="center"/>
        </w:trPr>
        <w:tc>
          <w:tcPr>
            <w:tcW w:w="755" w:type="dxa"/>
            <w:shd w:val="clear" w:color="auto" w:fill="auto"/>
            <w:vAlign w:val="center"/>
          </w:tcPr>
          <w:p w14:paraId="750D96B6" w14:textId="77777777" w:rsidR="0001451B" w:rsidRPr="00850418" w:rsidRDefault="0001451B" w:rsidP="00B527F4">
            <w:pPr>
              <w:spacing w:line="276" w:lineRule="auto"/>
              <w:jc w:val="center"/>
              <w:outlineLvl w:val="0"/>
              <w:rPr>
                <w:rFonts w:hint="eastAsia"/>
                <w:bCs/>
              </w:rPr>
            </w:pPr>
            <w:r w:rsidRPr="00850418">
              <w:rPr>
                <w:rFonts w:hint="eastAsia"/>
                <w:bCs/>
              </w:rPr>
              <w:t>CFR</w:t>
            </w:r>
          </w:p>
        </w:tc>
        <w:tc>
          <w:tcPr>
            <w:tcW w:w="1424" w:type="dxa"/>
            <w:shd w:val="clear" w:color="auto" w:fill="auto"/>
            <w:vAlign w:val="center"/>
          </w:tcPr>
          <w:p w14:paraId="255BB8C8" w14:textId="77777777" w:rsidR="0001451B" w:rsidRPr="00850418" w:rsidRDefault="0001451B" w:rsidP="00B527F4">
            <w:pPr>
              <w:spacing w:line="276" w:lineRule="auto"/>
              <w:jc w:val="center"/>
              <w:outlineLvl w:val="0"/>
              <w:rPr>
                <w:rFonts w:hint="eastAsia"/>
                <w:bCs/>
              </w:rPr>
            </w:pPr>
            <w:r w:rsidRPr="00850418">
              <w:rPr>
                <w:rFonts w:hint="eastAsia"/>
                <w:bCs/>
              </w:rPr>
              <w:t>装港船上</w:t>
            </w:r>
          </w:p>
        </w:tc>
        <w:tc>
          <w:tcPr>
            <w:tcW w:w="2073" w:type="dxa"/>
            <w:shd w:val="clear" w:color="auto" w:fill="auto"/>
            <w:vAlign w:val="center"/>
          </w:tcPr>
          <w:p w14:paraId="4ACCA374" w14:textId="77777777" w:rsidR="0001451B" w:rsidRPr="00850418" w:rsidRDefault="0001451B" w:rsidP="00B527F4">
            <w:pPr>
              <w:spacing w:line="276" w:lineRule="auto"/>
              <w:jc w:val="center"/>
              <w:outlineLvl w:val="0"/>
              <w:rPr>
                <w:rFonts w:hint="eastAsia"/>
                <w:bCs/>
              </w:rPr>
            </w:pPr>
            <w:r w:rsidRPr="00850418">
              <w:rPr>
                <w:rFonts w:hint="eastAsia"/>
                <w:bCs/>
              </w:rPr>
              <w:t>装港货物置于船上</w:t>
            </w:r>
          </w:p>
        </w:tc>
        <w:tc>
          <w:tcPr>
            <w:tcW w:w="1134" w:type="dxa"/>
            <w:shd w:val="clear" w:color="auto" w:fill="auto"/>
            <w:vAlign w:val="center"/>
          </w:tcPr>
          <w:p w14:paraId="27A767F8" w14:textId="77777777" w:rsidR="0001451B" w:rsidRPr="00850418" w:rsidRDefault="0001451B" w:rsidP="00B527F4">
            <w:pPr>
              <w:spacing w:line="276" w:lineRule="auto"/>
              <w:jc w:val="center"/>
              <w:outlineLvl w:val="0"/>
              <w:rPr>
                <w:rFonts w:hint="eastAsia"/>
                <w:bCs/>
              </w:rPr>
            </w:pPr>
            <w:r w:rsidRPr="00850418">
              <w:rPr>
                <w:rFonts w:hint="eastAsia"/>
                <w:bCs/>
              </w:rPr>
              <w:t>卖方</w:t>
            </w:r>
          </w:p>
        </w:tc>
        <w:tc>
          <w:tcPr>
            <w:tcW w:w="1276" w:type="dxa"/>
          </w:tcPr>
          <w:p w14:paraId="1FB604E9" w14:textId="0785B696" w:rsidR="0001451B" w:rsidRPr="00850418" w:rsidRDefault="0001451B" w:rsidP="00B527F4">
            <w:pPr>
              <w:spacing w:line="276" w:lineRule="auto"/>
              <w:jc w:val="center"/>
              <w:outlineLvl w:val="0"/>
              <w:rPr>
                <w:rFonts w:hint="eastAsia"/>
                <w:bCs/>
              </w:rPr>
            </w:pPr>
            <w:r w:rsidRPr="00850418">
              <w:rPr>
                <w:rFonts w:hint="eastAsia"/>
                <w:bCs/>
              </w:rPr>
              <w:t>成本+运费</w:t>
            </w:r>
          </w:p>
        </w:tc>
        <w:tc>
          <w:tcPr>
            <w:tcW w:w="1276" w:type="dxa"/>
          </w:tcPr>
          <w:p w14:paraId="64DE8F49" w14:textId="1CFC4239" w:rsidR="0001451B" w:rsidRPr="00850418" w:rsidRDefault="002F717F" w:rsidP="00B527F4">
            <w:pPr>
              <w:spacing w:line="276" w:lineRule="auto"/>
              <w:jc w:val="center"/>
              <w:outlineLvl w:val="0"/>
              <w:rPr>
                <w:rFonts w:hint="eastAsia"/>
                <w:bCs/>
              </w:rPr>
            </w:pPr>
            <w:r w:rsidRPr="00850418">
              <w:rPr>
                <w:rFonts w:hint="eastAsia"/>
                <w:bCs/>
              </w:rPr>
              <w:t>买方</w:t>
            </w:r>
          </w:p>
        </w:tc>
      </w:tr>
      <w:tr w:rsidR="0001451B" w:rsidRPr="00850418" w14:paraId="3D16590A" w14:textId="492BE020" w:rsidTr="0001451B">
        <w:trPr>
          <w:jc w:val="center"/>
        </w:trPr>
        <w:tc>
          <w:tcPr>
            <w:tcW w:w="755" w:type="dxa"/>
            <w:shd w:val="clear" w:color="auto" w:fill="auto"/>
            <w:vAlign w:val="center"/>
          </w:tcPr>
          <w:p w14:paraId="75D07F72" w14:textId="77777777" w:rsidR="0001451B" w:rsidRPr="00850418" w:rsidRDefault="0001451B" w:rsidP="00B527F4">
            <w:pPr>
              <w:spacing w:line="276" w:lineRule="auto"/>
              <w:jc w:val="center"/>
              <w:outlineLvl w:val="0"/>
              <w:rPr>
                <w:rFonts w:hint="eastAsia"/>
                <w:bCs/>
              </w:rPr>
            </w:pPr>
            <w:r w:rsidRPr="00850418">
              <w:rPr>
                <w:rFonts w:hint="eastAsia"/>
                <w:bCs/>
              </w:rPr>
              <w:t>CIF</w:t>
            </w:r>
          </w:p>
        </w:tc>
        <w:tc>
          <w:tcPr>
            <w:tcW w:w="1424" w:type="dxa"/>
            <w:shd w:val="clear" w:color="auto" w:fill="auto"/>
            <w:vAlign w:val="center"/>
          </w:tcPr>
          <w:p w14:paraId="5AB63000" w14:textId="77777777" w:rsidR="0001451B" w:rsidRPr="00850418" w:rsidRDefault="0001451B" w:rsidP="00B527F4">
            <w:pPr>
              <w:spacing w:line="276" w:lineRule="auto"/>
              <w:jc w:val="center"/>
              <w:outlineLvl w:val="0"/>
              <w:rPr>
                <w:rFonts w:hint="eastAsia"/>
                <w:bCs/>
              </w:rPr>
            </w:pPr>
            <w:r w:rsidRPr="00850418">
              <w:rPr>
                <w:rFonts w:hint="eastAsia"/>
                <w:bCs/>
              </w:rPr>
              <w:t>装港船上</w:t>
            </w:r>
          </w:p>
        </w:tc>
        <w:tc>
          <w:tcPr>
            <w:tcW w:w="2073" w:type="dxa"/>
            <w:shd w:val="clear" w:color="auto" w:fill="auto"/>
            <w:vAlign w:val="center"/>
          </w:tcPr>
          <w:p w14:paraId="1A5C45F2" w14:textId="77777777" w:rsidR="0001451B" w:rsidRPr="00850418" w:rsidRDefault="0001451B" w:rsidP="00B527F4">
            <w:pPr>
              <w:spacing w:line="276" w:lineRule="auto"/>
              <w:jc w:val="center"/>
              <w:outlineLvl w:val="0"/>
              <w:rPr>
                <w:rFonts w:hint="eastAsia"/>
                <w:bCs/>
              </w:rPr>
            </w:pPr>
            <w:r w:rsidRPr="00850418">
              <w:rPr>
                <w:rFonts w:hint="eastAsia"/>
                <w:bCs/>
              </w:rPr>
              <w:t>装港货物置于船上</w:t>
            </w:r>
          </w:p>
        </w:tc>
        <w:tc>
          <w:tcPr>
            <w:tcW w:w="1134" w:type="dxa"/>
            <w:shd w:val="clear" w:color="auto" w:fill="auto"/>
            <w:vAlign w:val="center"/>
          </w:tcPr>
          <w:p w14:paraId="60F41580" w14:textId="77777777" w:rsidR="0001451B" w:rsidRPr="00850418" w:rsidRDefault="0001451B" w:rsidP="00B527F4">
            <w:pPr>
              <w:spacing w:line="276" w:lineRule="auto"/>
              <w:jc w:val="center"/>
              <w:outlineLvl w:val="0"/>
              <w:rPr>
                <w:rFonts w:hint="eastAsia"/>
                <w:bCs/>
              </w:rPr>
            </w:pPr>
            <w:r w:rsidRPr="00850418">
              <w:rPr>
                <w:rFonts w:hint="eastAsia"/>
                <w:bCs/>
              </w:rPr>
              <w:t>卖方</w:t>
            </w:r>
          </w:p>
        </w:tc>
        <w:tc>
          <w:tcPr>
            <w:tcW w:w="1276" w:type="dxa"/>
          </w:tcPr>
          <w:p w14:paraId="5124B01F" w14:textId="01ECCD8F" w:rsidR="0001451B" w:rsidRPr="00850418" w:rsidRDefault="0001451B" w:rsidP="00B527F4">
            <w:pPr>
              <w:spacing w:line="276" w:lineRule="auto"/>
              <w:jc w:val="center"/>
              <w:outlineLvl w:val="0"/>
              <w:rPr>
                <w:rFonts w:hint="eastAsia"/>
                <w:bCs/>
              </w:rPr>
            </w:pPr>
            <w:r w:rsidRPr="00850418">
              <w:rPr>
                <w:rFonts w:hint="eastAsia"/>
                <w:bCs/>
              </w:rPr>
              <w:t>成本+运费+</w:t>
            </w:r>
            <w:r w:rsidRPr="00974269">
              <w:rPr>
                <w:rFonts w:hint="eastAsia"/>
                <w:b/>
                <w:color w:val="FF0000"/>
                <w:u w:val="single"/>
              </w:rPr>
              <w:t>保险费</w:t>
            </w:r>
          </w:p>
        </w:tc>
        <w:tc>
          <w:tcPr>
            <w:tcW w:w="1276" w:type="dxa"/>
          </w:tcPr>
          <w:p w14:paraId="33420816" w14:textId="3203CE3C" w:rsidR="0001451B" w:rsidRPr="00850418" w:rsidRDefault="002F717F" w:rsidP="00B527F4">
            <w:pPr>
              <w:spacing w:line="276" w:lineRule="auto"/>
              <w:jc w:val="center"/>
              <w:outlineLvl w:val="0"/>
              <w:rPr>
                <w:rFonts w:hint="eastAsia"/>
                <w:bCs/>
              </w:rPr>
            </w:pPr>
            <w:r w:rsidRPr="00850418">
              <w:rPr>
                <w:rFonts w:hint="eastAsia"/>
                <w:bCs/>
              </w:rPr>
              <w:t>卖方</w:t>
            </w:r>
            <w:r w:rsidR="00851A27" w:rsidRPr="00974269">
              <w:rPr>
                <w:rFonts w:hint="eastAsia"/>
                <w:bCs/>
                <w:u w:val="single"/>
              </w:rPr>
              <w:t>（</w:t>
            </w:r>
            <w:r w:rsidR="00851A27" w:rsidRPr="00974269">
              <w:rPr>
                <w:rFonts w:hint="eastAsia"/>
                <w:b/>
                <w:color w:val="FF0000"/>
                <w:u w:val="single"/>
              </w:rPr>
              <w:t>平安险）</w:t>
            </w:r>
          </w:p>
        </w:tc>
      </w:tr>
    </w:tbl>
    <w:p w14:paraId="66437498" w14:textId="0C6F0377" w:rsidR="003F0C3A" w:rsidRPr="00BD61E4" w:rsidRDefault="00F81676" w:rsidP="00B527F4">
      <w:pPr>
        <w:spacing w:line="276" w:lineRule="auto"/>
        <w:ind w:firstLineChars="200" w:firstLine="420"/>
        <w:rPr>
          <w:rFonts w:hint="eastAsia"/>
          <w:b/>
          <w:bCs/>
          <w:color w:val="FF0000"/>
          <w:u w:val="single"/>
        </w:rPr>
      </w:pPr>
      <w:r>
        <w:rPr>
          <w:rFonts w:hint="eastAsia"/>
          <w:color w:val="000000"/>
        </w:rPr>
        <w:t>（1）</w:t>
      </w:r>
      <w:r w:rsidR="003F0C3A" w:rsidRPr="00850418">
        <w:rPr>
          <w:rFonts w:hint="eastAsia"/>
          <w:color w:val="000000"/>
        </w:rPr>
        <w:t>F</w:t>
      </w:r>
      <w:r w:rsidR="003F0C3A" w:rsidRPr="00850418">
        <w:rPr>
          <w:color w:val="000000"/>
        </w:rPr>
        <w:t>AS</w:t>
      </w:r>
      <w:r w:rsidR="003F0C3A" w:rsidRPr="00850418">
        <w:rPr>
          <w:rFonts w:hint="eastAsia"/>
          <w:color w:val="000000"/>
        </w:rPr>
        <w:t>、F</w:t>
      </w:r>
      <w:r w:rsidR="003F0C3A" w:rsidRPr="00850418">
        <w:rPr>
          <w:color w:val="000000"/>
        </w:rPr>
        <w:t>OB</w:t>
      </w:r>
      <w:r w:rsidR="003F0C3A" w:rsidRPr="00850418">
        <w:rPr>
          <w:rFonts w:hint="eastAsia"/>
          <w:color w:val="000000"/>
        </w:rPr>
        <w:t>、C</w:t>
      </w:r>
      <w:r w:rsidR="003F0C3A" w:rsidRPr="00850418">
        <w:rPr>
          <w:color w:val="000000"/>
        </w:rPr>
        <w:t>FR</w:t>
      </w:r>
      <w:r w:rsidR="003F0C3A" w:rsidRPr="00850418">
        <w:rPr>
          <w:rFonts w:hint="eastAsia"/>
          <w:color w:val="000000"/>
        </w:rPr>
        <w:t>、C</w:t>
      </w:r>
      <w:r w:rsidR="003F0C3A" w:rsidRPr="00850418">
        <w:rPr>
          <w:color w:val="000000"/>
        </w:rPr>
        <w:t>IF:</w:t>
      </w:r>
      <w:r w:rsidR="0001451B" w:rsidRPr="00850418">
        <w:rPr>
          <w:rFonts w:hint="eastAsia"/>
          <w:color w:val="000000"/>
        </w:rPr>
        <w:t>都是</w:t>
      </w:r>
      <w:r w:rsidR="0001451B" w:rsidRPr="00BD61E4">
        <w:rPr>
          <w:rFonts w:hint="eastAsia"/>
          <w:b/>
          <w:bCs/>
          <w:color w:val="FF0000"/>
          <w:u w:val="single"/>
        </w:rPr>
        <w:t>卖方办理出口手续、买方办理进口手续</w:t>
      </w:r>
    </w:p>
    <w:p w14:paraId="6F2C79FB" w14:textId="2799569C" w:rsidR="00A27082" w:rsidRPr="00850418" w:rsidRDefault="00F81676" w:rsidP="00B527F4">
      <w:pPr>
        <w:spacing w:line="276" w:lineRule="auto"/>
        <w:ind w:firstLineChars="200" w:firstLine="420"/>
        <w:rPr>
          <w:rFonts w:hint="eastAsia"/>
          <w:color w:val="000000"/>
        </w:rPr>
      </w:pPr>
      <w:r>
        <w:rPr>
          <w:rFonts w:hint="eastAsia"/>
          <w:color w:val="000000"/>
        </w:rPr>
        <w:t>（2）</w:t>
      </w:r>
      <w:r w:rsidR="00A27082" w:rsidRPr="00850418">
        <w:rPr>
          <w:rFonts w:hint="eastAsia"/>
          <w:color w:val="000000"/>
        </w:rPr>
        <w:t>F</w:t>
      </w:r>
      <w:r w:rsidR="00A27082" w:rsidRPr="00850418">
        <w:rPr>
          <w:color w:val="000000"/>
        </w:rPr>
        <w:t>OB</w:t>
      </w:r>
      <w:r w:rsidR="00A27082" w:rsidRPr="00850418">
        <w:rPr>
          <w:rFonts w:hint="eastAsia"/>
          <w:color w:val="000000"/>
        </w:rPr>
        <w:t>：</w:t>
      </w:r>
      <w:r w:rsidRPr="00850418">
        <w:rPr>
          <w:rFonts w:hint="eastAsia"/>
          <w:color w:val="000000"/>
        </w:rPr>
        <w:t>买方通知卖方船名、装船地点和时间</w:t>
      </w:r>
      <w:r>
        <w:rPr>
          <w:rFonts w:hint="eastAsia"/>
          <w:color w:val="000000"/>
        </w:rPr>
        <w:t>；</w:t>
      </w:r>
      <w:r w:rsidR="002D2CAD" w:rsidRPr="00850418">
        <w:rPr>
          <w:rFonts w:hint="eastAsia"/>
          <w:color w:val="000000"/>
        </w:rPr>
        <w:t>卖方</w:t>
      </w:r>
      <w:r w:rsidR="001731EC" w:rsidRPr="00850418">
        <w:rPr>
          <w:rFonts w:hint="eastAsia"/>
          <w:color w:val="000000"/>
        </w:rPr>
        <w:t>装船后</w:t>
      </w:r>
      <w:r w:rsidR="002D2CAD" w:rsidRPr="00850418">
        <w:rPr>
          <w:rFonts w:hint="eastAsia"/>
          <w:color w:val="000000"/>
        </w:rPr>
        <w:t>通知买方</w:t>
      </w:r>
      <w:r>
        <w:rPr>
          <w:rFonts w:hint="eastAsia"/>
          <w:color w:val="000000"/>
        </w:rPr>
        <w:t>，</w:t>
      </w:r>
      <w:r w:rsidR="004251BE" w:rsidRPr="00850418">
        <w:rPr>
          <w:rFonts w:hint="eastAsia"/>
          <w:color w:val="000000"/>
        </w:rPr>
        <w:t>通知买方买保险；</w:t>
      </w:r>
    </w:p>
    <w:p w14:paraId="71E3D3FC" w14:textId="14F35AAC" w:rsidR="00A920C8" w:rsidRPr="00974269" w:rsidRDefault="00F81676" w:rsidP="00B527F4">
      <w:pPr>
        <w:spacing w:line="276" w:lineRule="auto"/>
        <w:ind w:firstLineChars="200" w:firstLine="420"/>
        <w:rPr>
          <w:rFonts w:hint="eastAsia"/>
          <w:b/>
          <w:bCs/>
          <w:color w:val="FF0000"/>
          <w:u w:val="single"/>
        </w:rPr>
      </w:pPr>
      <w:r>
        <w:rPr>
          <w:rFonts w:hint="eastAsia"/>
          <w:color w:val="000000"/>
        </w:rPr>
        <w:t>（3）</w:t>
      </w:r>
      <w:r w:rsidR="00A920C8" w:rsidRPr="00850418">
        <w:rPr>
          <w:rFonts w:hint="eastAsia"/>
          <w:color w:val="000000"/>
        </w:rPr>
        <w:t>C</w:t>
      </w:r>
      <w:r w:rsidR="00A920C8" w:rsidRPr="00850418">
        <w:rPr>
          <w:color w:val="000000"/>
        </w:rPr>
        <w:t>FR</w:t>
      </w:r>
      <w:r w:rsidR="00A920C8" w:rsidRPr="00850418">
        <w:rPr>
          <w:rFonts w:hint="eastAsia"/>
          <w:color w:val="000000"/>
        </w:rPr>
        <w:t>:卖方通知</w:t>
      </w:r>
      <w:r w:rsidR="00A920C8" w:rsidRPr="00974269">
        <w:rPr>
          <w:rFonts w:hint="eastAsia"/>
          <w:b/>
          <w:bCs/>
          <w:color w:val="FF0000"/>
          <w:u w:val="single"/>
        </w:rPr>
        <w:t>买方买保险</w:t>
      </w:r>
    </w:p>
    <w:p w14:paraId="7A920E0E" w14:textId="4BA12EF3" w:rsidR="00851A27" w:rsidRPr="00850418" w:rsidRDefault="00107850" w:rsidP="00B527F4">
      <w:pPr>
        <w:spacing w:line="276" w:lineRule="auto"/>
        <w:ind w:firstLineChars="200" w:firstLine="420"/>
        <w:rPr>
          <w:rFonts w:hint="eastAsia"/>
          <w:color w:val="000000"/>
        </w:rPr>
      </w:pPr>
      <w:r>
        <w:rPr>
          <w:rFonts w:hint="eastAsia"/>
          <w:color w:val="000000"/>
        </w:rPr>
        <w:t>（4）</w:t>
      </w:r>
      <w:r w:rsidR="00851A27" w:rsidRPr="00850418">
        <w:rPr>
          <w:rFonts w:hint="eastAsia"/>
          <w:color w:val="000000"/>
        </w:rPr>
        <w:t>C</w:t>
      </w:r>
      <w:r w:rsidR="00851A27" w:rsidRPr="00850418">
        <w:rPr>
          <w:color w:val="000000"/>
        </w:rPr>
        <w:t>IP</w:t>
      </w:r>
      <w:r w:rsidR="00851A27" w:rsidRPr="00850418">
        <w:rPr>
          <w:rFonts w:hint="eastAsia"/>
          <w:color w:val="000000"/>
        </w:rPr>
        <w:t>：卖方买保险（一切险），但</w:t>
      </w:r>
      <w:r w:rsidR="00AF7023" w:rsidRPr="00850418">
        <w:rPr>
          <w:rFonts w:hint="eastAsia"/>
          <w:color w:val="000000"/>
        </w:rPr>
        <w:t>当事人另有约定除外</w:t>
      </w:r>
    </w:p>
    <w:p w14:paraId="1CA58FAA" w14:textId="65039474" w:rsidR="00AF7023" w:rsidRPr="00850418" w:rsidRDefault="00107850" w:rsidP="00B527F4">
      <w:pPr>
        <w:spacing w:line="276" w:lineRule="auto"/>
        <w:ind w:firstLineChars="200" w:firstLine="420"/>
        <w:rPr>
          <w:rFonts w:hint="eastAsia"/>
          <w:color w:val="000000"/>
        </w:rPr>
      </w:pPr>
      <w:r>
        <w:rPr>
          <w:rFonts w:hint="eastAsia"/>
          <w:color w:val="000000"/>
        </w:rPr>
        <w:t>（5）</w:t>
      </w:r>
      <w:r w:rsidR="00AF7023" w:rsidRPr="00850418">
        <w:rPr>
          <w:rFonts w:hint="eastAsia"/>
          <w:color w:val="000000"/>
        </w:rPr>
        <w:t>D</w:t>
      </w:r>
      <w:r w:rsidR="00AF7023" w:rsidRPr="00850418">
        <w:rPr>
          <w:color w:val="000000"/>
        </w:rPr>
        <w:t>PU</w:t>
      </w:r>
      <w:r w:rsidR="00AF7023" w:rsidRPr="00850418">
        <w:rPr>
          <w:rFonts w:hint="eastAsia"/>
          <w:color w:val="000000"/>
        </w:rPr>
        <w:t>：运到+卸下</w:t>
      </w:r>
    </w:p>
    <w:p w14:paraId="72FDF71C" w14:textId="1393CF8D" w:rsidR="00CC4198" w:rsidRPr="00974269" w:rsidRDefault="00107850" w:rsidP="00B527F4">
      <w:pPr>
        <w:spacing w:line="276" w:lineRule="auto"/>
        <w:ind w:firstLineChars="200" w:firstLine="422"/>
        <w:rPr>
          <w:rFonts w:hint="eastAsia"/>
          <w:b/>
          <w:bCs/>
          <w:color w:val="FF0000"/>
          <w:u w:val="single"/>
        </w:rPr>
      </w:pPr>
      <w:r w:rsidRPr="00974269">
        <w:rPr>
          <w:rFonts w:hint="eastAsia"/>
          <w:b/>
          <w:bCs/>
          <w:color w:val="FF0000"/>
          <w:u w:val="single"/>
        </w:rPr>
        <w:t>注意：</w:t>
      </w:r>
      <w:r w:rsidR="0066370B" w:rsidRPr="00974269">
        <w:rPr>
          <w:rFonts w:hint="eastAsia"/>
          <w:b/>
          <w:bCs/>
          <w:color w:val="FF0000"/>
          <w:u w:val="single"/>
        </w:rPr>
        <w:t>不同版本的术语不是替代关系</w:t>
      </w:r>
    </w:p>
    <w:p w14:paraId="56E1E9AE" w14:textId="77777777" w:rsidR="00800859" w:rsidRDefault="00CC4198" w:rsidP="00B527F4">
      <w:pPr>
        <w:pStyle w:val="1"/>
        <w:spacing w:line="276" w:lineRule="auto"/>
        <w:jc w:val="center"/>
        <w:rPr>
          <w:sz w:val="36"/>
          <w:szCs w:val="36"/>
        </w:rPr>
      </w:pPr>
      <w:bookmarkStart w:id="5" w:name="_Toc1853"/>
      <w:r w:rsidRPr="00850418">
        <w:rPr>
          <w:rFonts w:hint="eastAsia"/>
          <w:sz w:val="36"/>
          <w:szCs w:val="36"/>
        </w:rPr>
        <w:t>考点2  《联合国国际货物销售合同公约》</w:t>
      </w:r>
      <w:bookmarkEnd w:id="5"/>
    </w:p>
    <w:p w14:paraId="2245E86B" w14:textId="3B02CEC6" w:rsidR="00365309" w:rsidRDefault="00800859" w:rsidP="00B527F4">
      <w:pPr>
        <w:pStyle w:val="1"/>
        <w:spacing w:line="276" w:lineRule="auto"/>
        <w:jc w:val="center"/>
        <w:rPr>
          <w:rFonts w:hint="eastAsia"/>
          <w:sz w:val="36"/>
          <w:szCs w:val="36"/>
        </w:rPr>
      </w:pPr>
      <w:r>
        <w:rPr>
          <w:rFonts w:hint="eastAsia"/>
          <w:sz w:val="36"/>
          <w:szCs w:val="36"/>
        </w:rPr>
        <w:t>（16：14-17：05）</w:t>
      </w:r>
    </w:p>
    <w:p w14:paraId="6B0F3749" w14:textId="7BDB1317" w:rsidR="00CC4198" w:rsidRPr="00850418" w:rsidRDefault="00FD4E64" w:rsidP="00B527F4">
      <w:pPr>
        <w:spacing w:line="276" w:lineRule="auto"/>
        <w:ind w:firstLine="420"/>
        <w:outlineLvl w:val="0"/>
        <w:rPr>
          <w:rFonts w:hint="eastAsia"/>
          <w:b/>
        </w:rPr>
      </w:pPr>
      <w:r>
        <w:rPr>
          <w:rFonts w:hint="eastAsia"/>
          <w:b/>
        </w:rPr>
        <w:t>1.</w:t>
      </w:r>
      <w:r w:rsidR="00CC4198" w:rsidRPr="00850418">
        <w:rPr>
          <w:rFonts w:hint="eastAsia"/>
          <w:b/>
        </w:rPr>
        <w:t>《联合国国际货物销售合同公约》概述</w:t>
      </w:r>
    </w:p>
    <w:p w14:paraId="2820D04C" w14:textId="3F8DD985" w:rsidR="00CC4198" w:rsidRPr="00850418" w:rsidRDefault="00FD4E64" w:rsidP="00B527F4">
      <w:pPr>
        <w:spacing w:line="276" w:lineRule="auto"/>
        <w:ind w:firstLineChars="200" w:firstLine="422"/>
        <w:rPr>
          <w:rFonts w:hint="eastAsia"/>
        </w:rPr>
      </w:pPr>
      <w:r w:rsidRPr="00BC4FEE">
        <w:rPr>
          <w:rFonts w:hint="eastAsia"/>
          <w:b/>
          <w:bCs/>
        </w:rPr>
        <w:t>（1）</w:t>
      </w:r>
      <w:r w:rsidR="00CC4198" w:rsidRPr="00BC4FEE">
        <w:rPr>
          <w:rFonts w:hint="eastAsia"/>
          <w:b/>
          <w:bCs/>
        </w:rPr>
        <w:t>主体</w:t>
      </w:r>
      <w:r w:rsidR="00F92EDF" w:rsidRPr="00BC4FEE">
        <w:rPr>
          <w:rFonts w:hint="eastAsia"/>
          <w:b/>
          <w:bCs/>
        </w:rPr>
        <w:t>：</w:t>
      </w:r>
      <w:r w:rsidR="00CC4198" w:rsidRPr="00850418">
        <w:rPr>
          <w:rFonts w:hint="eastAsia"/>
        </w:rPr>
        <w:t>《公约》适用于</w:t>
      </w:r>
      <w:r w:rsidR="00CC4198" w:rsidRPr="00974269">
        <w:rPr>
          <w:rFonts w:hint="eastAsia"/>
          <w:b/>
          <w:bCs/>
          <w:color w:val="FF0000"/>
          <w:u w:val="single"/>
        </w:rPr>
        <w:t>营业地在不同国家的当事人</w:t>
      </w:r>
      <w:r w:rsidR="00CC4198" w:rsidRPr="00850418">
        <w:rPr>
          <w:rFonts w:hint="eastAsia"/>
        </w:rPr>
        <w:t>订立的货物销售合同。</w:t>
      </w:r>
    </w:p>
    <w:p w14:paraId="7118A9AE" w14:textId="2121EB86" w:rsidR="00CC4198" w:rsidRPr="00850418" w:rsidRDefault="00CD7053" w:rsidP="00B527F4">
      <w:pPr>
        <w:spacing w:line="276" w:lineRule="auto"/>
        <w:ind w:firstLineChars="200" w:firstLine="422"/>
        <w:rPr>
          <w:rFonts w:hint="eastAsia"/>
        </w:rPr>
      </w:pPr>
      <w:r w:rsidRPr="00BC4FEE">
        <w:rPr>
          <w:rFonts w:hint="eastAsia"/>
          <w:b/>
          <w:bCs/>
        </w:rPr>
        <w:t>（2）客体（不适用）：</w:t>
      </w:r>
      <w:r>
        <w:rPr>
          <w:rFonts w:hint="eastAsia"/>
        </w:rPr>
        <w:t>消费者合同；拍卖；依法律令状进行的销售；有价证券或货币；</w:t>
      </w:r>
      <w:r>
        <w:rPr>
          <w:rFonts w:hint="eastAsia"/>
        </w:rPr>
        <w:lastRenderedPageBreak/>
        <w:t>船舶或飞机；电力</w:t>
      </w:r>
    </w:p>
    <w:p w14:paraId="21082775" w14:textId="50DB0FFD" w:rsidR="00CC4198" w:rsidRPr="00974269" w:rsidRDefault="00BC4FEE" w:rsidP="00B527F4">
      <w:pPr>
        <w:spacing w:line="276" w:lineRule="auto"/>
        <w:ind w:firstLineChars="200" w:firstLine="422"/>
        <w:rPr>
          <w:rFonts w:hint="eastAsia"/>
          <w:b/>
          <w:bCs/>
          <w:color w:val="FF0000"/>
          <w:u w:val="single"/>
        </w:rPr>
      </w:pPr>
      <w:r w:rsidRPr="00BC4FEE">
        <w:rPr>
          <w:rFonts w:hint="eastAsia"/>
          <w:b/>
          <w:bCs/>
        </w:rPr>
        <w:t>（3）内容</w:t>
      </w:r>
      <w:r>
        <w:rPr>
          <w:rFonts w:hint="eastAsia"/>
          <w:b/>
          <w:bCs/>
        </w:rPr>
        <w:t>（</w:t>
      </w:r>
      <w:r w:rsidRPr="00BC4FEE">
        <w:rPr>
          <w:rFonts w:hint="eastAsia"/>
          <w:b/>
          <w:bCs/>
        </w:rPr>
        <w:t>不涉及</w:t>
      </w:r>
      <w:r>
        <w:rPr>
          <w:rFonts w:hint="eastAsia"/>
          <w:b/>
          <w:bCs/>
        </w:rPr>
        <w:t>）</w:t>
      </w:r>
      <w:r w:rsidRPr="00BC4FEE">
        <w:rPr>
          <w:rFonts w:hint="eastAsia"/>
          <w:b/>
          <w:bCs/>
        </w:rPr>
        <w:t>：</w:t>
      </w:r>
      <w:r>
        <w:rPr>
          <w:rFonts w:hint="eastAsia"/>
        </w:rPr>
        <w:t>合同的效力；所有权转</w:t>
      </w:r>
      <w:r w:rsidR="00C31248">
        <w:rPr>
          <w:rFonts w:hint="eastAsia"/>
        </w:rPr>
        <w:t>移；</w:t>
      </w:r>
      <w:r w:rsidR="00C31248" w:rsidRPr="00974269">
        <w:rPr>
          <w:rFonts w:hint="eastAsia"/>
          <w:b/>
          <w:bCs/>
          <w:color w:val="FF0000"/>
          <w:u w:val="single"/>
        </w:rPr>
        <w:t>产品责任</w:t>
      </w:r>
    </w:p>
    <w:p w14:paraId="2D0ABBB7" w14:textId="200BF0CE" w:rsidR="00CD7222" w:rsidRPr="00CD7222" w:rsidRDefault="00CD7222" w:rsidP="00B527F4">
      <w:pPr>
        <w:spacing w:line="276" w:lineRule="auto"/>
        <w:ind w:firstLineChars="200" w:firstLine="422"/>
        <w:rPr>
          <w:rFonts w:hint="eastAsia"/>
          <w:color w:val="auto"/>
        </w:rPr>
      </w:pPr>
      <w:r w:rsidRPr="00CD7222">
        <w:rPr>
          <w:rFonts w:hint="eastAsia"/>
          <w:b/>
          <w:bCs/>
          <w:color w:val="auto"/>
        </w:rPr>
        <w:t>（4）效力（任意性）：</w:t>
      </w:r>
      <w:r w:rsidRPr="00CD7222">
        <w:rPr>
          <w:rFonts w:hint="eastAsia"/>
          <w:color w:val="auto"/>
        </w:rPr>
        <w:t>在我国若合同中明确选择了准据法将完全排除公约的适用</w:t>
      </w:r>
    </w:p>
    <w:p w14:paraId="6D82A47B" w14:textId="4017989E" w:rsidR="00CC4198" w:rsidRPr="00850418" w:rsidRDefault="00CD7222" w:rsidP="00B527F4">
      <w:pPr>
        <w:spacing w:line="276" w:lineRule="auto"/>
        <w:ind w:firstLine="420"/>
        <w:outlineLvl w:val="0"/>
        <w:rPr>
          <w:rFonts w:hint="eastAsia"/>
          <w:b/>
        </w:rPr>
      </w:pPr>
      <w:r>
        <w:rPr>
          <w:rFonts w:hint="eastAsia"/>
          <w:b/>
        </w:rPr>
        <w:t>2.</w:t>
      </w:r>
      <w:r w:rsidR="00CC4198" w:rsidRPr="00850418">
        <w:rPr>
          <w:rFonts w:hint="eastAsia"/>
          <w:b/>
        </w:rPr>
        <w:t>国际货物买卖合同双方的义务 </w:t>
      </w:r>
    </w:p>
    <w:p w14:paraId="47ECF3FA" w14:textId="365B5FFD" w:rsidR="00CC4198" w:rsidRPr="00850418" w:rsidRDefault="00A512AF" w:rsidP="00B527F4">
      <w:pPr>
        <w:pStyle w:val="af8"/>
        <w:spacing w:line="276" w:lineRule="auto"/>
        <w:ind w:left="450" w:firstLineChars="0" w:firstLine="0"/>
        <w:rPr>
          <w:rFonts w:ascii="宋体" w:eastAsia="宋体" w:hAnsi="宋体" w:cs="宋体" w:hint="eastAsia"/>
          <w:b/>
          <w:bCs/>
          <w:color w:val="000000" w:themeColor="text1"/>
          <w:szCs w:val="21"/>
        </w:rPr>
      </w:pPr>
      <w:r w:rsidRPr="00850418">
        <w:rPr>
          <w:noProof/>
        </w:rPr>
        <w:drawing>
          <wp:anchor distT="0" distB="0" distL="114300" distR="114300" simplePos="0" relativeHeight="251658240" behindDoc="0" locked="0" layoutInCell="1" allowOverlap="1" wp14:anchorId="19D5E635" wp14:editId="1CF91D21">
            <wp:simplePos x="0" y="0"/>
            <wp:positionH relativeFrom="column">
              <wp:posOffset>122848</wp:posOffset>
            </wp:positionH>
            <wp:positionV relativeFrom="paragraph">
              <wp:posOffset>198511</wp:posOffset>
            </wp:positionV>
            <wp:extent cx="4992956" cy="1479892"/>
            <wp:effectExtent l="0" t="0" r="17780" b="6350"/>
            <wp:wrapNone/>
            <wp:docPr id="3" name="图示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CC4198" w:rsidRPr="00850418">
        <w:rPr>
          <w:rFonts w:ascii="宋体" w:eastAsia="宋体" w:hAnsi="宋体" w:cs="宋体" w:hint="eastAsia"/>
          <w:b/>
          <w:bCs/>
          <w:color w:val="000000" w:themeColor="text1"/>
          <w:szCs w:val="21"/>
        </w:rPr>
        <w:t>（</w:t>
      </w:r>
      <w:r w:rsidR="00CD7222">
        <w:rPr>
          <w:rFonts w:ascii="宋体" w:eastAsia="宋体" w:hAnsi="宋体" w:cs="宋体" w:hint="eastAsia"/>
          <w:b/>
          <w:bCs/>
          <w:color w:val="000000" w:themeColor="text1"/>
          <w:szCs w:val="21"/>
        </w:rPr>
        <w:t>1</w:t>
      </w:r>
      <w:r w:rsidR="00CC4198" w:rsidRPr="00850418">
        <w:rPr>
          <w:rFonts w:ascii="宋体" w:eastAsia="宋体" w:hAnsi="宋体" w:cs="宋体" w:hint="eastAsia"/>
          <w:b/>
          <w:bCs/>
          <w:color w:val="000000" w:themeColor="text1"/>
          <w:szCs w:val="21"/>
        </w:rPr>
        <w:t>）卖方义务</w:t>
      </w:r>
    </w:p>
    <w:p w14:paraId="71FF1C7A" w14:textId="4441FEA8" w:rsidR="00E53339" w:rsidRPr="00850418" w:rsidRDefault="00E53339" w:rsidP="00B527F4">
      <w:pPr>
        <w:spacing w:line="276" w:lineRule="auto"/>
        <w:ind w:firstLineChars="200" w:firstLine="420"/>
        <w:rPr>
          <w:rFonts w:hint="eastAsia"/>
        </w:rPr>
      </w:pPr>
    </w:p>
    <w:p w14:paraId="5E2ABCCD" w14:textId="45CF2215" w:rsidR="00A512AF" w:rsidRDefault="00A512AF" w:rsidP="00B527F4">
      <w:pPr>
        <w:spacing w:line="276" w:lineRule="auto"/>
        <w:ind w:firstLineChars="200" w:firstLine="422"/>
        <w:rPr>
          <w:rFonts w:hint="eastAsia"/>
          <w:b/>
          <w:bCs/>
        </w:rPr>
      </w:pPr>
    </w:p>
    <w:p w14:paraId="323A5181" w14:textId="77777777" w:rsidR="00A512AF" w:rsidRDefault="00A512AF" w:rsidP="00B527F4">
      <w:pPr>
        <w:spacing w:line="276" w:lineRule="auto"/>
        <w:ind w:firstLineChars="200" w:firstLine="422"/>
        <w:rPr>
          <w:rFonts w:hint="eastAsia"/>
          <w:b/>
          <w:bCs/>
        </w:rPr>
      </w:pPr>
    </w:p>
    <w:p w14:paraId="2540E83C" w14:textId="77777777" w:rsidR="00A512AF" w:rsidRDefault="00A512AF" w:rsidP="00B527F4">
      <w:pPr>
        <w:spacing w:line="276" w:lineRule="auto"/>
        <w:ind w:firstLineChars="200" w:firstLine="422"/>
        <w:rPr>
          <w:rFonts w:hint="eastAsia"/>
          <w:b/>
          <w:bCs/>
        </w:rPr>
      </w:pPr>
    </w:p>
    <w:p w14:paraId="6F6E24BB" w14:textId="77777777" w:rsidR="00A512AF" w:rsidRDefault="00A512AF" w:rsidP="00B527F4">
      <w:pPr>
        <w:spacing w:line="276" w:lineRule="auto"/>
        <w:ind w:firstLineChars="200" w:firstLine="422"/>
        <w:rPr>
          <w:rFonts w:hint="eastAsia"/>
          <w:b/>
          <w:bCs/>
        </w:rPr>
      </w:pPr>
    </w:p>
    <w:p w14:paraId="3522F98E" w14:textId="77777777" w:rsidR="00A512AF" w:rsidRDefault="00A512AF" w:rsidP="00B527F4">
      <w:pPr>
        <w:spacing w:line="276" w:lineRule="auto"/>
        <w:ind w:firstLineChars="200" w:firstLine="422"/>
        <w:rPr>
          <w:rFonts w:hint="eastAsia"/>
          <w:b/>
          <w:bCs/>
        </w:rPr>
      </w:pPr>
    </w:p>
    <w:p w14:paraId="72AB414C" w14:textId="377A0573" w:rsidR="00CC4198" w:rsidRPr="00D12DC1" w:rsidRDefault="00CC4198" w:rsidP="00B527F4">
      <w:pPr>
        <w:spacing w:line="276" w:lineRule="auto"/>
        <w:ind w:firstLineChars="200" w:firstLine="422"/>
        <w:rPr>
          <w:rFonts w:hint="eastAsia"/>
          <w:b/>
          <w:bCs/>
          <w:color w:val="FF0000"/>
          <w:u w:val="single"/>
        </w:rPr>
      </w:pPr>
      <w:r w:rsidRPr="00FA465B">
        <w:rPr>
          <w:rFonts w:hint="eastAsia"/>
          <w:b/>
          <w:bCs/>
        </w:rPr>
        <w:t>质量担保</w:t>
      </w:r>
      <w:r w:rsidR="00FA465B">
        <w:rPr>
          <w:rFonts w:hint="eastAsia"/>
          <w:b/>
          <w:bCs/>
        </w:rPr>
        <w:t>：</w:t>
      </w:r>
      <w:r w:rsidRPr="00850418">
        <w:rPr>
          <w:rFonts w:hint="eastAsia"/>
        </w:rPr>
        <w:t>适用于通常使用目的</w:t>
      </w:r>
      <w:r w:rsidR="00FA465B">
        <w:rPr>
          <w:rFonts w:hint="eastAsia"/>
        </w:rPr>
        <w:t>；</w:t>
      </w:r>
      <w:r w:rsidRPr="00850418">
        <w:rPr>
          <w:rFonts w:hint="eastAsia"/>
        </w:rPr>
        <w:t>适用于特定目的</w:t>
      </w:r>
      <w:r w:rsidR="00FA465B">
        <w:rPr>
          <w:rFonts w:hint="eastAsia"/>
        </w:rPr>
        <w:t>；</w:t>
      </w:r>
      <w:r w:rsidRPr="00850418">
        <w:rPr>
          <w:rFonts w:hint="eastAsia"/>
        </w:rPr>
        <w:t>与样品或样式相符</w:t>
      </w:r>
      <w:r w:rsidR="00FA465B">
        <w:rPr>
          <w:rFonts w:hint="eastAsia"/>
          <w:b/>
          <w:bCs/>
        </w:rPr>
        <w:t>；</w:t>
      </w:r>
      <w:r w:rsidR="006757B2">
        <w:rPr>
          <w:rFonts w:hint="eastAsia"/>
        </w:rPr>
        <w:t>通用的方式包装</w:t>
      </w:r>
      <w:r w:rsidR="00D12DC1" w:rsidRPr="00D12DC1">
        <w:rPr>
          <w:rFonts w:hint="eastAsia"/>
          <w:b/>
          <w:bCs/>
          <w:color w:val="FF0000"/>
          <w:u w:val="single"/>
        </w:rPr>
        <w:t>（合同没有约定的前提下）</w:t>
      </w:r>
    </w:p>
    <w:p w14:paraId="79D29004" w14:textId="164AE5A8" w:rsidR="00CC4198" w:rsidRPr="00686D11" w:rsidRDefault="00CC4198" w:rsidP="00B527F4">
      <w:pPr>
        <w:spacing w:line="276" w:lineRule="auto"/>
        <w:ind w:firstLineChars="200" w:firstLine="422"/>
        <w:rPr>
          <w:rFonts w:hint="eastAsia"/>
          <w:b/>
          <w:bCs/>
        </w:rPr>
      </w:pPr>
      <w:r w:rsidRPr="00686D11">
        <w:rPr>
          <w:rFonts w:hint="eastAsia"/>
          <w:b/>
          <w:bCs/>
        </w:rPr>
        <w:t>权利担保</w:t>
      </w:r>
      <w:r w:rsidR="00686D11">
        <w:rPr>
          <w:rFonts w:hint="eastAsia"/>
          <w:b/>
          <w:bCs/>
        </w:rPr>
        <w:t>:</w:t>
      </w:r>
      <w:r w:rsidRPr="00850418">
        <w:rPr>
          <w:rFonts w:hint="eastAsia"/>
        </w:rPr>
        <w:t>买方已知道或理应知道第三方的权利或要求后</w:t>
      </w:r>
      <w:r w:rsidRPr="00974269">
        <w:rPr>
          <w:rFonts w:hint="eastAsia"/>
          <w:b/>
          <w:bCs/>
          <w:color w:val="FF0000"/>
          <w:u w:val="single"/>
        </w:rPr>
        <w:t>一段合理时间内</w:t>
      </w:r>
      <w:r w:rsidRPr="00850418">
        <w:rPr>
          <w:rFonts w:hint="eastAsia"/>
        </w:rPr>
        <w:t>，应将此项权利或要求的性质通知卖方</w:t>
      </w:r>
      <w:r w:rsidR="00686D11">
        <w:rPr>
          <w:rFonts w:hint="eastAsia"/>
        </w:rPr>
        <w:t>.</w:t>
      </w:r>
      <w:r w:rsidR="00686D11" w:rsidRPr="00686D11">
        <w:rPr>
          <w:b/>
          <w:bCs/>
        </w:rPr>
        <w:t xml:space="preserve"> </w:t>
      </w:r>
    </w:p>
    <w:p w14:paraId="068BAFFB" w14:textId="66F5F3F4" w:rsidR="00CC4198" w:rsidRPr="00850418" w:rsidRDefault="00CC4198" w:rsidP="00B527F4">
      <w:pPr>
        <w:pStyle w:val="af8"/>
        <w:spacing w:line="276" w:lineRule="auto"/>
        <w:ind w:left="450" w:firstLineChars="0" w:firstLine="0"/>
        <w:rPr>
          <w:rFonts w:ascii="宋体" w:eastAsia="宋体" w:hAnsi="宋体" w:cs="宋体" w:hint="eastAsia"/>
          <w:b/>
          <w:bCs/>
          <w:color w:val="000000" w:themeColor="text1"/>
          <w:szCs w:val="21"/>
        </w:rPr>
      </w:pPr>
      <w:r w:rsidRPr="00850418">
        <w:rPr>
          <w:rFonts w:ascii="宋体" w:eastAsia="宋体" w:hAnsi="宋体" w:cs="宋体" w:hint="eastAsia"/>
          <w:b/>
          <w:bCs/>
          <w:color w:val="000000" w:themeColor="text1"/>
          <w:szCs w:val="21"/>
        </w:rPr>
        <w:t>（</w:t>
      </w:r>
      <w:r w:rsidR="006757B2">
        <w:rPr>
          <w:rFonts w:ascii="宋体" w:eastAsia="宋体" w:hAnsi="宋体" w:cs="宋体" w:hint="eastAsia"/>
          <w:b/>
          <w:bCs/>
          <w:color w:val="000000" w:themeColor="text1"/>
          <w:szCs w:val="21"/>
        </w:rPr>
        <w:t>2</w:t>
      </w:r>
      <w:r w:rsidRPr="00850418">
        <w:rPr>
          <w:rFonts w:ascii="宋体" w:eastAsia="宋体" w:hAnsi="宋体" w:cs="宋体" w:hint="eastAsia"/>
          <w:b/>
          <w:bCs/>
          <w:color w:val="000000" w:themeColor="text1"/>
          <w:szCs w:val="21"/>
        </w:rPr>
        <w:t>）买方的义务</w:t>
      </w:r>
      <w:r w:rsidR="006757B2">
        <w:rPr>
          <w:rFonts w:ascii="宋体" w:eastAsia="宋体" w:hAnsi="宋体" w:cs="宋体" w:hint="eastAsia"/>
          <w:b/>
          <w:bCs/>
          <w:color w:val="000000" w:themeColor="text1"/>
          <w:szCs w:val="21"/>
        </w:rPr>
        <w:t>：接收货物</w:t>
      </w:r>
    </w:p>
    <w:p w14:paraId="335EB5BB" w14:textId="0BF53A7A" w:rsidR="00CC4198" w:rsidRPr="00974269" w:rsidRDefault="00CC4198" w:rsidP="00B527F4">
      <w:pPr>
        <w:spacing w:line="276" w:lineRule="auto"/>
        <w:ind w:firstLineChars="200" w:firstLine="420"/>
        <w:rPr>
          <w:rFonts w:cstheme="minorEastAsia" w:hint="eastAsia"/>
          <w:u w:val="single"/>
        </w:rPr>
      </w:pPr>
      <w:r w:rsidRPr="00850418">
        <w:rPr>
          <w:rFonts w:hint="eastAsia"/>
        </w:rPr>
        <w:t>接收并不表明买方对货物的质量没有异议，买方应接收货物，然后再进行索赔。</w:t>
      </w:r>
      <w:r w:rsidR="00CC74AB" w:rsidRPr="00850418">
        <w:rPr>
          <w:rFonts w:hint="eastAsia"/>
          <w:b/>
          <w:bCs/>
          <w:color w:val="FF0000"/>
        </w:rPr>
        <w:t>（</w:t>
      </w:r>
      <w:r w:rsidR="00CC74AB" w:rsidRPr="00974269">
        <w:rPr>
          <w:rFonts w:hint="eastAsia"/>
          <w:b/>
          <w:bCs/>
          <w:color w:val="FF0000"/>
          <w:u w:val="single"/>
        </w:rPr>
        <w:t>接收不等于接受）</w:t>
      </w:r>
    </w:p>
    <w:p w14:paraId="536E9C6D" w14:textId="4AF18E3D" w:rsidR="00CC4198" w:rsidRPr="00850418" w:rsidRDefault="00817F4A" w:rsidP="00B527F4">
      <w:pPr>
        <w:spacing w:line="276" w:lineRule="auto"/>
        <w:ind w:firstLine="420"/>
        <w:outlineLvl w:val="0"/>
        <w:rPr>
          <w:rFonts w:hint="eastAsia"/>
          <w:b/>
        </w:rPr>
      </w:pPr>
      <w:r>
        <w:rPr>
          <w:rFonts w:hint="eastAsia"/>
          <w:b/>
        </w:rPr>
        <w:t>3</w:t>
      </w:r>
      <w:r>
        <w:rPr>
          <w:b/>
        </w:rPr>
        <w:t>.</w:t>
      </w:r>
      <w:r w:rsidR="00CC4198" w:rsidRPr="00850418">
        <w:rPr>
          <w:rFonts w:hint="eastAsia"/>
          <w:b/>
        </w:rPr>
        <w:t>违约的救济方法</w:t>
      </w:r>
    </w:p>
    <w:p w14:paraId="7DF34698" w14:textId="4C741E17" w:rsidR="00CC4198" w:rsidRPr="00850418" w:rsidRDefault="00A35016" w:rsidP="00B527F4">
      <w:pPr>
        <w:spacing w:line="276" w:lineRule="auto"/>
        <w:ind w:firstLineChars="200" w:firstLine="420"/>
        <w:rPr>
          <w:rFonts w:hint="eastAsia"/>
        </w:rPr>
      </w:pPr>
      <w:r>
        <w:rPr>
          <w:rFonts w:hint="eastAsia"/>
        </w:rPr>
        <w:t>（1）</w:t>
      </w:r>
      <w:r w:rsidR="003F0C3A" w:rsidRPr="00850418">
        <w:rPr>
          <w:rFonts w:hint="eastAsia"/>
        </w:rPr>
        <w:t>买方或</w:t>
      </w:r>
      <w:r w:rsidR="00050505" w:rsidRPr="00850418">
        <w:rPr>
          <w:rFonts w:hint="eastAsia"/>
        </w:rPr>
        <w:t>卖方</w:t>
      </w:r>
      <w:r w:rsidR="00F92EDF" w:rsidRPr="00974269">
        <w:rPr>
          <w:rFonts w:hint="eastAsia"/>
          <w:b/>
          <w:bCs/>
          <w:color w:val="FF0000"/>
          <w:u w:val="single"/>
        </w:rPr>
        <w:t>根本违反才可以解除合同</w:t>
      </w:r>
      <w:r w:rsidR="003F0C3A" w:rsidRPr="00850418">
        <w:rPr>
          <w:rFonts w:hint="eastAsia"/>
        </w:rPr>
        <w:t>。</w:t>
      </w:r>
      <w:r w:rsidR="00CC4198" w:rsidRPr="00850418">
        <w:rPr>
          <w:rFonts w:hint="eastAsia"/>
        </w:rPr>
        <w:t>买方支付了全部货款，卖方丧失解除合同的权利。</w:t>
      </w:r>
    </w:p>
    <w:p w14:paraId="52FF574F" w14:textId="7D96C579" w:rsidR="00CC4198" w:rsidRPr="00974269" w:rsidRDefault="00A35016" w:rsidP="00B527F4">
      <w:pPr>
        <w:spacing w:line="276" w:lineRule="auto"/>
        <w:ind w:firstLineChars="200" w:firstLine="420"/>
        <w:rPr>
          <w:rFonts w:hint="eastAsia"/>
          <w:u w:val="single"/>
        </w:rPr>
      </w:pPr>
      <w:r>
        <w:rPr>
          <w:rFonts w:hint="eastAsia"/>
        </w:rPr>
        <w:t>（2）</w:t>
      </w:r>
      <w:r w:rsidR="005A1CA9">
        <w:rPr>
          <w:rFonts w:hint="eastAsia"/>
        </w:rPr>
        <w:t>中止履行应及时通知，</w:t>
      </w:r>
      <w:r w:rsidR="00CC4198" w:rsidRPr="00850418">
        <w:rPr>
          <w:rFonts w:hint="eastAsia"/>
        </w:rPr>
        <w:t>被中止方当事人</w:t>
      </w:r>
      <w:r w:rsidR="00CC4198" w:rsidRPr="00974269">
        <w:rPr>
          <w:rFonts w:hint="eastAsia"/>
          <w:b/>
          <w:bCs/>
          <w:color w:val="FF0000"/>
          <w:u w:val="single"/>
        </w:rPr>
        <w:t>提供了</w:t>
      </w:r>
      <w:r w:rsidR="005A1CA9" w:rsidRPr="00974269">
        <w:rPr>
          <w:rFonts w:hint="eastAsia"/>
          <w:b/>
          <w:bCs/>
          <w:color w:val="FF0000"/>
          <w:u w:val="single"/>
        </w:rPr>
        <w:t>保证</w:t>
      </w:r>
      <w:r w:rsidR="005A1CA9" w:rsidRPr="00850418">
        <w:rPr>
          <w:rFonts w:hint="eastAsia"/>
        </w:rPr>
        <w:t>中止履行结束</w:t>
      </w:r>
      <w:r w:rsidR="00593A06" w:rsidRPr="00974269">
        <w:rPr>
          <w:rFonts w:hint="eastAsia"/>
          <w:u w:val="single"/>
        </w:rPr>
        <w:t>（</w:t>
      </w:r>
      <w:r w:rsidR="00593A06" w:rsidRPr="00974269">
        <w:rPr>
          <w:rFonts w:hint="eastAsia"/>
          <w:b/>
          <w:bCs/>
          <w:color w:val="FF0000"/>
          <w:u w:val="single"/>
        </w:rPr>
        <w:t>采取任何措施都应当及时通知</w:t>
      </w:r>
      <w:r w:rsidR="00593A06" w:rsidRPr="00974269">
        <w:rPr>
          <w:rFonts w:hint="eastAsia"/>
          <w:u w:val="single"/>
        </w:rPr>
        <w:t>）</w:t>
      </w:r>
    </w:p>
    <w:p w14:paraId="38AFE0DC" w14:textId="25A1F32C" w:rsidR="00333E75" w:rsidRPr="00476CAF" w:rsidRDefault="00A35016" w:rsidP="00B527F4">
      <w:pPr>
        <w:spacing w:line="276" w:lineRule="auto"/>
        <w:ind w:firstLineChars="200" w:firstLine="420"/>
        <w:rPr>
          <w:rFonts w:hint="eastAsia"/>
          <w:b/>
          <w:bCs/>
          <w:color w:val="FF0000"/>
        </w:rPr>
      </w:pPr>
      <w:r>
        <w:rPr>
          <w:rFonts w:hint="eastAsia"/>
        </w:rPr>
        <w:t>（3）</w:t>
      </w:r>
      <w:r w:rsidR="00333E75" w:rsidRPr="00850418">
        <w:rPr>
          <w:rFonts w:hint="eastAsia"/>
        </w:rPr>
        <w:t>一批根本违约解除该批，影响今后解除今后，</w:t>
      </w:r>
      <w:r w:rsidR="00503FFA" w:rsidRPr="00974269">
        <w:rPr>
          <w:rFonts w:hint="eastAsia"/>
          <w:b/>
          <w:bCs/>
          <w:color w:val="FF0000"/>
          <w:u w:val="single"/>
        </w:rPr>
        <w:t>解除过去</w:t>
      </w:r>
      <w:r w:rsidR="00AB6D02" w:rsidRPr="00974269">
        <w:rPr>
          <w:rFonts w:hint="eastAsia"/>
          <w:b/>
          <w:bCs/>
          <w:color w:val="FF0000"/>
          <w:u w:val="single"/>
        </w:rPr>
        <w:t>需</w:t>
      </w:r>
      <w:r w:rsidR="00333E75" w:rsidRPr="00974269">
        <w:rPr>
          <w:rFonts w:hint="eastAsia"/>
          <w:b/>
          <w:bCs/>
          <w:color w:val="FF0000"/>
          <w:u w:val="single"/>
        </w:rPr>
        <w:t>互相依存</w:t>
      </w:r>
    </w:p>
    <w:p w14:paraId="7BB1C485" w14:textId="0E32825A" w:rsidR="00CC4198" w:rsidRDefault="00042FD7" w:rsidP="00B527F4">
      <w:pPr>
        <w:spacing w:line="276" w:lineRule="auto"/>
        <w:ind w:firstLineChars="200" w:firstLine="420"/>
        <w:rPr>
          <w:rFonts w:hint="eastAsia"/>
        </w:rPr>
      </w:pPr>
      <w:r>
        <w:rPr>
          <w:rFonts w:hint="eastAsia"/>
        </w:rPr>
        <w:t>（4）</w:t>
      </w:r>
      <w:r w:rsidR="00CC4198" w:rsidRPr="00850418">
        <w:rPr>
          <w:rFonts w:hint="eastAsia"/>
        </w:rPr>
        <w:t>损害赔偿</w:t>
      </w:r>
      <w:r w:rsidR="00574A16" w:rsidRPr="00850418">
        <w:rPr>
          <w:rFonts w:hint="eastAsia"/>
        </w:rPr>
        <w:t>的计算：</w:t>
      </w:r>
      <w:r w:rsidR="00CC4198" w:rsidRPr="00850418">
        <w:rPr>
          <w:rFonts w:hint="eastAsia"/>
        </w:rPr>
        <w:t>应与另一方当事人因他违反合同遭受的</w:t>
      </w:r>
      <w:r w:rsidR="00CC4198" w:rsidRPr="00521B8C">
        <w:rPr>
          <w:rFonts w:hint="eastAsia"/>
          <w:b/>
          <w:bCs/>
          <w:color w:val="FF0000"/>
          <w:u w:val="single"/>
        </w:rPr>
        <w:t>包括利润在内的损失额相等</w:t>
      </w:r>
      <w:r w:rsidR="00CC4198" w:rsidRPr="00850418">
        <w:rPr>
          <w:rFonts w:hint="eastAsia"/>
        </w:rPr>
        <w:t>。损害赔偿还应以违约方</w:t>
      </w:r>
      <w:r w:rsidR="00CC4198" w:rsidRPr="00521B8C">
        <w:rPr>
          <w:rFonts w:hint="eastAsia"/>
          <w:b/>
          <w:bCs/>
          <w:color w:val="FF0000"/>
          <w:u w:val="single"/>
        </w:rPr>
        <w:t>能够预见</w:t>
      </w:r>
      <w:r w:rsidR="00CC4198" w:rsidRPr="00850418">
        <w:rPr>
          <w:rFonts w:hint="eastAsia"/>
        </w:rPr>
        <w:t>的损失为限。</w:t>
      </w:r>
      <w:r w:rsidR="00503FFA" w:rsidRPr="00850418">
        <w:rPr>
          <w:rFonts w:hint="eastAsia"/>
        </w:rPr>
        <w:t>（恢复正常市场地位）</w:t>
      </w:r>
    </w:p>
    <w:p w14:paraId="42BF708A" w14:textId="2EE22AC5" w:rsidR="00521B8C" w:rsidRDefault="00521B8C" w:rsidP="00B527F4">
      <w:pPr>
        <w:spacing w:line="276" w:lineRule="auto"/>
        <w:ind w:firstLineChars="200" w:firstLine="422"/>
        <w:rPr>
          <w:rFonts w:hint="eastAsia"/>
          <w:b/>
          <w:bCs/>
        </w:rPr>
      </w:pPr>
      <w:r w:rsidRPr="00521B8C">
        <w:rPr>
          <w:rFonts w:hint="eastAsia"/>
          <w:b/>
          <w:bCs/>
        </w:rPr>
        <w:t>4</w:t>
      </w:r>
      <w:r w:rsidRPr="00521B8C">
        <w:rPr>
          <w:b/>
          <w:bCs/>
        </w:rPr>
        <w:t>.</w:t>
      </w:r>
      <w:r w:rsidRPr="00521B8C">
        <w:rPr>
          <w:rFonts w:hint="eastAsia"/>
          <w:b/>
          <w:bCs/>
        </w:rPr>
        <w:t>国际货物买卖的风险转移</w:t>
      </w:r>
    </w:p>
    <w:p w14:paraId="358F8695" w14:textId="4A2DC8C6" w:rsidR="00521B8C" w:rsidRPr="00521B8C" w:rsidRDefault="00521B8C" w:rsidP="00B527F4">
      <w:pPr>
        <w:spacing w:line="276" w:lineRule="auto"/>
        <w:ind w:firstLineChars="200" w:firstLine="420"/>
        <w:rPr>
          <w:rFonts w:hint="eastAsia"/>
        </w:rPr>
      </w:pPr>
      <w:r w:rsidRPr="00521B8C">
        <w:rPr>
          <w:rFonts w:hint="eastAsia"/>
        </w:rPr>
        <w:t>与我国民法风险转移规则相同</w:t>
      </w:r>
    </w:p>
    <w:p w14:paraId="0C46D6B6" w14:textId="51B7AC14" w:rsidR="00CC4198" w:rsidRPr="00850418" w:rsidRDefault="00CC4198" w:rsidP="00B527F4">
      <w:pPr>
        <w:pStyle w:val="1"/>
        <w:spacing w:line="276" w:lineRule="auto"/>
        <w:jc w:val="center"/>
        <w:rPr>
          <w:rFonts w:hint="eastAsia"/>
          <w:sz w:val="36"/>
          <w:szCs w:val="36"/>
        </w:rPr>
      </w:pPr>
      <w:bookmarkStart w:id="6" w:name="_Toc4716"/>
      <w:r w:rsidRPr="00850418">
        <w:rPr>
          <w:rFonts w:hint="eastAsia"/>
          <w:sz w:val="36"/>
          <w:szCs w:val="36"/>
        </w:rPr>
        <w:t>考点3  国际货物运输</w:t>
      </w:r>
      <w:bookmarkEnd w:id="6"/>
      <w:r w:rsidR="00800859">
        <w:rPr>
          <w:rFonts w:hint="eastAsia"/>
          <w:sz w:val="36"/>
          <w:szCs w:val="36"/>
        </w:rPr>
        <w:t>（17：05-17：20）</w:t>
      </w:r>
    </w:p>
    <w:p w14:paraId="14A7C994" w14:textId="2D65AB76" w:rsidR="00CC4198" w:rsidRPr="00850418" w:rsidRDefault="00E42ADF" w:rsidP="00B527F4">
      <w:pPr>
        <w:spacing w:line="276" w:lineRule="auto"/>
        <w:ind w:firstLine="420"/>
        <w:outlineLvl w:val="0"/>
        <w:rPr>
          <w:rFonts w:hint="eastAsia"/>
          <w:b/>
        </w:rPr>
      </w:pPr>
      <w:r>
        <w:rPr>
          <w:rFonts w:hint="eastAsia"/>
          <w:b/>
        </w:rPr>
        <w:t>1.</w:t>
      </w:r>
      <w:r w:rsidR="00CC4198" w:rsidRPr="00850418">
        <w:rPr>
          <w:rFonts w:hint="eastAsia"/>
          <w:b/>
        </w:rPr>
        <w:t>无单放货的司法解释</w:t>
      </w:r>
    </w:p>
    <w:p w14:paraId="03ECF4DB" w14:textId="5FF299DB" w:rsidR="00CC4198" w:rsidRPr="00850418" w:rsidRDefault="00E42ADF" w:rsidP="00B527F4">
      <w:pPr>
        <w:spacing w:line="276" w:lineRule="auto"/>
        <w:ind w:firstLineChars="200" w:firstLine="420"/>
        <w:rPr>
          <w:rFonts w:hint="eastAsia"/>
        </w:rPr>
      </w:pPr>
      <w:r>
        <w:rPr>
          <w:rFonts w:hint="eastAsia"/>
        </w:rPr>
        <w:t>（</w:t>
      </w:r>
      <w:r w:rsidR="00CC4198" w:rsidRPr="00850418">
        <w:rPr>
          <w:rFonts w:hint="eastAsia"/>
        </w:rPr>
        <w:t>1</w:t>
      </w:r>
      <w:r>
        <w:rPr>
          <w:rFonts w:hint="eastAsia"/>
        </w:rPr>
        <w:t>）</w:t>
      </w:r>
      <w:r w:rsidR="00CC4198" w:rsidRPr="00850418">
        <w:rPr>
          <w:rFonts w:hint="eastAsia"/>
        </w:rPr>
        <w:t>责任性质：正本提单持有人可以要求承运人承担</w:t>
      </w:r>
      <w:r w:rsidR="00CC4198" w:rsidRPr="00521B8C">
        <w:rPr>
          <w:rFonts w:hint="eastAsia"/>
          <w:b/>
          <w:bCs/>
          <w:color w:val="FF0000"/>
          <w:u w:val="single"/>
        </w:rPr>
        <w:t>违约责任</w:t>
      </w:r>
      <w:r w:rsidR="005B667B" w:rsidRPr="00521B8C">
        <w:rPr>
          <w:rFonts w:hint="eastAsia"/>
          <w:b/>
          <w:bCs/>
          <w:color w:val="FF0000"/>
          <w:u w:val="single"/>
        </w:rPr>
        <w:t>或</w:t>
      </w:r>
      <w:r w:rsidR="00CC4198" w:rsidRPr="00521B8C">
        <w:rPr>
          <w:rFonts w:hint="eastAsia"/>
          <w:b/>
          <w:bCs/>
          <w:color w:val="FF0000"/>
          <w:u w:val="single"/>
        </w:rPr>
        <w:t>侵权责任。</w:t>
      </w:r>
    </w:p>
    <w:p w14:paraId="347A30FA" w14:textId="2D4C569B" w:rsidR="00CC4198" w:rsidRPr="00521B8C" w:rsidRDefault="00E42ADF" w:rsidP="00B527F4">
      <w:pPr>
        <w:spacing w:line="276" w:lineRule="auto"/>
        <w:ind w:firstLineChars="200" w:firstLine="420"/>
        <w:rPr>
          <w:rFonts w:hint="eastAsia"/>
          <w:u w:val="single"/>
        </w:rPr>
      </w:pPr>
      <w:r>
        <w:rPr>
          <w:rFonts w:hint="eastAsia"/>
        </w:rPr>
        <w:t>（2）</w:t>
      </w:r>
      <w:r w:rsidR="00CC4198" w:rsidRPr="00850418">
        <w:rPr>
          <w:rFonts w:hint="eastAsia"/>
        </w:rPr>
        <w:t>责任限制：承运人因无正本提单交付货物承担民事责任的，</w:t>
      </w:r>
      <w:r w:rsidR="00CC4198" w:rsidRPr="00521B8C">
        <w:rPr>
          <w:rFonts w:hint="eastAsia"/>
          <w:b/>
          <w:bCs/>
          <w:color w:val="FF0000"/>
          <w:u w:val="single"/>
        </w:rPr>
        <w:t>不得享受责任限制</w:t>
      </w:r>
      <w:r w:rsidR="00CC4198" w:rsidRPr="00521B8C">
        <w:rPr>
          <w:rFonts w:hint="eastAsia"/>
          <w:u w:val="single"/>
        </w:rPr>
        <w:t xml:space="preserve">。 </w:t>
      </w:r>
    </w:p>
    <w:p w14:paraId="4EB5C23B" w14:textId="6F22F941" w:rsidR="00CC4198" w:rsidRPr="00521B8C" w:rsidRDefault="00E42ADF" w:rsidP="00B527F4">
      <w:pPr>
        <w:spacing w:line="276" w:lineRule="auto"/>
        <w:ind w:firstLineChars="200" w:firstLine="420"/>
        <w:rPr>
          <w:rFonts w:hint="eastAsia"/>
          <w:u w:val="single"/>
        </w:rPr>
      </w:pPr>
      <w:r>
        <w:rPr>
          <w:rFonts w:hint="eastAsia"/>
        </w:rPr>
        <w:t>（3）</w:t>
      </w:r>
      <w:r w:rsidR="00CC4198" w:rsidRPr="00850418">
        <w:rPr>
          <w:rFonts w:hint="eastAsia"/>
        </w:rPr>
        <w:t>赔偿范围：</w:t>
      </w:r>
      <w:r w:rsidR="00883660" w:rsidRPr="00850418">
        <w:rPr>
          <w:rFonts w:hint="eastAsia"/>
        </w:rPr>
        <w:t>C</w:t>
      </w:r>
      <w:r w:rsidR="00883660" w:rsidRPr="00850418">
        <w:t>IF</w:t>
      </w:r>
      <w:r w:rsidR="006D6D46" w:rsidRPr="00850418">
        <w:rPr>
          <w:rFonts w:hint="eastAsia"/>
        </w:rPr>
        <w:t>价</w:t>
      </w:r>
      <w:r w:rsidR="006D6D46" w:rsidRPr="00521B8C">
        <w:rPr>
          <w:rFonts w:hint="eastAsia"/>
          <w:u w:val="single"/>
        </w:rPr>
        <w:t>（</w:t>
      </w:r>
      <w:r w:rsidR="00883660" w:rsidRPr="00521B8C">
        <w:rPr>
          <w:rFonts w:hint="eastAsia"/>
          <w:b/>
          <w:bCs/>
          <w:color w:val="FF0000"/>
          <w:u w:val="single"/>
        </w:rPr>
        <w:t>货物价值+运费+保险费</w:t>
      </w:r>
      <w:r w:rsidR="006D6D46" w:rsidRPr="00521B8C">
        <w:rPr>
          <w:rFonts w:hint="eastAsia"/>
          <w:u w:val="single"/>
        </w:rPr>
        <w:t>）</w:t>
      </w:r>
    </w:p>
    <w:p w14:paraId="68A34644" w14:textId="2EC7FC01" w:rsidR="00CC4198" w:rsidRPr="00521B8C" w:rsidRDefault="000F5E94" w:rsidP="00B527F4">
      <w:pPr>
        <w:spacing w:line="276" w:lineRule="auto"/>
        <w:ind w:firstLineChars="200" w:firstLine="420"/>
        <w:rPr>
          <w:rFonts w:hint="eastAsia"/>
          <w:b/>
          <w:bCs/>
          <w:color w:val="FF0000"/>
          <w:u w:val="single"/>
        </w:rPr>
      </w:pPr>
      <w:r>
        <w:rPr>
          <w:rFonts w:hint="eastAsia"/>
        </w:rPr>
        <w:t>（4）</w:t>
      </w:r>
      <w:r w:rsidR="00CC4198" w:rsidRPr="00850418">
        <w:rPr>
          <w:rFonts w:hint="eastAsia"/>
        </w:rPr>
        <w:t>承运人的免责情形包括：</w:t>
      </w:r>
      <w:r w:rsidR="0067040B" w:rsidRPr="00521B8C">
        <w:rPr>
          <w:rFonts w:hint="eastAsia"/>
          <w:b/>
          <w:bCs/>
          <w:color w:val="FF0000"/>
          <w:u w:val="single"/>
        </w:rPr>
        <w:t>口诀：</w:t>
      </w:r>
      <w:r w:rsidR="006D6D46" w:rsidRPr="00521B8C">
        <w:rPr>
          <w:rFonts w:hint="eastAsia"/>
          <w:b/>
          <w:bCs/>
          <w:color w:val="FF0000"/>
          <w:u w:val="single"/>
        </w:rPr>
        <w:t>扛不住</w:t>
      </w:r>
      <w:r w:rsidR="00B653D3" w:rsidRPr="00521B8C">
        <w:rPr>
          <w:rFonts w:hint="eastAsia"/>
          <w:b/>
          <w:bCs/>
          <w:color w:val="FF0000"/>
          <w:u w:val="single"/>
        </w:rPr>
        <w:t>（国家力量）</w:t>
      </w:r>
      <w:r w:rsidR="006D6D46" w:rsidRPr="00521B8C">
        <w:rPr>
          <w:rFonts w:hint="eastAsia"/>
          <w:b/>
          <w:bCs/>
          <w:color w:val="FF0000"/>
          <w:u w:val="single"/>
        </w:rPr>
        <w:t>、已交付</w:t>
      </w:r>
      <w:r w:rsidR="00B653D3" w:rsidRPr="00521B8C">
        <w:rPr>
          <w:rFonts w:hint="eastAsia"/>
          <w:b/>
          <w:bCs/>
          <w:color w:val="FF0000"/>
          <w:u w:val="single"/>
        </w:rPr>
        <w:t>（正本提单持有人）</w:t>
      </w:r>
      <w:r w:rsidR="006D6D46" w:rsidRPr="00521B8C">
        <w:rPr>
          <w:rFonts w:hint="eastAsia"/>
          <w:b/>
          <w:bCs/>
          <w:color w:val="FF0000"/>
          <w:u w:val="single"/>
        </w:rPr>
        <w:t>、</w:t>
      </w:r>
      <w:r w:rsidR="00C0549B" w:rsidRPr="00521B8C">
        <w:rPr>
          <w:rFonts w:hint="eastAsia"/>
          <w:b/>
          <w:bCs/>
          <w:color w:val="FF0000"/>
          <w:u w:val="single"/>
        </w:rPr>
        <w:t>被返还</w:t>
      </w:r>
      <w:r w:rsidR="00B653D3" w:rsidRPr="00521B8C">
        <w:rPr>
          <w:rFonts w:hint="eastAsia"/>
          <w:b/>
          <w:bCs/>
          <w:color w:val="FF0000"/>
          <w:u w:val="single"/>
        </w:rPr>
        <w:t>（记名提单）</w:t>
      </w:r>
    </w:p>
    <w:p w14:paraId="7DB6316C" w14:textId="597C205B" w:rsidR="00CC4198" w:rsidRDefault="00A631BD" w:rsidP="00B527F4">
      <w:pPr>
        <w:spacing w:line="276" w:lineRule="auto"/>
        <w:ind w:firstLineChars="200" w:firstLine="420"/>
        <w:rPr>
          <w:rFonts w:hint="eastAsia"/>
          <w:b/>
          <w:bCs/>
          <w:color w:val="FF0000"/>
          <w:u w:val="single"/>
        </w:rPr>
      </w:pPr>
      <w:r>
        <w:rPr>
          <w:rFonts w:hint="eastAsia"/>
        </w:rPr>
        <w:t>（5）</w:t>
      </w:r>
      <w:r w:rsidR="00F10972" w:rsidRPr="00850418">
        <w:rPr>
          <w:rFonts w:hint="eastAsia"/>
        </w:rPr>
        <w:t>记名提单不能转让；不记名提单</w:t>
      </w:r>
      <w:r w:rsidR="0072198C" w:rsidRPr="00850418">
        <w:rPr>
          <w:rFonts w:hint="eastAsia"/>
        </w:rPr>
        <w:t>风险最大</w:t>
      </w:r>
      <w:r w:rsidR="00F10972" w:rsidRPr="00850418">
        <w:rPr>
          <w:rFonts w:hint="eastAsia"/>
        </w:rPr>
        <w:t>；指示提单</w:t>
      </w:r>
      <w:r w:rsidR="00606E08" w:rsidRPr="00850418">
        <w:rPr>
          <w:rFonts w:hint="eastAsia"/>
        </w:rPr>
        <w:t>（凭指示）</w:t>
      </w:r>
      <w:r w:rsidR="00F10972" w:rsidRPr="00850418">
        <w:rPr>
          <w:rFonts w:hint="eastAsia"/>
        </w:rPr>
        <w:t>须</w:t>
      </w:r>
      <w:r w:rsidR="00F10972" w:rsidRPr="00521B8C">
        <w:rPr>
          <w:rFonts w:hint="eastAsia"/>
          <w:b/>
          <w:bCs/>
          <w:color w:val="FF0000"/>
          <w:u w:val="single"/>
        </w:rPr>
        <w:t>背书转让</w:t>
      </w:r>
    </w:p>
    <w:p w14:paraId="09F22764" w14:textId="72345AF6" w:rsidR="00521B8C" w:rsidRPr="006F0C3F" w:rsidRDefault="00521B8C" w:rsidP="00B527F4">
      <w:pPr>
        <w:spacing w:line="276" w:lineRule="auto"/>
        <w:ind w:firstLineChars="200" w:firstLine="422"/>
        <w:rPr>
          <w:rFonts w:hint="eastAsia"/>
        </w:rPr>
      </w:pPr>
      <w:r>
        <w:rPr>
          <w:rFonts w:hint="eastAsia"/>
          <w:b/>
          <w:bCs/>
          <w:color w:val="FF0000"/>
          <w:u w:val="single"/>
        </w:rPr>
        <w:lastRenderedPageBreak/>
        <w:t>注意只有提单有</w:t>
      </w:r>
      <w:r w:rsidR="00830511">
        <w:rPr>
          <w:rFonts w:hint="eastAsia"/>
          <w:b/>
          <w:bCs/>
          <w:color w:val="FF0000"/>
          <w:u w:val="single"/>
        </w:rPr>
        <w:t>物</w:t>
      </w:r>
      <w:r>
        <w:rPr>
          <w:rFonts w:hint="eastAsia"/>
          <w:b/>
          <w:bCs/>
          <w:color w:val="FF0000"/>
          <w:u w:val="single"/>
        </w:rPr>
        <w:t>权凭证作用</w:t>
      </w:r>
      <w:r w:rsidR="006F0C3F">
        <w:rPr>
          <w:rFonts w:hint="eastAsia"/>
          <w:b/>
          <w:bCs/>
          <w:color w:val="FF0000"/>
          <w:u w:val="single"/>
        </w:rPr>
        <w:t>，</w:t>
      </w:r>
      <w:r w:rsidR="006F0C3F" w:rsidRPr="006F0C3F">
        <w:rPr>
          <w:rFonts w:hint="eastAsia"/>
          <w:b/>
          <w:bCs/>
          <w:color w:val="FF0000"/>
          <w:u w:val="single"/>
        </w:rPr>
        <w:t>根据提单上有无不良批注</w:t>
      </w:r>
      <w:r w:rsidR="006F0C3F">
        <w:rPr>
          <w:rFonts w:hint="eastAsia"/>
          <w:b/>
          <w:bCs/>
          <w:color w:val="FF0000"/>
          <w:u w:val="single"/>
        </w:rPr>
        <w:t>：</w:t>
      </w:r>
      <w:r w:rsidR="006F0C3F" w:rsidRPr="006F0C3F">
        <w:rPr>
          <w:b/>
          <w:bCs/>
          <w:color w:val="FF0000"/>
          <w:u w:val="single"/>
        </w:rPr>
        <w:t>清洁提单、不清洁提单</w:t>
      </w:r>
    </w:p>
    <w:p w14:paraId="472EE82D" w14:textId="0C7AA92F" w:rsidR="0072198C" w:rsidRPr="00850418" w:rsidRDefault="00A631BD" w:rsidP="00B527F4">
      <w:pPr>
        <w:spacing w:line="276" w:lineRule="auto"/>
        <w:ind w:firstLine="420"/>
        <w:outlineLvl w:val="0"/>
        <w:rPr>
          <w:rFonts w:hint="eastAsia"/>
          <w:b/>
        </w:rPr>
      </w:pPr>
      <w:r>
        <w:rPr>
          <w:rFonts w:hint="eastAsia"/>
          <w:b/>
        </w:rPr>
        <w:t>2.《</w:t>
      </w:r>
      <w:r w:rsidR="0072198C" w:rsidRPr="00850418">
        <w:rPr>
          <w:rFonts w:hint="eastAsia"/>
          <w:b/>
        </w:rPr>
        <w:t>海牙规则</w:t>
      </w:r>
      <w:r>
        <w:rPr>
          <w:rFonts w:hint="eastAsia"/>
          <w:b/>
        </w:rPr>
        <w:t>》</w:t>
      </w:r>
    </w:p>
    <w:p w14:paraId="0F66A054" w14:textId="20932EF3" w:rsidR="0072198C" w:rsidRPr="00521B8C" w:rsidRDefault="00A631BD" w:rsidP="00B527F4">
      <w:pPr>
        <w:spacing w:line="276" w:lineRule="auto"/>
        <w:ind w:firstLine="420"/>
        <w:outlineLvl w:val="0"/>
        <w:rPr>
          <w:rFonts w:hint="eastAsia"/>
          <w:b/>
          <w:u w:val="single"/>
        </w:rPr>
      </w:pPr>
      <w:r w:rsidRPr="00A631BD">
        <w:rPr>
          <w:rFonts w:hint="eastAsia"/>
          <w:bCs/>
        </w:rPr>
        <w:t>（1）</w:t>
      </w:r>
      <w:r w:rsidR="0072198C" w:rsidRPr="00A631BD">
        <w:rPr>
          <w:rFonts w:hint="eastAsia"/>
          <w:bCs/>
        </w:rPr>
        <w:t>承运人的基本义务：</w:t>
      </w:r>
      <w:r w:rsidR="0072198C" w:rsidRPr="00850418">
        <w:rPr>
          <w:rFonts w:hint="eastAsia"/>
          <w:bCs/>
        </w:rPr>
        <w:t>船舶适航、管货义务</w:t>
      </w:r>
      <w:r w:rsidR="0072198C" w:rsidRPr="00521B8C">
        <w:rPr>
          <w:rFonts w:hint="eastAsia"/>
          <w:b/>
          <w:u w:val="single"/>
        </w:rPr>
        <w:t>（</w:t>
      </w:r>
      <w:r w:rsidR="0072198C" w:rsidRPr="00521B8C">
        <w:rPr>
          <w:rFonts w:hint="eastAsia"/>
          <w:b/>
          <w:color w:val="FF0000"/>
          <w:u w:val="single"/>
        </w:rPr>
        <w:t>运输延迟，</w:t>
      </w:r>
      <w:r w:rsidR="002B4E94" w:rsidRPr="00521B8C">
        <w:rPr>
          <w:rFonts w:hint="eastAsia"/>
          <w:b/>
          <w:color w:val="FF0000"/>
          <w:u w:val="single"/>
        </w:rPr>
        <w:t>承运人责任，保险不赔</w:t>
      </w:r>
      <w:r w:rsidR="002B4E94" w:rsidRPr="00521B8C">
        <w:rPr>
          <w:rFonts w:hint="eastAsia"/>
          <w:b/>
          <w:u w:val="single"/>
        </w:rPr>
        <w:t>）</w:t>
      </w:r>
    </w:p>
    <w:p w14:paraId="675B8017" w14:textId="49643751" w:rsidR="005A6014" w:rsidRPr="00521B8C" w:rsidRDefault="00A631BD" w:rsidP="00B527F4">
      <w:pPr>
        <w:spacing w:line="276" w:lineRule="auto"/>
        <w:ind w:firstLine="420"/>
        <w:rPr>
          <w:rFonts w:cs="Arial" w:hint="eastAsia"/>
          <w:u w:val="single"/>
        </w:rPr>
      </w:pPr>
      <w:r>
        <w:rPr>
          <w:rFonts w:hint="eastAsia"/>
        </w:rPr>
        <w:t>（2）</w:t>
      </w:r>
      <w:r w:rsidR="003D54A3" w:rsidRPr="00850418">
        <w:rPr>
          <w:rFonts w:hint="eastAsia"/>
        </w:rPr>
        <w:t>承运人免责</w:t>
      </w:r>
      <w:r w:rsidR="00821EAB" w:rsidRPr="00850418">
        <w:rPr>
          <w:rFonts w:cs="Arial"/>
        </w:rPr>
        <w:t>：</w:t>
      </w:r>
      <w:r w:rsidR="00821EAB" w:rsidRPr="00850418">
        <w:rPr>
          <w:rFonts w:cs="Arial"/>
          <w:color w:val="auto"/>
        </w:rPr>
        <w:t>船长、船员、</w:t>
      </w:r>
      <w:hyperlink r:id="rId13" w:tgtFrame="_blank" w:history="1">
        <w:r w:rsidR="00821EAB" w:rsidRPr="00850418">
          <w:rPr>
            <w:rStyle w:val="af6"/>
            <w:rFonts w:cs="Arial"/>
            <w:color w:val="auto"/>
            <w:u w:val="none"/>
          </w:rPr>
          <w:t>引水员</w:t>
        </w:r>
      </w:hyperlink>
      <w:r w:rsidR="00821EAB" w:rsidRPr="00850418">
        <w:rPr>
          <w:rFonts w:cs="Arial"/>
          <w:color w:val="auto"/>
        </w:rPr>
        <w:t>或承运人的雇佣人员，在驾驶船舶或管理船舶中的行为、疏忽或不履行义务</w:t>
      </w:r>
      <w:r w:rsidR="00716A10" w:rsidRPr="00521B8C">
        <w:rPr>
          <w:rFonts w:cs="Arial" w:hint="eastAsia"/>
          <w:u w:val="single"/>
        </w:rPr>
        <w:t>（</w:t>
      </w:r>
      <w:r w:rsidR="005A6014" w:rsidRPr="00521B8C">
        <w:rPr>
          <w:rFonts w:cs="Arial" w:hint="eastAsia"/>
          <w:b/>
          <w:bCs/>
          <w:color w:val="FF0000"/>
          <w:u w:val="single"/>
        </w:rPr>
        <w:t>航行过失</w:t>
      </w:r>
      <w:r w:rsidR="00716A10" w:rsidRPr="00521B8C">
        <w:rPr>
          <w:rFonts w:cs="Arial" w:hint="eastAsia"/>
          <w:b/>
          <w:bCs/>
          <w:color w:val="FF0000"/>
          <w:u w:val="single"/>
        </w:rPr>
        <w:t>免责</w:t>
      </w:r>
      <w:r w:rsidR="00716A10" w:rsidRPr="00521B8C">
        <w:rPr>
          <w:rFonts w:cs="Arial" w:hint="eastAsia"/>
          <w:u w:val="single"/>
        </w:rPr>
        <w:t>）</w:t>
      </w:r>
    </w:p>
    <w:p w14:paraId="56DB35B2" w14:textId="22BF9BC3" w:rsidR="00821EAB" w:rsidRDefault="005A6014" w:rsidP="00B527F4">
      <w:pPr>
        <w:spacing w:line="276" w:lineRule="auto"/>
        <w:ind w:firstLine="420"/>
        <w:rPr>
          <w:rFonts w:cs="Arial"/>
          <w:b/>
          <w:bCs/>
          <w:color w:val="FF0000"/>
          <w:u w:val="single"/>
        </w:rPr>
      </w:pPr>
      <w:r w:rsidRPr="00521B8C">
        <w:rPr>
          <w:rFonts w:cs="Arial" w:hint="eastAsia"/>
          <w:b/>
          <w:bCs/>
          <w:color w:val="FF0000"/>
          <w:u w:val="single"/>
        </w:rPr>
        <w:t>注意：</w:t>
      </w:r>
      <w:r w:rsidR="00A631BD" w:rsidRPr="00521B8C">
        <w:rPr>
          <w:rFonts w:cs="Arial" w:hint="eastAsia"/>
          <w:b/>
          <w:bCs/>
          <w:color w:val="FF0000"/>
          <w:u w:val="single"/>
        </w:rPr>
        <w:t>自然灾害，航行过失引起的火灾免责</w:t>
      </w:r>
      <w:r w:rsidRPr="00521B8C">
        <w:rPr>
          <w:rFonts w:cs="Arial" w:hint="eastAsia"/>
          <w:b/>
          <w:bCs/>
          <w:color w:val="FF0000"/>
          <w:u w:val="single"/>
        </w:rPr>
        <w:t>；</w:t>
      </w:r>
      <w:r w:rsidR="000F6DBE" w:rsidRPr="00521B8C">
        <w:rPr>
          <w:rFonts w:cs="Arial" w:hint="eastAsia"/>
          <w:b/>
          <w:bCs/>
          <w:color w:val="FF0000"/>
          <w:u w:val="single"/>
        </w:rPr>
        <w:t>实际过失、</w:t>
      </w:r>
      <w:proofErr w:type="gramStart"/>
      <w:r w:rsidR="000F6DBE" w:rsidRPr="00521B8C">
        <w:rPr>
          <w:rFonts w:cs="Arial" w:hint="eastAsia"/>
          <w:b/>
          <w:bCs/>
          <w:color w:val="FF0000"/>
          <w:u w:val="single"/>
        </w:rPr>
        <w:t>私某串通</w:t>
      </w:r>
      <w:proofErr w:type="gramEnd"/>
      <w:r w:rsidR="000F6DBE" w:rsidRPr="00521B8C">
        <w:rPr>
          <w:rFonts w:cs="Arial" w:hint="eastAsia"/>
          <w:b/>
          <w:bCs/>
          <w:color w:val="FF0000"/>
          <w:u w:val="single"/>
        </w:rPr>
        <w:t>引起的火灾承担</w:t>
      </w:r>
      <w:r w:rsidR="000F6DBE" w:rsidRPr="00521B8C">
        <w:rPr>
          <w:rFonts w:cs="Arial"/>
          <w:b/>
          <w:bCs/>
          <w:color w:val="FF0000"/>
          <w:u w:val="single"/>
        </w:rPr>
        <w:t xml:space="preserve"> </w:t>
      </w:r>
    </w:p>
    <w:p w14:paraId="2726DC15" w14:textId="052D6F75" w:rsidR="00800859" w:rsidRPr="00850418" w:rsidRDefault="00800859" w:rsidP="00B527F4">
      <w:pPr>
        <w:spacing w:line="276" w:lineRule="auto"/>
        <w:ind w:firstLine="420"/>
        <w:outlineLvl w:val="0"/>
        <w:rPr>
          <w:rFonts w:hint="eastAsia"/>
          <w:b/>
        </w:rPr>
      </w:pPr>
      <w:r>
        <w:rPr>
          <w:rFonts w:hint="eastAsia"/>
          <w:b/>
        </w:rPr>
        <w:t>3</w:t>
      </w:r>
      <w:r>
        <w:rPr>
          <w:rFonts w:hint="eastAsia"/>
          <w:b/>
        </w:rPr>
        <w:t>.《</w:t>
      </w:r>
      <w:r>
        <w:rPr>
          <w:rFonts w:hint="eastAsia"/>
          <w:b/>
        </w:rPr>
        <w:t>汉堡</w:t>
      </w:r>
      <w:r w:rsidRPr="00850418">
        <w:rPr>
          <w:rFonts w:hint="eastAsia"/>
          <w:b/>
        </w:rPr>
        <w:t>规则</w:t>
      </w:r>
      <w:r>
        <w:rPr>
          <w:rFonts w:hint="eastAsia"/>
          <w:b/>
        </w:rPr>
        <w:t>》</w:t>
      </w:r>
    </w:p>
    <w:p w14:paraId="1F0470BE" w14:textId="77777777" w:rsidR="00800859" w:rsidRPr="00800859" w:rsidRDefault="00800859" w:rsidP="00B527F4">
      <w:pPr>
        <w:spacing w:line="276" w:lineRule="auto"/>
        <w:ind w:firstLine="420"/>
        <w:rPr>
          <w:rFonts w:cs="Arial" w:hint="eastAsia"/>
          <w:color w:val="auto"/>
          <w:lang w:val="zh-TW"/>
        </w:rPr>
      </w:pPr>
      <w:r w:rsidRPr="00800859">
        <w:rPr>
          <w:rFonts w:cs="Arial" w:hint="eastAsia"/>
          <w:b/>
          <w:bCs/>
          <w:color w:val="FF0000"/>
          <w:u w:val="single"/>
          <w:lang w:val="zh-TW"/>
        </w:rPr>
        <w:t>1</w:t>
      </w:r>
      <w:r w:rsidRPr="00800859">
        <w:rPr>
          <w:rFonts w:cs="Arial"/>
          <w:b/>
          <w:bCs/>
          <w:color w:val="FF0000"/>
          <w:u w:val="single"/>
          <w:lang w:val="zh-TW"/>
        </w:rPr>
        <w:t>．</w:t>
      </w:r>
      <w:r w:rsidRPr="00800859">
        <w:rPr>
          <w:rFonts w:cs="Arial" w:hint="eastAsia"/>
          <w:b/>
          <w:bCs/>
          <w:color w:val="FF0000"/>
          <w:u w:val="single"/>
          <w:lang w:val="zh-TW"/>
        </w:rPr>
        <w:t>承运人的责任基础采用了完全的过失责任</w:t>
      </w:r>
      <w:r w:rsidRPr="00800859">
        <w:rPr>
          <w:rFonts w:cs="Arial" w:hint="eastAsia"/>
          <w:color w:val="auto"/>
          <w:lang w:val="zh-TW"/>
        </w:rPr>
        <w:t>，取消了对航行过失的免责。</w:t>
      </w:r>
    </w:p>
    <w:p w14:paraId="1AF028FC" w14:textId="2FD55739" w:rsidR="00800859" w:rsidRPr="00800859" w:rsidRDefault="00EC0D21" w:rsidP="00B527F4">
      <w:pPr>
        <w:spacing w:line="276" w:lineRule="auto"/>
        <w:ind w:firstLine="420"/>
        <w:rPr>
          <w:rFonts w:cs="Arial" w:hint="eastAsia"/>
          <w:color w:val="auto"/>
          <w:lang w:eastAsia="zh-TW"/>
        </w:rPr>
      </w:pPr>
      <w:r>
        <w:rPr>
          <w:rFonts w:cs="Arial" w:hint="eastAsia"/>
          <w:color w:val="auto"/>
        </w:rPr>
        <w:t>2</w:t>
      </w:r>
      <w:r w:rsidR="00800859" w:rsidRPr="00800859">
        <w:rPr>
          <w:rFonts w:cs="Arial"/>
          <w:color w:val="auto"/>
          <w:lang w:eastAsia="zh-TW"/>
        </w:rPr>
        <w:t>．</w:t>
      </w:r>
      <w:r w:rsidR="00800859" w:rsidRPr="00800859">
        <w:rPr>
          <w:rFonts w:cs="Arial" w:hint="eastAsia"/>
          <w:color w:val="auto"/>
          <w:lang w:eastAsia="zh-TW"/>
        </w:rPr>
        <w:t>将承运人的责任期间扩至货物在装货港、运送途中和卸货港在承运人掌管下的全部期间。</w:t>
      </w:r>
    </w:p>
    <w:p w14:paraId="2B9933F7" w14:textId="4F8D502D" w:rsidR="00800859" w:rsidRPr="00EC0D21" w:rsidRDefault="00800859" w:rsidP="00B527F4">
      <w:pPr>
        <w:spacing w:line="276" w:lineRule="auto"/>
        <w:ind w:firstLine="422"/>
        <w:outlineLvl w:val="0"/>
        <w:rPr>
          <w:rFonts w:hint="eastAsia"/>
          <w:b/>
        </w:rPr>
      </w:pPr>
      <w:r w:rsidRPr="00EC0D21">
        <w:rPr>
          <w:rFonts w:hint="eastAsia"/>
          <w:b/>
        </w:rPr>
        <w:t>4</w:t>
      </w:r>
      <w:r w:rsidRPr="00EC0D21">
        <w:rPr>
          <w:rFonts w:hint="eastAsia"/>
          <w:b/>
        </w:rPr>
        <w:t>.国际铁路货物运输</w:t>
      </w:r>
    </w:p>
    <w:p w14:paraId="5569B83A" w14:textId="123B08EA" w:rsidR="00800859" w:rsidRPr="00800859" w:rsidRDefault="00EC0D21" w:rsidP="00B527F4">
      <w:pPr>
        <w:spacing w:line="276" w:lineRule="auto"/>
        <w:ind w:firstLine="420"/>
        <w:rPr>
          <w:rFonts w:hint="eastAsia"/>
          <w:bCs/>
          <w:color w:val="auto"/>
          <w:lang w:val="zh-TW"/>
        </w:rPr>
      </w:pPr>
      <w:r>
        <w:rPr>
          <w:rFonts w:hint="eastAsia"/>
          <w:bCs/>
          <w:color w:val="auto"/>
          <w:lang w:val="zh-TW"/>
        </w:rPr>
        <w:t>（1）</w:t>
      </w:r>
      <w:r w:rsidR="00800859" w:rsidRPr="00800859">
        <w:rPr>
          <w:rFonts w:hint="eastAsia"/>
          <w:bCs/>
          <w:color w:val="auto"/>
          <w:lang w:val="zh-TW"/>
        </w:rPr>
        <w:t>按运单承运货物的铁路部门应对货物负</w:t>
      </w:r>
      <w:r w:rsidR="00800859" w:rsidRPr="00800859">
        <w:rPr>
          <w:rFonts w:hint="eastAsia"/>
          <w:b/>
          <w:color w:val="FF0000"/>
          <w:u w:val="single"/>
          <w:lang w:val="zh-TW"/>
        </w:rPr>
        <w:t>连带责任</w:t>
      </w:r>
      <w:r w:rsidR="00800859" w:rsidRPr="00800859">
        <w:rPr>
          <w:rFonts w:hint="eastAsia"/>
          <w:bCs/>
          <w:color w:val="auto"/>
          <w:lang w:val="zh-TW"/>
        </w:rPr>
        <w:t>。承运人的责任期间为从签发运单时起至终点交付货物时止。</w:t>
      </w:r>
    </w:p>
    <w:p w14:paraId="0B0FA320" w14:textId="3F8349E2" w:rsidR="00800859" w:rsidRPr="00800859" w:rsidRDefault="00EC0D21" w:rsidP="00B527F4">
      <w:pPr>
        <w:spacing w:line="276" w:lineRule="auto"/>
        <w:ind w:firstLine="420"/>
        <w:rPr>
          <w:rFonts w:cs="Arial" w:hint="eastAsia"/>
          <w:bCs/>
          <w:color w:val="auto"/>
          <w:lang w:eastAsia="zh-TW"/>
        </w:rPr>
      </w:pPr>
      <w:r>
        <w:rPr>
          <w:rFonts w:cs="Arial" w:hint="eastAsia"/>
          <w:bCs/>
          <w:color w:val="auto"/>
          <w:lang w:eastAsia="zh-TW"/>
        </w:rPr>
        <w:t>（</w:t>
      </w:r>
      <w:r>
        <w:rPr>
          <w:rFonts w:cs="Arial" w:hint="eastAsia"/>
          <w:bCs/>
          <w:color w:val="auto"/>
        </w:rPr>
        <w:t>2）</w:t>
      </w:r>
      <w:r w:rsidR="00800859" w:rsidRPr="00800859">
        <w:rPr>
          <w:rFonts w:cs="Arial" w:hint="eastAsia"/>
          <w:bCs/>
          <w:color w:val="auto"/>
          <w:lang w:eastAsia="zh-TW"/>
        </w:rPr>
        <w:t>为保证核收运输合同项下一切费用，铁路当局对货物可以行使留置权，留置权的效力以货物交付地国家法律为依据。</w:t>
      </w:r>
    </w:p>
    <w:p w14:paraId="62B34D89" w14:textId="73826117" w:rsidR="00800859" w:rsidRDefault="00EC0D21" w:rsidP="00B527F4">
      <w:pPr>
        <w:spacing w:line="276" w:lineRule="auto"/>
        <w:ind w:firstLine="420"/>
        <w:rPr>
          <w:rFonts w:cs="Arial"/>
          <w:bCs/>
          <w:color w:val="auto"/>
        </w:rPr>
      </w:pPr>
      <w:r>
        <w:rPr>
          <w:rFonts w:cs="Arial" w:hint="eastAsia"/>
          <w:bCs/>
          <w:color w:val="auto"/>
          <w:lang w:eastAsia="zh-TW"/>
        </w:rPr>
        <w:t>（</w:t>
      </w:r>
      <w:r>
        <w:rPr>
          <w:rFonts w:cs="Arial" w:hint="eastAsia"/>
          <w:bCs/>
          <w:color w:val="auto"/>
        </w:rPr>
        <w:t>3）</w:t>
      </w:r>
      <w:r w:rsidRPr="00EC0D21">
        <w:rPr>
          <w:rFonts w:cs="Arial" w:hint="eastAsia"/>
          <w:bCs/>
          <w:color w:val="auto"/>
          <w:lang w:eastAsia="zh-TW"/>
        </w:rPr>
        <w:t>《国际货协》在货损的赔偿上基本采用了足额赔偿的方法，依公约的规定，铁路对货物损失的赔偿金额在任何情况下，不得超过货物全部灭失时的金额。</w:t>
      </w:r>
    </w:p>
    <w:p w14:paraId="1745FCC5" w14:textId="6A139364" w:rsidR="00EC0D21" w:rsidRPr="00EC0D21" w:rsidRDefault="00EC0D21" w:rsidP="00B527F4">
      <w:pPr>
        <w:spacing w:line="276" w:lineRule="auto"/>
        <w:ind w:firstLine="420"/>
        <w:rPr>
          <w:rFonts w:cs="Arial" w:hint="eastAsia"/>
          <w:b/>
          <w:color w:val="FF0000"/>
          <w:u w:val="single"/>
        </w:rPr>
      </w:pPr>
      <w:r w:rsidRPr="00EC0D21">
        <w:rPr>
          <w:rFonts w:cs="Arial" w:hint="eastAsia"/>
          <w:b/>
          <w:color w:val="FF0000"/>
          <w:u w:val="single"/>
        </w:rPr>
        <w:t>注意：所有的单据（提单、铁路运输单、空运单、多式联运单、海运单）都可以证明合同，都是收货收据，但只有提单是物权凭证</w:t>
      </w:r>
    </w:p>
    <w:p w14:paraId="4C0983D0" w14:textId="037903D5" w:rsidR="00CC4198" w:rsidRPr="00850418" w:rsidRDefault="00CC4198" w:rsidP="00B527F4">
      <w:pPr>
        <w:pStyle w:val="1"/>
        <w:spacing w:line="276" w:lineRule="auto"/>
        <w:jc w:val="center"/>
        <w:rPr>
          <w:rFonts w:hint="eastAsia"/>
          <w:sz w:val="36"/>
          <w:szCs w:val="36"/>
        </w:rPr>
      </w:pPr>
      <w:bookmarkStart w:id="7" w:name="_Toc8397"/>
      <w:r w:rsidRPr="00850418">
        <w:rPr>
          <w:rFonts w:hint="eastAsia"/>
          <w:sz w:val="36"/>
          <w:szCs w:val="36"/>
        </w:rPr>
        <w:t>考点4  国际货物运输保险</w:t>
      </w:r>
      <w:bookmarkEnd w:id="7"/>
      <w:r w:rsidR="00EC0D21">
        <w:rPr>
          <w:rFonts w:hint="eastAsia"/>
          <w:sz w:val="36"/>
          <w:szCs w:val="36"/>
        </w:rPr>
        <w:t>（17：20-17：40）</w:t>
      </w:r>
    </w:p>
    <w:p w14:paraId="7B591F29" w14:textId="189B5583" w:rsidR="007E42F2" w:rsidRPr="00850418" w:rsidRDefault="00850418" w:rsidP="00B527F4">
      <w:pPr>
        <w:spacing w:line="276" w:lineRule="auto"/>
        <w:ind w:firstLineChars="200" w:firstLine="422"/>
        <w:rPr>
          <w:rFonts w:hint="eastAsia"/>
        </w:rPr>
      </w:pPr>
      <w:r w:rsidRPr="00E166A1">
        <w:rPr>
          <w:rFonts w:hint="eastAsia"/>
          <w:b/>
          <w:bCs/>
          <w:color w:val="auto"/>
        </w:rPr>
        <w:t>1.</w:t>
      </w:r>
      <w:r w:rsidR="00CC4198" w:rsidRPr="00E166A1">
        <w:rPr>
          <w:rFonts w:hint="eastAsia"/>
          <w:b/>
          <w:bCs/>
          <w:color w:val="auto"/>
        </w:rPr>
        <w:t>平安险</w:t>
      </w:r>
      <w:r w:rsidR="00BC2DE1" w:rsidRPr="00E166A1">
        <w:rPr>
          <w:rFonts w:hint="eastAsia"/>
          <w:b/>
          <w:bCs/>
          <w:color w:val="auto"/>
        </w:rPr>
        <w:t>：</w:t>
      </w:r>
      <w:r w:rsidR="00BC2DE1" w:rsidRPr="00E166A1">
        <w:rPr>
          <w:rFonts w:hint="eastAsia"/>
          <w:color w:val="auto"/>
        </w:rPr>
        <w:t>自然灾害</w:t>
      </w:r>
      <w:proofErr w:type="gramStart"/>
      <w:r w:rsidR="00BC2DE1" w:rsidRPr="00E166A1">
        <w:rPr>
          <w:rFonts w:hint="eastAsia"/>
          <w:color w:val="auto"/>
        </w:rPr>
        <w:t>造带来</w:t>
      </w:r>
      <w:proofErr w:type="gramEnd"/>
      <w:r w:rsidR="00BC2DE1" w:rsidRPr="00E166A1">
        <w:rPr>
          <w:rFonts w:hint="eastAsia"/>
          <w:color w:val="auto"/>
        </w:rPr>
        <w:t>的全部损失和推定全损；装卸</w:t>
      </w:r>
      <w:r w:rsidR="007E42F2" w:rsidRPr="00E166A1">
        <w:rPr>
          <w:rFonts w:hint="eastAsia"/>
          <w:color w:val="auto"/>
        </w:rPr>
        <w:t>时货物落海</w:t>
      </w:r>
      <w:r w:rsidR="00E166A1">
        <w:rPr>
          <w:rFonts w:hint="eastAsia"/>
          <w:color w:val="auto"/>
        </w:rPr>
        <w:t>的损失</w:t>
      </w:r>
      <w:r w:rsidR="007E42F2" w:rsidRPr="00E166A1">
        <w:rPr>
          <w:rFonts w:hint="eastAsia"/>
          <w:color w:val="auto"/>
        </w:rPr>
        <w:t>；共同海损</w:t>
      </w:r>
      <w:r w:rsidR="00CC4198" w:rsidRPr="00521B8C">
        <w:rPr>
          <w:rFonts w:hint="eastAsia"/>
          <w:u w:val="single"/>
        </w:rPr>
        <w:t>（</w:t>
      </w:r>
      <w:r w:rsidR="007E42F2" w:rsidRPr="00521B8C">
        <w:rPr>
          <w:rFonts w:hint="eastAsia"/>
          <w:b/>
          <w:bCs/>
          <w:color w:val="FF0000"/>
          <w:u w:val="single"/>
        </w:rPr>
        <w:t>自然灾害造成的部分损失不赔</w:t>
      </w:r>
      <w:r w:rsidR="007E42F2" w:rsidRPr="00521B8C">
        <w:rPr>
          <w:rFonts w:hint="eastAsia"/>
          <w:u w:val="single"/>
        </w:rPr>
        <w:t>）</w:t>
      </w:r>
    </w:p>
    <w:p w14:paraId="4786A45C" w14:textId="50F4E66F" w:rsidR="00CC4198" w:rsidRPr="00850418" w:rsidRDefault="007E42F2" w:rsidP="00B527F4">
      <w:pPr>
        <w:spacing w:line="276" w:lineRule="auto"/>
        <w:ind w:firstLineChars="200" w:firstLine="422"/>
        <w:rPr>
          <w:rFonts w:hint="eastAsia"/>
          <w:b/>
          <w:bCs/>
        </w:rPr>
      </w:pPr>
      <w:r w:rsidRPr="00850418">
        <w:rPr>
          <w:rFonts w:hint="eastAsia"/>
          <w:b/>
          <w:bCs/>
        </w:rPr>
        <w:t>2.</w:t>
      </w:r>
      <w:r w:rsidR="00CC4198" w:rsidRPr="00850418">
        <w:rPr>
          <w:rFonts w:hint="eastAsia"/>
          <w:b/>
          <w:bCs/>
        </w:rPr>
        <w:t>水渍险（海上全保）</w:t>
      </w:r>
      <w:r w:rsidR="00850418" w:rsidRPr="00850418">
        <w:rPr>
          <w:rFonts w:hint="eastAsia"/>
          <w:b/>
          <w:bCs/>
        </w:rPr>
        <w:t>：</w:t>
      </w:r>
      <w:r w:rsidR="00CC4198" w:rsidRPr="00850418">
        <w:rPr>
          <w:rFonts w:hint="eastAsia"/>
        </w:rPr>
        <w:t>平安险+自然灾害造成的部分损失。 </w:t>
      </w:r>
    </w:p>
    <w:p w14:paraId="5EBBB68D" w14:textId="147817F5" w:rsidR="00CC4198" w:rsidRDefault="00850418" w:rsidP="00B527F4">
      <w:pPr>
        <w:pStyle w:val="af8"/>
        <w:spacing w:line="276" w:lineRule="auto"/>
        <w:ind w:firstLine="422"/>
        <w:rPr>
          <w:rFonts w:ascii="宋体" w:eastAsia="宋体" w:hAnsi="宋体" w:hint="eastAsia"/>
        </w:rPr>
      </w:pPr>
      <w:r w:rsidRPr="00850418">
        <w:rPr>
          <w:rFonts w:ascii="宋体" w:eastAsia="宋体" w:hAnsi="宋体" w:cs="宋体" w:hint="eastAsia"/>
          <w:b/>
          <w:bCs/>
          <w:color w:val="000000" w:themeColor="text1"/>
          <w:szCs w:val="21"/>
        </w:rPr>
        <w:t>3.</w:t>
      </w:r>
      <w:r w:rsidR="00CC4198" w:rsidRPr="00850418">
        <w:rPr>
          <w:rFonts w:ascii="宋体" w:eastAsia="宋体" w:hAnsi="宋体" w:cs="宋体" w:hint="eastAsia"/>
          <w:b/>
          <w:bCs/>
          <w:color w:val="000000" w:themeColor="text1"/>
          <w:szCs w:val="21"/>
        </w:rPr>
        <w:t>一切险</w:t>
      </w:r>
      <w:r w:rsidRPr="00850418">
        <w:rPr>
          <w:rFonts w:ascii="宋体" w:eastAsia="宋体" w:hAnsi="宋体" w:cs="宋体" w:hint="eastAsia"/>
          <w:b/>
          <w:bCs/>
          <w:color w:val="000000" w:themeColor="text1"/>
          <w:szCs w:val="21"/>
        </w:rPr>
        <w:t>：</w:t>
      </w:r>
      <w:r w:rsidR="00CC4198" w:rsidRPr="00850418">
        <w:rPr>
          <w:rFonts w:ascii="宋体" w:eastAsia="宋体" w:hAnsi="宋体" w:hint="eastAsia"/>
        </w:rPr>
        <w:t>水渍险+一般外来原因造成的全部或者部分损失</w:t>
      </w:r>
    </w:p>
    <w:p w14:paraId="5E3BDB95" w14:textId="695CFCCA" w:rsidR="00BD61E4" w:rsidRPr="00BD61E4" w:rsidRDefault="00BD61E4" w:rsidP="00B527F4">
      <w:pPr>
        <w:pStyle w:val="af8"/>
        <w:spacing w:line="276" w:lineRule="auto"/>
        <w:ind w:firstLine="422"/>
        <w:rPr>
          <w:rFonts w:ascii="宋体" w:eastAsia="宋体" w:hAnsi="宋体" w:hint="eastAsia"/>
          <w:b/>
        </w:rPr>
      </w:pPr>
      <w:r w:rsidRPr="00A512AF">
        <w:rPr>
          <w:rFonts w:ascii="宋体" w:eastAsia="宋体" w:hAnsi="宋体" w:hint="eastAsia"/>
          <w:b/>
          <w:bCs/>
        </w:rPr>
        <w:t>4</w:t>
      </w:r>
      <w:r w:rsidRPr="00A512AF">
        <w:rPr>
          <w:rFonts w:ascii="宋体" w:eastAsia="宋体" w:hAnsi="宋体"/>
          <w:b/>
          <w:bCs/>
        </w:rPr>
        <w:t>.</w:t>
      </w:r>
      <w:r w:rsidRPr="00BD61E4">
        <w:rPr>
          <w:rFonts w:ascii="宋体" w:eastAsia="宋体" w:hAnsi="宋体" w:hint="eastAsia"/>
          <w:b/>
        </w:rPr>
        <w:t xml:space="preserve"> 我国海洋货物运输保险的附加险别</w:t>
      </w:r>
    </w:p>
    <w:p w14:paraId="28714CE5" w14:textId="29029B99" w:rsidR="00CC4198" w:rsidRDefault="00850418" w:rsidP="00B527F4">
      <w:pPr>
        <w:spacing w:line="276" w:lineRule="auto"/>
        <w:ind w:firstLineChars="200" w:firstLine="422"/>
        <w:rPr>
          <w:rFonts w:hint="eastAsia"/>
          <w:b/>
          <w:bCs/>
          <w:color w:val="FF0000"/>
          <w:u w:val="single"/>
        </w:rPr>
      </w:pPr>
      <w:r w:rsidRPr="00BD61E4">
        <w:rPr>
          <w:rFonts w:hint="eastAsia"/>
          <w:b/>
          <w:bCs/>
          <w:color w:val="FF0000"/>
          <w:u w:val="single"/>
        </w:rPr>
        <w:t>注意：</w:t>
      </w:r>
      <w:r w:rsidR="00CC4198" w:rsidRPr="00BD61E4">
        <w:rPr>
          <w:rFonts w:hint="eastAsia"/>
          <w:b/>
          <w:bCs/>
          <w:color w:val="FF0000"/>
          <w:u w:val="single"/>
        </w:rPr>
        <w:t>附加险不得单独投保</w:t>
      </w:r>
      <w:r w:rsidRPr="00BD61E4">
        <w:rPr>
          <w:rFonts w:hint="eastAsia"/>
          <w:b/>
          <w:bCs/>
          <w:color w:val="FF0000"/>
          <w:u w:val="single"/>
        </w:rPr>
        <w:t>；</w:t>
      </w:r>
      <w:r w:rsidR="00F8257F" w:rsidRPr="00BD61E4">
        <w:rPr>
          <w:rFonts w:hint="eastAsia"/>
          <w:b/>
          <w:bCs/>
          <w:color w:val="FF0000"/>
          <w:u w:val="single"/>
        </w:rPr>
        <w:t>任何一个保险都赔意外事故</w:t>
      </w:r>
    </w:p>
    <w:p w14:paraId="37206C35" w14:textId="730D216A" w:rsidR="00BD61E4" w:rsidRPr="00BD61E4" w:rsidRDefault="00BD61E4" w:rsidP="00B527F4">
      <w:pPr>
        <w:spacing w:line="276" w:lineRule="auto"/>
        <w:ind w:firstLineChars="200" w:firstLine="422"/>
        <w:rPr>
          <w:rFonts w:hint="eastAsia"/>
          <w:b/>
          <w:bCs/>
          <w:color w:val="000000"/>
        </w:rPr>
      </w:pPr>
      <w:r w:rsidRPr="00BD61E4">
        <w:rPr>
          <w:rFonts w:hint="eastAsia"/>
          <w:b/>
          <w:bCs/>
          <w:color w:val="000000"/>
        </w:rPr>
        <w:t>（</w:t>
      </w:r>
      <w:r>
        <w:rPr>
          <w:rFonts w:hint="eastAsia"/>
          <w:b/>
          <w:bCs/>
          <w:color w:val="000000"/>
        </w:rPr>
        <w:t>1</w:t>
      </w:r>
      <w:r w:rsidRPr="00BD61E4">
        <w:rPr>
          <w:rFonts w:hint="eastAsia"/>
          <w:b/>
          <w:bCs/>
          <w:color w:val="000000"/>
        </w:rPr>
        <w:t>）一般附加险（包括在一切险中）</w:t>
      </w:r>
    </w:p>
    <w:p w14:paraId="71E3F4BC" w14:textId="616B770E" w:rsidR="00BD61E4" w:rsidRPr="00BD61E4" w:rsidRDefault="00BD61E4" w:rsidP="00B527F4">
      <w:pPr>
        <w:spacing w:line="276" w:lineRule="auto"/>
        <w:ind w:firstLineChars="200" w:firstLine="420"/>
        <w:rPr>
          <w:rFonts w:hint="eastAsia"/>
          <w:color w:val="000000"/>
        </w:rPr>
      </w:pPr>
      <w:r w:rsidRPr="00BD61E4">
        <w:rPr>
          <w:rFonts w:hint="eastAsia"/>
          <w:color w:val="000000"/>
        </w:rPr>
        <w:t>一般附加险</w:t>
      </w:r>
      <w:r w:rsidRPr="00BD61E4">
        <w:rPr>
          <w:rFonts w:hint="eastAsia"/>
          <w:b/>
          <w:bCs/>
          <w:color w:val="FF0000"/>
          <w:u w:val="single"/>
        </w:rPr>
        <w:t>承保各种外来原因造成的货物全损或部分损失</w:t>
      </w:r>
      <w:r w:rsidRPr="00BD61E4">
        <w:rPr>
          <w:rFonts w:hint="eastAsia"/>
          <w:color w:val="000000"/>
        </w:rPr>
        <w:t>。</w:t>
      </w:r>
    </w:p>
    <w:p w14:paraId="5130B513" w14:textId="42942F36" w:rsidR="00BD61E4" w:rsidRPr="00BD61E4" w:rsidRDefault="00BD61E4" w:rsidP="00B527F4">
      <w:pPr>
        <w:spacing w:line="276" w:lineRule="auto"/>
        <w:ind w:firstLineChars="200" w:firstLine="422"/>
        <w:rPr>
          <w:rFonts w:hint="eastAsia"/>
          <w:b/>
          <w:bCs/>
          <w:color w:val="000000"/>
        </w:rPr>
      </w:pPr>
      <w:r w:rsidRPr="00BD61E4">
        <w:rPr>
          <w:rFonts w:hint="eastAsia"/>
          <w:b/>
          <w:bCs/>
          <w:color w:val="000000"/>
        </w:rPr>
        <w:t>（</w:t>
      </w:r>
      <w:r w:rsidR="00A512AF">
        <w:rPr>
          <w:rFonts w:hint="eastAsia"/>
          <w:b/>
          <w:bCs/>
          <w:color w:val="000000"/>
        </w:rPr>
        <w:t>2</w:t>
      </w:r>
      <w:r w:rsidRPr="00BD61E4">
        <w:rPr>
          <w:rFonts w:hint="eastAsia"/>
          <w:b/>
          <w:bCs/>
          <w:color w:val="000000"/>
        </w:rPr>
        <w:t>）特别附加险</w:t>
      </w:r>
    </w:p>
    <w:p w14:paraId="549F7F94" w14:textId="77777777" w:rsidR="00BD61E4" w:rsidRPr="00BD61E4" w:rsidRDefault="00BD61E4" w:rsidP="00B527F4">
      <w:pPr>
        <w:spacing w:line="276" w:lineRule="auto"/>
        <w:ind w:firstLineChars="200" w:firstLine="420"/>
        <w:rPr>
          <w:rFonts w:hint="eastAsia"/>
          <w:color w:val="000000"/>
        </w:rPr>
      </w:pPr>
      <w:r w:rsidRPr="00BD61E4">
        <w:rPr>
          <w:rFonts w:hint="eastAsia"/>
          <w:color w:val="000000"/>
        </w:rPr>
        <w:t>对因</w:t>
      </w:r>
      <w:r w:rsidRPr="00BD61E4">
        <w:rPr>
          <w:rFonts w:hint="eastAsia"/>
          <w:b/>
          <w:bCs/>
          <w:color w:val="FF0000"/>
          <w:u w:val="single"/>
          <w:lang w:eastAsia="zh-Hans"/>
        </w:rPr>
        <w:t>特别外来</w:t>
      </w:r>
      <w:r w:rsidRPr="00BD61E4">
        <w:rPr>
          <w:rFonts w:hint="eastAsia"/>
          <w:b/>
          <w:bCs/>
          <w:color w:val="FF0000"/>
          <w:u w:val="single"/>
        </w:rPr>
        <w:t>风险造成的保险标的的损失负赔偿责任的附加险</w:t>
      </w:r>
      <w:r w:rsidRPr="00BD61E4">
        <w:rPr>
          <w:rFonts w:hint="eastAsia"/>
          <w:color w:val="000000"/>
        </w:rPr>
        <w:t xml:space="preserve">。特别附加险也必须附属于主要险别项下。特别附加险所承保的责任已超出了—切险的范围。    </w:t>
      </w:r>
    </w:p>
    <w:p w14:paraId="785EB31F" w14:textId="4B5250C3" w:rsidR="00BD61E4" w:rsidRPr="00BD61E4" w:rsidRDefault="00BD61E4" w:rsidP="00B527F4">
      <w:pPr>
        <w:spacing w:line="276" w:lineRule="auto"/>
        <w:ind w:firstLineChars="200" w:firstLine="422"/>
        <w:rPr>
          <w:rFonts w:hint="eastAsia"/>
          <w:b/>
          <w:bCs/>
          <w:color w:val="000000"/>
        </w:rPr>
      </w:pPr>
      <w:r w:rsidRPr="00BD61E4">
        <w:rPr>
          <w:rFonts w:hint="eastAsia"/>
          <w:b/>
          <w:bCs/>
          <w:color w:val="000000"/>
        </w:rPr>
        <w:t>（</w:t>
      </w:r>
      <w:r w:rsidR="00A512AF">
        <w:rPr>
          <w:rFonts w:hint="eastAsia"/>
          <w:b/>
          <w:bCs/>
          <w:color w:val="000000"/>
        </w:rPr>
        <w:t>3</w:t>
      </w:r>
      <w:r w:rsidRPr="00BD61E4">
        <w:rPr>
          <w:rFonts w:hint="eastAsia"/>
          <w:b/>
          <w:bCs/>
          <w:color w:val="000000"/>
        </w:rPr>
        <w:t>）特殊附加险</w:t>
      </w:r>
    </w:p>
    <w:p w14:paraId="640A9B4E" w14:textId="519575D4" w:rsidR="00BD61E4" w:rsidRDefault="00BD61E4" w:rsidP="00B527F4">
      <w:pPr>
        <w:spacing w:line="276" w:lineRule="auto"/>
        <w:ind w:firstLineChars="200" w:firstLine="420"/>
        <w:rPr>
          <w:rFonts w:hint="eastAsia"/>
          <w:color w:val="000000"/>
        </w:rPr>
      </w:pPr>
      <w:r w:rsidRPr="00BD61E4">
        <w:rPr>
          <w:rFonts w:hint="eastAsia"/>
          <w:color w:val="000000"/>
          <w:lang w:eastAsia="zh-Hans"/>
        </w:rPr>
        <w:t>特殊附加险对应特殊外来风险</w:t>
      </w:r>
      <w:r w:rsidRPr="00BD61E4">
        <w:rPr>
          <w:color w:val="000000"/>
          <w:lang w:eastAsia="zh-Hans"/>
        </w:rPr>
        <w:t>，</w:t>
      </w:r>
      <w:r w:rsidRPr="00BD61E4">
        <w:rPr>
          <w:rFonts w:hint="eastAsia"/>
          <w:color w:val="000000"/>
          <w:lang w:eastAsia="zh-Hans"/>
        </w:rPr>
        <w:t>包括</w:t>
      </w:r>
      <w:r w:rsidRPr="00BD61E4">
        <w:rPr>
          <w:rFonts w:hint="eastAsia"/>
          <w:b/>
          <w:bCs/>
          <w:color w:val="FF0000"/>
          <w:u w:val="single"/>
        </w:rPr>
        <w:t>海洋运输货物战争险和货物运输罢工险</w:t>
      </w:r>
      <w:r w:rsidRPr="00BD61E4">
        <w:rPr>
          <w:rFonts w:hint="eastAsia"/>
          <w:color w:val="000000"/>
        </w:rPr>
        <w:t>。</w:t>
      </w:r>
    </w:p>
    <w:p w14:paraId="2B4AF435" w14:textId="1C3858AE" w:rsidR="00EC0D21" w:rsidRDefault="00EC0D21" w:rsidP="00B527F4">
      <w:pPr>
        <w:pStyle w:val="aff"/>
        <w:spacing w:after="0" w:line="276" w:lineRule="auto"/>
        <w:ind w:firstLineChars="200" w:firstLine="422"/>
        <w:rPr>
          <w:b/>
          <w:bCs/>
          <w:color w:val="000000"/>
        </w:rPr>
      </w:pPr>
      <w:r>
        <w:rPr>
          <w:rFonts w:hint="eastAsia"/>
          <w:b/>
          <w:bCs/>
          <w:color w:val="000000"/>
        </w:rPr>
        <w:t>5.保险期限</w:t>
      </w:r>
    </w:p>
    <w:p w14:paraId="639F59B5" w14:textId="1CDA3731" w:rsidR="00EC0D21" w:rsidRPr="00EC0D21" w:rsidRDefault="00EC0D21" w:rsidP="00B527F4">
      <w:pPr>
        <w:pStyle w:val="aff"/>
        <w:snapToGrid w:val="0"/>
        <w:spacing w:after="0" w:line="276" w:lineRule="auto"/>
        <w:ind w:firstLineChars="200" w:firstLine="420"/>
        <w:rPr>
          <w:rFonts w:hint="eastAsia"/>
          <w:color w:val="000000"/>
          <w:lang w:val="zh-TW"/>
        </w:rPr>
      </w:pPr>
      <w:r w:rsidRPr="00EC0D21">
        <w:rPr>
          <w:color w:val="000000"/>
          <w:lang w:val="zh-TW"/>
        </w:rPr>
        <w:t>主要以</w:t>
      </w:r>
      <w:r w:rsidRPr="00EC0D21">
        <w:rPr>
          <w:b/>
          <w:bCs/>
          <w:color w:val="FF0000"/>
          <w:u w:val="single"/>
          <w:lang w:val="zh-TW"/>
        </w:rPr>
        <w:t>“仓至仓”条款</w:t>
      </w:r>
      <w:r w:rsidRPr="00EC0D21">
        <w:rPr>
          <w:color w:val="000000"/>
          <w:lang w:val="zh-TW"/>
        </w:rPr>
        <w:t>，保险人的责任自被保险货物运离保险单所载明的起运地仓库开始，到货物运达保险单载明的目的地收货人的最后仓库时为止。</w:t>
      </w:r>
    </w:p>
    <w:p w14:paraId="1AB46073" w14:textId="245A4627" w:rsidR="00A512AF" w:rsidRPr="00A512AF" w:rsidRDefault="00EC0D21" w:rsidP="00B527F4">
      <w:pPr>
        <w:pStyle w:val="aff"/>
        <w:spacing w:after="0" w:line="276" w:lineRule="auto"/>
        <w:ind w:firstLineChars="200" w:firstLine="422"/>
        <w:rPr>
          <w:rFonts w:hint="eastAsia"/>
          <w:b/>
          <w:bCs/>
          <w:color w:val="000000"/>
          <w:lang w:val="zh-CN" w:bidi="zh-CN"/>
        </w:rPr>
      </w:pPr>
      <w:r>
        <w:rPr>
          <w:rFonts w:hint="eastAsia"/>
          <w:b/>
          <w:bCs/>
          <w:color w:val="000000"/>
        </w:rPr>
        <w:lastRenderedPageBreak/>
        <w:t>6</w:t>
      </w:r>
      <w:r w:rsidR="00A512AF" w:rsidRPr="00A512AF">
        <w:rPr>
          <w:b/>
          <w:bCs/>
          <w:color w:val="000000"/>
        </w:rPr>
        <w:t>.</w:t>
      </w:r>
      <w:r w:rsidR="00A512AF" w:rsidRPr="00A512AF">
        <w:rPr>
          <w:b/>
          <w:bCs/>
          <w:color w:val="000000"/>
          <w:lang w:val="zh-CN" w:bidi="zh-CN"/>
        </w:rPr>
        <w:t>海上货物运输保险的除外责任</w:t>
      </w:r>
    </w:p>
    <w:p w14:paraId="14E4C9F0" w14:textId="0F086D4B" w:rsidR="00A512AF" w:rsidRPr="00A512AF" w:rsidRDefault="00A512AF" w:rsidP="00B527F4">
      <w:pPr>
        <w:spacing w:line="276" w:lineRule="auto"/>
        <w:ind w:firstLineChars="200" w:firstLine="420"/>
        <w:rPr>
          <w:rFonts w:hint="eastAsia"/>
        </w:rPr>
      </w:pPr>
      <w:r>
        <w:rPr>
          <w:rFonts w:hint="eastAsia"/>
        </w:rPr>
        <w:t>（1）</w:t>
      </w:r>
      <w:r w:rsidRPr="00A512AF">
        <w:rPr>
          <w:rFonts w:hint="eastAsia"/>
        </w:rPr>
        <w:t>被保险人的故意行为或过失所造成的损失；</w:t>
      </w:r>
    </w:p>
    <w:p w14:paraId="2823AB78" w14:textId="4BD17704" w:rsidR="00A512AF" w:rsidRPr="00A512AF" w:rsidRDefault="00A512AF" w:rsidP="00B527F4">
      <w:pPr>
        <w:spacing w:line="276" w:lineRule="auto"/>
        <w:ind w:firstLineChars="200" w:firstLine="420"/>
        <w:rPr>
          <w:rFonts w:hint="eastAsia"/>
        </w:rPr>
      </w:pPr>
      <w:r>
        <w:rPr>
          <w:rFonts w:hint="eastAsia"/>
        </w:rPr>
        <w:t>（2）</w:t>
      </w:r>
      <w:r w:rsidRPr="00A512AF">
        <w:rPr>
          <w:rFonts w:hint="eastAsia"/>
        </w:rPr>
        <w:t>属于发货人责任引起的损失；</w:t>
      </w:r>
    </w:p>
    <w:p w14:paraId="7B75E5AB" w14:textId="20442D33" w:rsidR="00A512AF" w:rsidRPr="00A512AF" w:rsidRDefault="00A512AF" w:rsidP="00B527F4">
      <w:pPr>
        <w:spacing w:line="276" w:lineRule="auto"/>
        <w:ind w:firstLineChars="200" w:firstLine="420"/>
        <w:rPr>
          <w:rFonts w:hint="eastAsia"/>
        </w:rPr>
      </w:pPr>
      <w:r>
        <w:rPr>
          <w:rFonts w:hint="eastAsia"/>
        </w:rPr>
        <w:t>（3）</w:t>
      </w:r>
      <w:r w:rsidRPr="00A512AF">
        <w:rPr>
          <w:rFonts w:hint="eastAsia"/>
        </w:rPr>
        <w:t>在保险责任开始前，被保险货物已存在的品质不良或数量短差所造成的损失；</w:t>
      </w:r>
    </w:p>
    <w:p w14:paraId="74F8D178" w14:textId="7624B30A" w:rsidR="00A512AF" w:rsidRPr="00A512AF" w:rsidRDefault="00A512AF" w:rsidP="00B527F4">
      <w:pPr>
        <w:spacing w:line="276" w:lineRule="auto"/>
        <w:ind w:firstLineChars="200" w:firstLine="420"/>
        <w:rPr>
          <w:rFonts w:hint="eastAsia"/>
        </w:rPr>
      </w:pPr>
      <w:r>
        <w:rPr>
          <w:rFonts w:hint="eastAsia"/>
        </w:rPr>
        <w:t>（4）</w:t>
      </w:r>
      <w:r w:rsidRPr="00A512AF">
        <w:rPr>
          <w:rFonts w:hint="eastAsia"/>
        </w:rPr>
        <w:t>被保险货物的自然损耗、本质缺陷、特性以及市价跌落、运输延迟引起的损失和费用。</w:t>
      </w:r>
    </w:p>
    <w:p w14:paraId="0888EEA5" w14:textId="1CD1602A" w:rsidR="00A512AF" w:rsidRPr="00A512AF" w:rsidRDefault="00A512AF" w:rsidP="00B527F4">
      <w:pPr>
        <w:spacing w:line="276" w:lineRule="auto"/>
        <w:ind w:firstLineChars="200" w:firstLine="420"/>
        <w:rPr>
          <w:rFonts w:hint="eastAsia"/>
        </w:rPr>
      </w:pPr>
      <w:r>
        <w:rPr>
          <w:rFonts w:hint="eastAsia"/>
        </w:rPr>
        <w:t>（5）</w:t>
      </w:r>
      <w:r w:rsidRPr="00A512AF">
        <w:rPr>
          <w:rFonts w:hint="eastAsia"/>
        </w:rPr>
        <w:t>海洋货物运输战争险条款和货物运输罢工险条款规定的责任范围和除外责任。</w:t>
      </w:r>
    </w:p>
    <w:p w14:paraId="6DD631D6" w14:textId="0837E1C6" w:rsidR="00A512AF" w:rsidRPr="00BD61E4" w:rsidRDefault="00A512AF" w:rsidP="00B527F4">
      <w:pPr>
        <w:spacing w:line="276" w:lineRule="auto"/>
        <w:ind w:firstLineChars="200" w:firstLine="420"/>
        <w:rPr>
          <w:rFonts w:hint="eastAsia"/>
          <w:color w:val="000000"/>
        </w:rPr>
      </w:pPr>
    </w:p>
    <w:p w14:paraId="64181632" w14:textId="77777777" w:rsidR="00BD61E4" w:rsidRPr="00BD61E4" w:rsidRDefault="00BD61E4" w:rsidP="00B527F4">
      <w:pPr>
        <w:spacing w:line="276" w:lineRule="auto"/>
        <w:ind w:firstLineChars="200" w:firstLine="422"/>
        <w:rPr>
          <w:rFonts w:hint="eastAsia"/>
          <w:b/>
          <w:bCs/>
          <w:color w:val="FF0000"/>
          <w:u w:val="single"/>
        </w:rPr>
      </w:pPr>
    </w:p>
    <w:sectPr w:rsidR="00BD61E4" w:rsidRPr="00BD61E4">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147B7" w14:textId="77777777" w:rsidR="00A87A52" w:rsidRDefault="00A87A52" w:rsidP="00386476">
      <w:pPr>
        <w:rPr>
          <w:rFonts w:hint="eastAsia"/>
        </w:rPr>
      </w:pPr>
      <w:r>
        <w:separator/>
      </w:r>
    </w:p>
  </w:endnote>
  <w:endnote w:type="continuationSeparator" w:id="0">
    <w:p w14:paraId="1108AC12" w14:textId="77777777" w:rsidR="00A87A52" w:rsidRDefault="00A87A52" w:rsidP="0038647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9791199"/>
      <w:docPartObj>
        <w:docPartGallery w:val="Page Numbers (Bottom of Page)"/>
        <w:docPartUnique/>
      </w:docPartObj>
    </w:sdtPr>
    <w:sdtContent>
      <w:p w14:paraId="7A13BB58" w14:textId="45E1F121" w:rsidR="00A11D15" w:rsidRDefault="00A11D15">
        <w:pPr>
          <w:pStyle w:val="a6"/>
          <w:jc w:val="center"/>
          <w:rPr>
            <w:rFonts w:hint="eastAsia"/>
          </w:rPr>
        </w:pPr>
        <w:r>
          <w:fldChar w:fldCharType="begin"/>
        </w:r>
        <w:r>
          <w:instrText>PAGE   \* MERGEFORMAT</w:instrText>
        </w:r>
        <w:r>
          <w:fldChar w:fldCharType="separate"/>
        </w:r>
        <w:r>
          <w:rPr>
            <w:lang w:val="zh-CN"/>
          </w:rPr>
          <w:t>2</w:t>
        </w:r>
        <w:r>
          <w:fldChar w:fldCharType="end"/>
        </w:r>
      </w:p>
    </w:sdtContent>
  </w:sdt>
  <w:p w14:paraId="28990B9D" w14:textId="77777777" w:rsidR="00A11D15" w:rsidRDefault="00A11D15">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23639" w14:textId="77777777" w:rsidR="00A87A52" w:rsidRDefault="00A87A52" w:rsidP="00386476">
      <w:pPr>
        <w:rPr>
          <w:rFonts w:hint="eastAsia"/>
        </w:rPr>
      </w:pPr>
      <w:r>
        <w:separator/>
      </w:r>
    </w:p>
  </w:footnote>
  <w:footnote w:type="continuationSeparator" w:id="0">
    <w:p w14:paraId="715A38E5" w14:textId="77777777" w:rsidR="00A87A52" w:rsidRDefault="00A87A52" w:rsidP="0038647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7738C2"/>
    <w:multiLevelType w:val="singleLevel"/>
    <w:tmpl w:val="8F7738C2"/>
    <w:lvl w:ilvl="0">
      <w:start w:val="1"/>
      <w:numFmt w:val="upperLetter"/>
      <w:suff w:val="space"/>
      <w:lvlText w:val="%1."/>
      <w:lvlJc w:val="left"/>
    </w:lvl>
  </w:abstractNum>
  <w:abstractNum w:abstractNumId="1" w15:restartNumberingAfterBreak="0">
    <w:nsid w:val="BD45815B"/>
    <w:multiLevelType w:val="singleLevel"/>
    <w:tmpl w:val="BD45815B"/>
    <w:lvl w:ilvl="0">
      <w:start w:val="1"/>
      <w:numFmt w:val="upperLetter"/>
      <w:suff w:val="space"/>
      <w:lvlText w:val="%1."/>
      <w:lvlJc w:val="left"/>
    </w:lvl>
  </w:abstractNum>
  <w:abstractNum w:abstractNumId="2" w15:restartNumberingAfterBreak="0">
    <w:nsid w:val="E362DEC8"/>
    <w:multiLevelType w:val="singleLevel"/>
    <w:tmpl w:val="E362DEC8"/>
    <w:lvl w:ilvl="0">
      <w:start w:val="1"/>
      <w:numFmt w:val="upperLetter"/>
      <w:suff w:val="space"/>
      <w:lvlText w:val="%1."/>
      <w:lvlJc w:val="left"/>
    </w:lvl>
  </w:abstractNum>
  <w:abstractNum w:abstractNumId="3" w15:restartNumberingAfterBreak="0">
    <w:nsid w:val="EAB5892A"/>
    <w:multiLevelType w:val="singleLevel"/>
    <w:tmpl w:val="EAB5892A"/>
    <w:lvl w:ilvl="0">
      <w:start w:val="1"/>
      <w:numFmt w:val="upperLetter"/>
      <w:suff w:val="space"/>
      <w:lvlText w:val="%1."/>
      <w:lvlJc w:val="left"/>
    </w:lvl>
  </w:abstractNum>
  <w:abstractNum w:abstractNumId="4" w15:restartNumberingAfterBreak="0">
    <w:nsid w:val="FF25823C"/>
    <w:multiLevelType w:val="singleLevel"/>
    <w:tmpl w:val="FF25823C"/>
    <w:lvl w:ilvl="0">
      <w:start w:val="1"/>
      <w:numFmt w:val="upperLetter"/>
      <w:suff w:val="space"/>
      <w:lvlText w:val="%1."/>
      <w:lvlJc w:val="left"/>
    </w:lvl>
  </w:abstractNum>
  <w:abstractNum w:abstractNumId="5" w15:restartNumberingAfterBreak="0">
    <w:nsid w:val="02C03510"/>
    <w:multiLevelType w:val="singleLevel"/>
    <w:tmpl w:val="02C03510"/>
    <w:lvl w:ilvl="0">
      <w:start w:val="1"/>
      <w:numFmt w:val="upperLetter"/>
      <w:suff w:val="space"/>
      <w:lvlText w:val="%1."/>
      <w:lvlJc w:val="left"/>
    </w:lvl>
  </w:abstractNum>
  <w:abstractNum w:abstractNumId="6" w15:restartNumberingAfterBreak="0">
    <w:nsid w:val="0BFD288F"/>
    <w:multiLevelType w:val="hybridMultilevel"/>
    <w:tmpl w:val="CD84C23E"/>
    <w:lvl w:ilvl="0" w:tplc="5E4C15D4">
      <w:start w:val="1"/>
      <w:numFmt w:val="decimal"/>
      <w:lvlText w:val="%1."/>
      <w:lvlJc w:val="left"/>
      <w:pPr>
        <w:ind w:left="782" w:hanging="360"/>
      </w:pPr>
      <w:rPr>
        <w:rFonts w:asciiTheme="minorEastAsia" w:hAnsiTheme="minorEastAsia"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15:restartNumberingAfterBreak="0">
    <w:nsid w:val="0EA0EE9A"/>
    <w:multiLevelType w:val="singleLevel"/>
    <w:tmpl w:val="0EA0EE9A"/>
    <w:lvl w:ilvl="0">
      <w:start w:val="1"/>
      <w:numFmt w:val="upperLetter"/>
      <w:suff w:val="space"/>
      <w:lvlText w:val="%1."/>
      <w:lvlJc w:val="left"/>
    </w:lvl>
  </w:abstractNum>
  <w:abstractNum w:abstractNumId="8" w15:restartNumberingAfterBreak="0">
    <w:nsid w:val="0FEF1FF3"/>
    <w:multiLevelType w:val="singleLevel"/>
    <w:tmpl w:val="0FEF1FF3"/>
    <w:lvl w:ilvl="0">
      <w:start w:val="1"/>
      <w:numFmt w:val="upperLetter"/>
      <w:suff w:val="space"/>
      <w:lvlText w:val="%1."/>
      <w:lvlJc w:val="left"/>
    </w:lvl>
  </w:abstractNum>
  <w:abstractNum w:abstractNumId="9" w15:restartNumberingAfterBreak="0">
    <w:nsid w:val="11786A80"/>
    <w:multiLevelType w:val="multilevel"/>
    <w:tmpl w:val="11786A80"/>
    <w:lvl w:ilvl="0">
      <w:start w:val="1"/>
      <w:numFmt w:val="decimal"/>
      <w:lvlText w:val="%1."/>
      <w:lvlJc w:val="left"/>
      <w:pPr>
        <w:ind w:left="360" w:hanging="360"/>
      </w:pPr>
      <w:rPr>
        <w:rFonts w:hint="eastAsia"/>
      </w:rPr>
    </w:lvl>
    <w:lvl w:ilvl="1">
      <w:start w:val="1"/>
      <w:numFmt w:val="upperLetter"/>
      <w:lvlText w:val="%2．"/>
      <w:lvlJc w:val="left"/>
      <w:pPr>
        <w:ind w:left="840" w:hanging="360"/>
      </w:pPr>
      <w:rPr>
        <w:rFonts w:hint="default"/>
      </w:rPr>
    </w:lvl>
    <w:lvl w:ilvl="2">
      <w:start w:val="3"/>
      <w:numFmt w:val="upperLetter"/>
      <w:lvlText w:val="%3."/>
      <w:lvlJc w:val="left"/>
      <w:pPr>
        <w:ind w:left="1320" w:hanging="360"/>
      </w:pPr>
      <w:rPr>
        <w:rFonts w:hint="default"/>
      </w:r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C3D4848"/>
    <w:multiLevelType w:val="singleLevel"/>
    <w:tmpl w:val="1C3D4848"/>
    <w:lvl w:ilvl="0">
      <w:start w:val="1"/>
      <w:numFmt w:val="upperLetter"/>
      <w:suff w:val="space"/>
      <w:lvlText w:val="%1."/>
      <w:lvlJc w:val="left"/>
    </w:lvl>
  </w:abstractNum>
  <w:abstractNum w:abstractNumId="11" w15:restartNumberingAfterBreak="0">
    <w:nsid w:val="287A1B09"/>
    <w:multiLevelType w:val="singleLevel"/>
    <w:tmpl w:val="287A1B09"/>
    <w:lvl w:ilvl="0">
      <w:start w:val="1"/>
      <w:numFmt w:val="upperLetter"/>
      <w:suff w:val="space"/>
      <w:lvlText w:val="%1."/>
      <w:lvlJc w:val="left"/>
    </w:lvl>
  </w:abstractNum>
  <w:abstractNum w:abstractNumId="12" w15:restartNumberingAfterBreak="0">
    <w:nsid w:val="36EB1B00"/>
    <w:multiLevelType w:val="hybridMultilevel"/>
    <w:tmpl w:val="1B1E9BF8"/>
    <w:lvl w:ilvl="0" w:tplc="335E0A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D6A4B04"/>
    <w:multiLevelType w:val="hybridMultilevel"/>
    <w:tmpl w:val="2BBC4698"/>
    <w:lvl w:ilvl="0" w:tplc="44E45D70">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15:restartNumberingAfterBreak="0">
    <w:nsid w:val="4EB7F43C"/>
    <w:multiLevelType w:val="singleLevel"/>
    <w:tmpl w:val="4EB7F43C"/>
    <w:lvl w:ilvl="0">
      <w:start w:val="3"/>
      <w:numFmt w:val="upperLetter"/>
      <w:suff w:val="nothing"/>
      <w:lvlText w:val="%1、"/>
      <w:lvlJc w:val="left"/>
    </w:lvl>
  </w:abstractNum>
  <w:abstractNum w:abstractNumId="15" w15:restartNumberingAfterBreak="0">
    <w:nsid w:val="5886425C"/>
    <w:multiLevelType w:val="multilevel"/>
    <w:tmpl w:val="5886425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5BFBC42E"/>
    <w:multiLevelType w:val="singleLevel"/>
    <w:tmpl w:val="5BFBC42E"/>
    <w:lvl w:ilvl="0">
      <w:start w:val="1"/>
      <w:numFmt w:val="upperLetter"/>
      <w:suff w:val="space"/>
      <w:lvlText w:val="%1."/>
      <w:lvlJc w:val="left"/>
    </w:lvl>
  </w:abstractNum>
  <w:abstractNum w:abstractNumId="17" w15:restartNumberingAfterBreak="0">
    <w:nsid w:val="66930335"/>
    <w:multiLevelType w:val="singleLevel"/>
    <w:tmpl w:val="66930335"/>
    <w:lvl w:ilvl="0">
      <w:start w:val="1"/>
      <w:numFmt w:val="upperLetter"/>
      <w:suff w:val="space"/>
      <w:lvlText w:val="%1."/>
      <w:lvlJc w:val="left"/>
    </w:lvl>
  </w:abstractNum>
  <w:abstractNum w:abstractNumId="18" w15:restartNumberingAfterBreak="0">
    <w:nsid w:val="6A7B2FB0"/>
    <w:multiLevelType w:val="multilevel"/>
    <w:tmpl w:val="6A7B2FB0"/>
    <w:lvl w:ilvl="0">
      <w:start w:val="3"/>
      <w:numFmt w:val="japaneseCounting"/>
      <w:lvlText w:val="%1、"/>
      <w:lvlJc w:val="left"/>
      <w:pPr>
        <w:ind w:left="723" w:hanging="44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9" w15:restartNumberingAfterBreak="0">
    <w:nsid w:val="6DCE756A"/>
    <w:multiLevelType w:val="singleLevel"/>
    <w:tmpl w:val="6DCE756A"/>
    <w:lvl w:ilvl="0">
      <w:start w:val="1"/>
      <w:numFmt w:val="decimal"/>
      <w:suff w:val="nothing"/>
      <w:lvlText w:val="（%1）"/>
      <w:lvlJc w:val="left"/>
    </w:lvl>
  </w:abstractNum>
  <w:abstractNum w:abstractNumId="20" w15:restartNumberingAfterBreak="0">
    <w:nsid w:val="79E23032"/>
    <w:multiLevelType w:val="singleLevel"/>
    <w:tmpl w:val="79E23032"/>
    <w:lvl w:ilvl="0">
      <w:start w:val="1"/>
      <w:numFmt w:val="chineseCounting"/>
      <w:suff w:val="nothing"/>
      <w:lvlText w:val="（%1）"/>
      <w:lvlJc w:val="left"/>
      <w:rPr>
        <w:rFonts w:hint="eastAsia"/>
      </w:rPr>
    </w:lvl>
  </w:abstractNum>
  <w:abstractNum w:abstractNumId="21" w15:restartNumberingAfterBreak="0">
    <w:nsid w:val="7A3EDC98"/>
    <w:multiLevelType w:val="singleLevel"/>
    <w:tmpl w:val="7A3EDC98"/>
    <w:lvl w:ilvl="0">
      <w:start w:val="2"/>
      <w:numFmt w:val="chineseCounting"/>
      <w:suff w:val="nothing"/>
      <w:lvlText w:val="（%1）"/>
      <w:lvlJc w:val="left"/>
      <w:rPr>
        <w:rFonts w:hint="eastAsia"/>
      </w:rPr>
    </w:lvl>
  </w:abstractNum>
  <w:num w:numId="1" w16cid:durableId="386226506">
    <w:abstractNumId w:val="14"/>
  </w:num>
  <w:num w:numId="2" w16cid:durableId="446777408">
    <w:abstractNumId w:val="4"/>
  </w:num>
  <w:num w:numId="3" w16cid:durableId="342827619">
    <w:abstractNumId w:val="5"/>
  </w:num>
  <w:num w:numId="4" w16cid:durableId="1689333925">
    <w:abstractNumId w:val="16"/>
  </w:num>
  <w:num w:numId="5" w16cid:durableId="738288288">
    <w:abstractNumId w:val="1"/>
  </w:num>
  <w:num w:numId="6" w16cid:durableId="1593391447">
    <w:abstractNumId w:val="7"/>
  </w:num>
  <w:num w:numId="7" w16cid:durableId="1189761150">
    <w:abstractNumId w:val="17"/>
  </w:num>
  <w:num w:numId="8" w16cid:durableId="1650087972">
    <w:abstractNumId w:val="8"/>
  </w:num>
  <w:num w:numId="9" w16cid:durableId="1891959654">
    <w:abstractNumId w:val="9"/>
  </w:num>
  <w:num w:numId="10" w16cid:durableId="466094186">
    <w:abstractNumId w:val="11"/>
  </w:num>
  <w:num w:numId="11" w16cid:durableId="1904757009">
    <w:abstractNumId w:val="15"/>
  </w:num>
  <w:num w:numId="12" w16cid:durableId="1328702674">
    <w:abstractNumId w:val="0"/>
  </w:num>
  <w:num w:numId="13" w16cid:durableId="458690184">
    <w:abstractNumId w:val="20"/>
  </w:num>
  <w:num w:numId="14" w16cid:durableId="835877872">
    <w:abstractNumId w:val="21"/>
  </w:num>
  <w:num w:numId="15" w16cid:durableId="2131587015">
    <w:abstractNumId w:val="19"/>
  </w:num>
  <w:num w:numId="16" w16cid:durableId="1492214004">
    <w:abstractNumId w:val="2"/>
  </w:num>
  <w:num w:numId="17" w16cid:durableId="1662779564">
    <w:abstractNumId w:val="10"/>
  </w:num>
  <w:num w:numId="18" w16cid:durableId="13194517">
    <w:abstractNumId w:val="3"/>
  </w:num>
  <w:num w:numId="19" w16cid:durableId="1412586459">
    <w:abstractNumId w:val="12"/>
  </w:num>
  <w:num w:numId="20" w16cid:durableId="1606615773">
    <w:abstractNumId w:val="13"/>
  </w:num>
  <w:num w:numId="21" w16cid:durableId="1538348680">
    <w:abstractNumId w:val="6"/>
  </w:num>
  <w:num w:numId="22" w16cid:durableId="17181673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52"/>
    <w:rsid w:val="00001EC0"/>
    <w:rsid w:val="00002D8A"/>
    <w:rsid w:val="00003AEC"/>
    <w:rsid w:val="00003D1F"/>
    <w:rsid w:val="0000509B"/>
    <w:rsid w:val="0000541F"/>
    <w:rsid w:val="0001451B"/>
    <w:rsid w:val="00014552"/>
    <w:rsid w:val="000166B8"/>
    <w:rsid w:val="000214C4"/>
    <w:rsid w:val="000260C9"/>
    <w:rsid w:val="00040E15"/>
    <w:rsid w:val="0004174D"/>
    <w:rsid w:val="000419D1"/>
    <w:rsid w:val="00042DE6"/>
    <w:rsid w:val="00042FD7"/>
    <w:rsid w:val="00043F5A"/>
    <w:rsid w:val="000455CE"/>
    <w:rsid w:val="00050505"/>
    <w:rsid w:val="00052B2F"/>
    <w:rsid w:val="00056898"/>
    <w:rsid w:val="0005730C"/>
    <w:rsid w:val="00057FB1"/>
    <w:rsid w:val="0006335D"/>
    <w:rsid w:val="000636C4"/>
    <w:rsid w:val="00064606"/>
    <w:rsid w:val="00070378"/>
    <w:rsid w:val="0007515A"/>
    <w:rsid w:val="000754E4"/>
    <w:rsid w:val="00083C5F"/>
    <w:rsid w:val="00086A13"/>
    <w:rsid w:val="00092FEE"/>
    <w:rsid w:val="00097C41"/>
    <w:rsid w:val="000B0AAA"/>
    <w:rsid w:val="000B7BDB"/>
    <w:rsid w:val="000C4C80"/>
    <w:rsid w:val="000D597A"/>
    <w:rsid w:val="000E53CD"/>
    <w:rsid w:val="000E5450"/>
    <w:rsid w:val="000F14A5"/>
    <w:rsid w:val="000F5E94"/>
    <w:rsid w:val="000F6DBE"/>
    <w:rsid w:val="0010490A"/>
    <w:rsid w:val="00107850"/>
    <w:rsid w:val="00117091"/>
    <w:rsid w:val="00133F1E"/>
    <w:rsid w:val="001361D4"/>
    <w:rsid w:val="00150265"/>
    <w:rsid w:val="00150818"/>
    <w:rsid w:val="00150FA0"/>
    <w:rsid w:val="00151429"/>
    <w:rsid w:val="00167E49"/>
    <w:rsid w:val="001731EC"/>
    <w:rsid w:val="00174325"/>
    <w:rsid w:val="0018077B"/>
    <w:rsid w:val="001830F5"/>
    <w:rsid w:val="00184FD2"/>
    <w:rsid w:val="00197304"/>
    <w:rsid w:val="001B2648"/>
    <w:rsid w:val="001B5D9E"/>
    <w:rsid w:val="001C2A6B"/>
    <w:rsid w:val="001C42A6"/>
    <w:rsid w:val="001C57C4"/>
    <w:rsid w:val="001C668D"/>
    <w:rsid w:val="001D2F61"/>
    <w:rsid w:val="001D6F94"/>
    <w:rsid w:val="001E059D"/>
    <w:rsid w:val="001F070D"/>
    <w:rsid w:val="001F6494"/>
    <w:rsid w:val="001F6C37"/>
    <w:rsid w:val="001F731B"/>
    <w:rsid w:val="00210D99"/>
    <w:rsid w:val="002140DD"/>
    <w:rsid w:val="0021742A"/>
    <w:rsid w:val="00217770"/>
    <w:rsid w:val="00222034"/>
    <w:rsid w:val="00223174"/>
    <w:rsid w:val="00227DE0"/>
    <w:rsid w:val="00234104"/>
    <w:rsid w:val="00234FB4"/>
    <w:rsid w:val="002370A5"/>
    <w:rsid w:val="00241AC0"/>
    <w:rsid w:val="00246A57"/>
    <w:rsid w:val="00261817"/>
    <w:rsid w:val="002631A5"/>
    <w:rsid w:val="00263662"/>
    <w:rsid w:val="002717E6"/>
    <w:rsid w:val="002769D9"/>
    <w:rsid w:val="00276E41"/>
    <w:rsid w:val="00280BB7"/>
    <w:rsid w:val="00281076"/>
    <w:rsid w:val="00281981"/>
    <w:rsid w:val="0028339C"/>
    <w:rsid w:val="00283C26"/>
    <w:rsid w:val="00286305"/>
    <w:rsid w:val="002900FA"/>
    <w:rsid w:val="0029508E"/>
    <w:rsid w:val="00295B3F"/>
    <w:rsid w:val="0029793A"/>
    <w:rsid w:val="002A28D0"/>
    <w:rsid w:val="002A2AC7"/>
    <w:rsid w:val="002A58AA"/>
    <w:rsid w:val="002B4E94"/>
    <w:rsid w:val="002C1F1B"/>
    <w:rsid w:val="002C30F8"/>
    <w:rsid w:val="002C37B8"/>
    <w:rsid w:val="002C4887"/>
    <w:rsid w:val="002C4FFA"/>
    <w:rsid w:val="002D2CAD"/>
    <w:rsid w:val="002D4153"/>
    <w:rsid w:val="002E0C7F"/>
    <w:rsid w:val="002E6E9A"/>
    <w:rsid w:val="002E7442"/>
    <w:rsid w:val="002F30A6"/>
    <w:rsid w:val="002F53C7"/>
    <w:rsid w:val="002F545D"/>
    <w:rsid w:val="002F717F"/>
    <w:rsid w:val="002F7BCA"/>
    <w:rsid w:val="003165D1"/>
    <w:rsid w:val="00317FEC"/>
    <w:rsid w:val="003237D4"/>
    <w:rsid w:val="003264ED"/>
    <w:rsid w:val="00326FBF"/>
    <w:rsid w:val="00331EAB"/>
    <w:rsid w:val="00332BDB"/>
    <w:rsid w:val="00333E75"/>
    <w:rsid w:val="003411A1"/>
    <w:rsid w:val="0034605B"/>
    <w:rsid w:val="00354AA2"/>
    <w:rsid w:val="00364B8A"/>
    <w:rsid w:val="0036517A"/>
    <w:rsid w:val="00365309"/>
    <w:rsid w:val="00370423"/>
    <w:rsid w:val="00374EC8"/>
    <w:rsid w:val="003818F8"/>
    <w:rsid w:val="00386476"/>
    <w:rsid w:val="003A4DC0"/>
    <w:rsid w:val="003A6BC6"/>
    <w:rsid w:val="003B0661"/>
    <w:rsid w:val="003B5054"/>
    <w:rsid w:val="003B69C8"/>
    <w:rsid w:val="003C1BAE"/>
    <w:rsid w:val="003C34B2"/>
    <w:rsid w:val="003D1C63"/>
    <w:rsid w:val="003D26CB"/>
    <w:rsid w:val="003D40D3"/>
    <w:rsid w:val="003D54A3"/>
    <w:rsid w:val="003E2A26"/>
    <w:rsid w:val="003E4FDD"/>
    <w:rsid w:val="003E5813"/>
    <w:rsid w:val="003E5D98"/>
    <w:rsid w:val="003F0497"/>
    <w:rsid w:val="003F0C3A"/>
    <w:rsid w:val="003F10A8"/>
    <w:rsid w:val="003F20A1"/>
    <w:rsid w:val="003F3B39"/>
    <w:rsid w:val="003F6201"/>
    <w:rsid w:val="003F7C58"/>
    <w:rsid w:val="00403B01"/>
    <w:rsid w:val="00410CD1"/>
    <w:rsid w:val="004173FF"/>
    <w:rsid w:val="00423E94"/>
    <w:rsid w:val="00424586"/>
    <w:rsid w:val="00424C36"/>
    <w:rsid w:val="004251BE"/>
    <w:rsid w:val="00430CB3"/>
    <w:rsid w:val="00434293"/>
    <w:rsid w:val="00436B86"/>
    <w:rsid w:val="004371F1"/>
    <w:rsid w:val="00445413"/>
    <w:rsid w:val="00452D6F"/>
    <w:rsid w:val="0045454E"/>
    <w:rsid w:val="004624C1"/>
    <w:rsid w:val="00463A04"/>
    <w:rsid w:val="00467925"/>
    <w:rsid w:val="00467FDA"/>
    <w:rsid w:val="00476CAF"/>
    <w:rsid w:val="004801C9"/>
    <w:rsid w:val="0048419E"/>
    <w:rsid w:val="00485AE9"/>
    <w:rsid w:val="00492978"/>
    <w:rsid w:val="004946D4"/>
    <w:rsid w:val="004A0637"/>
    <w:rsid w:val="004A162D"/>
    <w:rsid w:val="004A4757"/>
    <w:rsid w:val="004A4D83"/>
    <w:rsid w:val="004B1345"/>
    <w:rsid w:val="004B7173"/>
    <w:rsid w:val="004D200A"/>
    <w:rsid w:val="004D2F4E"/>
    <w:rsid w:val="004F4869"/>
    <w:rsid w:val="004F6804"/>
    <w:rsid w:val="00503FFA"/>
    <w:rsid w:val="0050748A"/>
    <w:rsid w:val="005079CA"/>
    <w:rsid w:val="00511E9A"/>
    <w:rsid w:val="005177A9"/>
    <w:rsid w:val="005203D9"/>
    <w:rsid w:val="005206FA"/>
    <w:rsid w:val="00521B8C"/>
    <w:rsid w:val="00521CAB"/>
    <w:rsid w:val="005244E1"/>
    <w:rsid w:val="0052459A"/>
    <w:rsid w:val="00526219"/>
    <w:rsid w:val="00534FB2"/>
    <w:rsid w:val="0054605F"/>
    <w:rsid w:val="0055071D"/>
    <w:rsid w:val="00567539"/>
    <w:rsid w:val="00572904"/>
    <w:rsid w:val="00574A16"/>
    <w:rsid w:val="00583A33"/>
    <w:rsid w:val="005849A9"/>
    <w:rsid w:val="00585F54"/>
    <w:rsid w:val="00593A06"/>
    <w:rsid w:val="00596352"/>
    <w:rsid w:val="00596DEF"/>
    <w:rsid w:val="005A1CA9"/>
    <w:rsid w:val="005A6014"/>
    <w:rsid w:val="005A68EA"/>
    <w:rsid w:val="005B667B"/>
    <w:rsid w:val="005B7D49"/>
    <w:rsid w:val="005C0D9F"/>
    <w:rsid w:val="005C4558"/>
    <w:rsid w:val="005C4EA7"/>
    <w:rsid w:val="005D245A"/>
    <w:rsid w:val="005D590E"/>
    <w:rsid w:val="005D65F3"/>
    <w:rsid w:val="005D7944"/>
    <w:rsid w:val="005E4606"/>
    <w:rsid w:val="005E5AEC"/>
    <w:rsid w:val="005F3324"/>
    <w:rsid w:val="005F4C88"/>
    <w:rsid w:val="005F5598"/>
    <w:rsid w:val="005F6F9B"/>
    <w:rsid w:val="00606E08"/>
    <w:rsid w:val="00611398"/>
    <w:rsid w:val="00630DFB"/>
    <w:rsid w:val="00634F92"/>
    <w:rsid w:val="00635EC2"/>
    <w:rsid w:val="006362FE"/>
    <w:rsid w:val="00653403"/>
    <w:rsid w:val="00660A2C"/>
    <w:rsid w:val="00662D42"/>
    <w:rsid w:val="0066370B"/>
    <w:rsid w:val="0066428F"/>
    <w:rsid w:val="00666AAD"/>
    <w:rsid w:val="0067040B"/>
    <w:rsid w:val="006757B2"/>
    <w:rsid w:val="00686D11"/>
    <w:rsid w:val="00697F65"/>
    <w:rsid w:val="006A1FE1"/>
    <w:rsid w:val="006B18BA"/>
    <w:rsid w:val="006B1F06"/>
    <w:rsid w:val="006C2001"/>
    <w:rsid w:val="006C368C"/>
    <w:rsid w:val="006C45E1"/>
    <w:rsid w:val="006C518E"/>
    <w:rsid w:val="006C6FC2"/>
    <w:rsid w:val="006D0541"/>
    <w:rsid w:val="006D1D35"/>
    <w:rsid w:val="006D1EB0"/>
    <w:rsid w:val="006D3D22"/>
    <w:rsid w:val="006D6B54"/>
    <w:rsid w:val="006D6D46"/>
    <w:rsid w:val="006E3C6F"/>
    <w:rsid w:val="006E451E"/>
    <w:rsid w:val="006F0C3F"/>
    <w:rsid w:val="00702365"/>
    <w:rsid w:val="00716609"/>
    <w:rsid w:val="007168A4"/>
    <w:rsid w:val="007168FA"/>
    <w:rsid w:val="00716A10"/>
    <w:rsid w:val="00717729"/>
    <w:rsid w:val="0072198C"/>
    <w:rsid w:val="007248B6"/>
    <w:rsid w:val="00724D94"/>
    <w:rsid w:val="00727BE9"/>
    <w:rsid w:val="00732ED9"/>
    <w:rsid w:val="007354B5"/>
    <w:rsid w:val="00743381"/>
    <w:rsid w:val="00744A81"/>
    <w:rsid w:val="0075762B"/>
    <w:rsid w:val="0075792A"/>
    <w:rsid w:val="00767C4C"/>
    <w:rsid w:val="00785323"/>
    <w:rsid w:val="00785967"/>
    <w:rsid w:val="00796590"/>
    <w:rsid w:val="007A2891"/>
    <w:rsid w:val="007A4EFA"/>
    <w:rsid w:val="007A67BA"/>
    <w:rsid w:val="007B635A"/>
    <w:rsid w:val="007B7102"/>
    <w:rsid w:val="007D3CD3"/>
    <w:rsid w:val="007D6AE1"/>
    <w:rsid w:val="007E42F2"/>
    <w:rsid w:val="007F4259"/>
    <w:rsid w:val="00800859"/>
    <w:rsid w:val="008032C7"/>
    <w:rsid w:val="00803F32"/>
    <w:rsid w:val="00806159"/>
    <w:rsid w:val="008120B3"/>
    <w:rsid w:val="008170B1"/>
    <w:rsid w:val="00817F4A"/>
    <w:rsid w:val="00821EAB"/>
    <w:rsid w:val="00826D97"/>
    <w:rsid w:val="00827594"/>
    <w:rsid w:val="008304A6"/>
    <w:rsid w:val="00830511"/>
    <w:rsid w:val="00836EF8"/>
    <w:rsid w:val="008468F2"/>
    <w:rsid w:val="00850418"/>
    <w:rsid w:val="00851A27"/>
    <w:rsid w:val="008546B1"/>
    <w:rsid w:val="00862324"/>
    <w:rsid w:val="00863623"/>
    <w:rsid w:val="00865EE6"/>
    <w:rsid w:val="008754D3"/>
    <w:rsid w:val="00876465"/>
    <w:rsid w:val="00876BD1"/>
    <w:rsid w:val="00877320"/>
    <w:rsid w:val="00883660"/>
    <w:rsid w:val="00885D9D"/>
    <w:rsid w:val="00893178"/>
    <w:rsid w:val="00893A5D"/>
    <w:rsid w:val="008B1BDB"/>
    <w:rsid w:val="008B4FA5"/>
    <w:rsid w:val="008B5270"/>
    <w:rsid w:val="008C08F0"/>
    <w:rsid w:val="008C31E4"/>
    <w:rsid w:val="008C371D"/>
    <w:rsid w:val="008C41F1"/>
    <w:rsid w:val="008C4F27"/>
    <w:rsid w:val="008C6834"/>
    <w:rsid w:val="008C6B25"/>
    <w:rsid w:val="008C783B"/>
    <w:rsid w:val="008F5A89"/>
    <w:rsid w:val="009016C9"/>
    <w:rsid w:val="009100F9"/>
    <w:rsid w:val="00911D20"/>
    <w:rsid w:val="00917A71"/>
    <w:rsid w:val="00917F43"/>
    <w:rsid w:val="00920D2A"/>
    <w:rsid w:val="0092301B"/>
    <w:rsid w:val="0093375A"/>
    <w:rsid w:val="00940895"/>
    <w:rsid w:val="00940BF3"/>
    <w:rsid w:val="00940E39"/>
    <w:rsid w:val="00940F40"/>
    <w:rsid w:val="00946EFD"/>
    <w:rsid w:val="00947201"/>
    <w:rsid w:val="00955499"/>
    <w:rsid w:val="00973F49"/>
    <w:rsid w:val="00974269"/>
    <w:rsid w:val="009834A1"/>
    <w:rsid w:val="009853DF"/>
    <w:rsid w:val="00985431"/>
    <w:rsid w:val="00991EF2"/>
    <w:rsid w:val="00993D16"/>
    <w:rsid w:val="009B16E8"/>
    <w:rsid w:val="009B2049"/>
    <w:rsid w:val="009B43C2"/>
    <w:rsid w:val="009B44F5"/>
    <w:rsid w:val="009C2575"/>
    <w:rsid w:val="009C5C26"/>
    <w:rsid w:val="009C5D76"/>
    <w:rsid w:val="009C68D4"/>
    <w:rsid w:val="009D6A07"/>
    <w:rsid w:val="009D6FCD"/>
    <w:rsid w:val="009E6C5F"/>
    <w:rsid w:val="009E7BEB"/>
    <w:rsid w:val="009F02AA"/>
    <w:rsid w:val="009F2C8D"/>
    <w:rsid w:val="009F6B2D"/>
    <w:rsid w:val="00A01B44"/>
    <w:rsid w:val="00A064A6"/>
    <w:rsid w:val="00A077B6"/>
    <w:rsid w:val="00A11D15"/>
    <w:rsid w:val="00A27082"/>
    <w:rsid w:val="00A314F9"/>
    <w:rsid w:val="00A35016"/>
    <w:rsid w:val="00A37F19"/>
    <w:rsid w:val="00A43E0B"/>
    <w:rsid w:val="00A512AF"/>
    <w:rsid w:val="00A6079D"/>
    <w:rsid w:val="00A631BD"/>
    <w:rsid w:val="00A64F96"/>
    <w:rsid w:val="00A7470D"/>
    <w:rsid w:val="00A8618F"/>
    <w:rsid w:val="00A87A52"/>
    <w:rsid w:val="00A90AC5"/>
    <w:rsid w:val="00A918DC"/>
    <w:rsid w:val="00A920C8"/>
    <w:rsid w:val="00A9548C"/>
    <w:rsid w:val="00AA1654"/>
    <w:rsid w:val="00AA30DC"/>
    <w:rsid w:val="00AB22D9"/>
    <w:rsid w:val="00AB27F1"/>
    <w:rsid w:val="00AB29E5"/>
    <w:rsid w:val="00AB6D02"/>
    <w:rsid w:val="00AB7722"/>
    <w:rsid w:val="00AD0CD6"/>
    <w:rsid w:val="00AD242C"/>
    <w:rsid w:val="00AE29F2"/>
    <w:rsid w:val="00AF4DC3"/>
    <w:rsid w:val="00AF7023"/>
    <w:rsid w:val="00B02A4F"/>
    <w:rsid w:val="00B04AFF"/>
    <w:rsid w:val="00B109DB"/>
    <w:rsid w:val="00B10ACD"/>
    <w:rsid w:val="00B3238E"/>
    <w:rsid w:val="00B32BF5"/>
    <w:rsid w:val="00B36E83"/>
    <w:rsid w:val="00B41DA6"/>
    <w:rsid w:val="00B4223B"/>
    <w:rsid w:val="00B4703D"/>
    <w:rsid w:val="00B527F4"/>
    <w:rsid w:val="00B55FB3"/>
    <w:rsid w:val="00B63A22"/>
    <w:rsid w:val="00B653D3"/>
    <w:rsid w:val="00B654DA"/>
    <w:rsid w:val="00B70114"/>
    <w:rsid w:val="00B86210"/>
    <w:rsid w:val="00B86708"/>
    <w:rsid w:val="00B8748B"/>
    <w:rsid w:val="00B91A8D"/>
    <w:rsid w:val="00B94AE9"/>
    <w:rsid w:val="00BA125B"/>
    <w:rsid w:val="00BA5A45"/>
    <w:rsid w:val="00BB2DB4"/>
    <w:rsid w:val="00BB300F"/>
    <w:rsid w:val="00BB51A3"/>
    <w:rsid w:val="00BC1624"/>
    <w:rsid w:val="00BC1800"/>
    <w:rsid w:val="00BC2DE1"/>
    <w:rsid w:val="00BC345E"/>
    <w:rsid w:val="00BC377E"/>
    <w:rsid w:val="00BC4FEE"/>
    <w:rsid w:val="00BC6B99"/>
    <w:rsid w:val="00BD4796"/>
    <w:rsid w:val="00BD61E4"/>
    <w:rsid w:val="00BD710D"/>
    <w:rsid w:val="00BE7E1A"/>
    <w:rsid w:val="00BF0ABF"/>
    <w:rsid w:val="00BF438D"/>
    <w:rsid w:val="00BF46E5"/>
    <w:rsid w:val="00BF68CD"/>
    <w:rsid w:val="00C0549B"/>
    <w:rsid w:val="00C05F86"/>
    <w:rsid w:val="00C061F3"/>
    <w:rsid w:val="00C06616"/>
    <w:rsid w:val="00C111B1"/>
    <w:rsid w:val="00C14FF5"/>
    <w:rsid w:val="00C20B41"/>
    <w:rsid w:val="00C22486"/>
    <w:rsid w:val="00C23963"/>
    <w:rsid w:val="00C27D07"/>
    <w:rsid w:val="00C31248"/>
    <w:rsid w:val="00C32101"/>
    <w:rsid w:val="00C36429"/>
    <w:rsid w:val="00C46181"/>
    <w:rsid w:val="00C560B1"/>
    <w:rsid w:val="00C5749A"/>
    <w:rsid w:val="00C614AD"/>
    <w:rsid w:val="00C61728"/>
    <w:rsid w:val="00C640DB"/>
    <w:rsid w:val="00C66D8E"/>
    <w:rsid w:val="00C703D5"/>
    <w:rsid w:val="00C7483F"/>
    <w:rsid w:val="00C75446"/>
    <w:rsid w:val="00C76904"/>
    <w:rsid w:val="00C77BA1"/>
    <w:rsid w:val="00C80895"/>
    <w:rsid w:val="00C80A06"/>
    <w:rsid w:val="00C821F1"/>
    <w:rsid w:val="00C8786E"/>
    <w:rsid w:val="00CA0B11"/>
    <w:rsid w:val="00CA7F1D"/>
    <w:rsid w:val="00CB0AAF"/>
    <w:rsid w:val="00CB32DC"/>
    <w:rsid w:val="00CB3F60"/>
    <w:rsid w:val="00CC4198"/>
    <w:rsid w:val="00CC74AB"/>
    <w:rsid w:val="00CD07AD"/>
    <w:rsid w:val="00CD7053"/>
    <w:rsid w:val="00CD7222"/>
    <w:rsid w:val="00CE12BF"/>
    <w:rsid w:val="00CE1810"/>
    <w:rsid w:val="00CE40A5"/>
    <w:rsid w:val="00CF06A4"/>
    <w:rsid w:val="00D055C5"/>
    <w:rsid w:val="00D1035B"/>
    <w:rsid w:val="00D11C73"/>
    <w:rsid w:val="00D12DC1"/>
    <w:rsid w:val="00D1347D"/>
    <w:rsid w:val="00D3214B"/>
    <w:rsid w:val="00D33CA2"/>
    <w:rsid w:val="00D4192F"/>
    <w:rsid w:val="00D43CB3"/>
    <w:rsid w:val="00D558C9"/>
    <w:rsid w:val="00D61197"/>
    <w:rsid w:val="00D611AE"/>
    <w:rsid w:val="00D62296"/>
    <w:rsid w:val="00D628AC"/>
    <w:rsid w:val="00D63745"/>
    <w:rsid w:val="00D66A51"/>
    <w:rsid w:val="00D70E5D"/>
    <w:rsid w:val="00D7146D"/>
    <w:rsid w:val="00D72D8B"/>
    <w:rsid w:val="00D76C04"/>
    <w:rsid w:val="00D777BD"/>
    <w:rsid w:val="00D82932"/>
    <w:rsid w:val="00D872E3"/>
    <w:rsid w:val="00D92BDB"/>
    <w:rsid w:val="00D957BB"/>
    <w:rsid w:val="00DA136A"/>
    <w:rsid w:val="00DA26F2"/>
    <w:rsid w:val="00DA3F8E"/>
    <w:rsid w:val="00DB2C47"/>
    <w:rsid w:val="00DD26D2"/>
    <w:rsid w:val="00DD504A"/>
    <w:rsid w:val="00DD58DE"/>
    <w:rsid w:val="00DE37E6"/>
    <w:rsid w:val="00DF4127"/>
    <w:rsid w:val="00DF7316"/>
    <w:rsid w:val="00DF75A2"/>
    <w:rsid w:val="00E016A8"/>
    <w:rsid w:val="00E04144"/>
    <w:rsid w:val="00E11FE0"/>
    <w:rsid w:val="00E166A1"/>
    <w:rsid w:val="00E26342"/>
    <w:rsid w:val="00E31254"/>
    <w:rsid w:val="00E34860"/>
    <w:rsid w:val="00E361BC"/>
    <w:rsid w:val="00E42ADF"/>
    <w:rsid w:val="00E52EAB"/>
    <w:rsid w:val="00E53339"/>
    <w:rsid w:val="00E53D44"/>
    <w:rsid w:val="00E5588E"/>
    <w:rsid w:val="00E6062F"/>
    <w:rsid w:val="00E65170"/>
    <w:rsid w:val="00E67C20"/>
    <w:rsid w:val="00E75C3B"/>
    <w:rsid w:val="00E7600A"/>
    <w:rsid w:val="00E76E41"/>
    <w:rsid w:val="00E805DE"/>
    <w:rsid w:val="00E80791"/>
    <w:rsid w:val="00E90DB1"/>
    <w:rsid w:val="00E92169"/>
    <w:rsid w:val="00E966C0"/>
    <w:rsid w:val="00E9715E"/>
    <w:rsid w:val="00EA10A7"/>
    <w:rsid w:val="00EA3A5F"/>
    <w:rsid w:val="00EA4E0D"/>
    <w:rsid w:val="00EA5113"/>
    <w:rsid w:val="00EB57C6"/>
    <w:rsid w:val="00EC0137"/>
    <w:rsid w:val="00EC02B6"/>
    <w:rsid w:val="00EC0D21"/>
    <w:rsid w:val="00EC4AF7"/>
    <w:rsid w:val="00EC6678"/>
    <w:rsid w:val="00ED385E"/>
    <w:rsid w:val="00ED4142"/>
    <w:rsid w:val="00ED632B"/>
    <w:rsid w:val="00EE4534"/>
    <w:rsid w:val="00EF0ED3"/>
    <w:rsid w:val="00EF2135"/>
    <w:rsid w:val="00EF234A"/>
    <w:rsid w:val="00EF2B06"/>
    <w:rsid w:val="00F00B0A"/>
    <w:rsid w:val="00F10972"/>
    <w:rsid w:val="00F14688"/>
    <w:rsid w:val="00F16C1E"/>
    <w:rsid w:val="00F20A8A"/>
    <w:rsid w:val="00F24CFC"/>
    <w:rsid w:val="00F30158"/>
    <w:rsid w:val="00F33EB3"/>
    <w:rsid w:val="00F3616B"/>
    <w:rsid w:val="00F374EB"/>
    <w:rsid w:val="00F41C5E"/>
    <w:rsid w:val="00F56BC8"/>
    <w:rsid w:val="00F575F8"/>
    <w:rsid w:val="00F666C1"/>
    <w:rsid w:val="00F67666"/>
    <w:rsid w:val="00F702C4"/>
    <w:rsid w:val="00F744E6"/>
    <w:rsid w:val="00F74AB9"/>
    <w:rsid w:val="00F81676"/>
    <w:rsid w:val="00F81AD8"/>
    <w:rsid w:val="00F8257F"/>
    <w:rsid w:val="00F86169"/>
    <w:rsid w:val="00F87108"/>
    <w:rsid w:val="00F90220"/>
    <w:rsid w:val="00F92EDF"/>
    <w:rsid w:val="00F94404"/>
    <w:rsid w:val="00F9640B"/>
    <w:rsid w:val="00FA2E49"/>
    <w:rsid w:val="00FA31E6"/>
    <w:rsid w:val="00FA3A6B"/>
    <w:rsid w:val="00FA465B"/>
    <w:rsid w:val="00FA61C0"/>
    <w:rsid w:val="00FA6559"/>
    <w:rsid w:val="00FA7C85"/>
    <w:rsid w:val="00FB6315"/>
    <w:rsid w:val="00FB6596"/>
    <w:rsid w:val="00FD33E5"/>
    <w:rsid w:val="00FD4E64"/>
    <w:rsid w:val="00FD4FEA"/>
    <w:rsid w:val="00FD5BB0"/>
    <w:rsid w:val="00FE16CE"/>
    <w:rsid w:val="00FF08FC"/>
    <w:rsid w:val="00FF2AB6"/>
    <w:rsid w:val="00FF59AB"/>
    <w:rsid w:val="00FF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4F7FE3"/>
  <w15:chartTrackingRefBased/>
  <w15:docId w15:val="{B7668105-7445-4108-8C7E-A01E6864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15E"/>
    <w:pPr>
      <w:widowControl w:val="0"/>
      <w:jc w:val="both"/>
    </w:pPr>
    <w:rPr>
      <w:rFonts w:ascii="宋体" w:eastAsia="宋体" w:hAnsi="宋体" w:cs="宋体"/>
      <w:color w:val="000000" w:themeColor="text1"/>
      <w:szCs w:val="21"/>
    </w:rPr>
  </w:style>
  <w:style w:type="paragraph" w:styleId="1">
    <w:name w:val="heading 1"/>
    <w:basedOn w:val="a"/>
    <w:next w:val="a"/>
    <w:link w:val="10"/>
    <w:qFormat/>
    <w:rsid w:val="00E9715E"/>
    <w:pPr>
      <w:keepNext/>
      <w:keepLines/>
      <w:spacing w:before="340" w:after="330" w:line="576" w:lineRule="auto"/>
      <w:outlineLvl w:val="0"/>
    </w:pPr>
    <w:rPr>
      <w:b/>
      <w:bCs/>
      <w:kern w:val="44"/>
      <w:sz w:val="44"/>
      <w:szCs w:val="44"/>
    </w:rPr>
  </w:style>
  <w:style w:type="paragraph" w:styleId="2">
    <w:name w:val="heading 2"/>
    <w:basedOn w:val="a"/>
    <w:next w:val="a"/>
    <w:link w:val="20"/>
    <w:unhideWhenUsed/>
    <w:qFormat/>
    <w:rsid w:val="00D558C9"/>
    <w:pPr>
      <w:keepNext/>
      <w:keepLines/>
      <w:spacing w:before="260" w:after="260" w:line="416" w:lineRule="auto"/>
      <w:outlineLvl w:val="1"/>
    </w:pPr>
    <w:rPr>
      <w:rFonts w:cstheme="majorBidi"/>
      <w:bCs/>
      <w:color w:val="auto"/>
      <w:sz w:val="32"/>
      <w:szCs w:val="32"/>
    </w:rPr>
  </w:style>
  <w:style w:type="paragraph" w:styleId="3">
    <w:name w:val="heading 3"/>
    <w:basedOn w:val="a"/>
    <w:next w:val="a"/>
    <w:link w:val="30"/>
    <w:uiPriority w:val="9"/>
    <w:unhideWhenUsed/>
    <w:qFormat/>
    <w:rsid w:val="00D558C9"/>
    <w:pPr>
      <w:keepNext/>
      <w:keepLines/>
      <w:spacing w:before="260" w:after="260" w:line="416" w:lineRule="auto"/>
      <w:outlineLvl w:val="2"/>
    </w:pPr>
    <w:rPr>
      <w:rFonts w:cstheme="minorBidi"/>
      <w:b/>
      <w:color w:val="auto"/>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E9715E"/>
    <w:rPr>
      <w:rFonts w:ascii="宋体" w:eastAsia="宋体" w:hAnsi="宋体" w:cs="宋体"/>
      <w:b/>
      <w:bCs/>
      <w:color w:val="000000" w:themeColor="text1"/>
      <w:kern w:val="44"/>
      <w:sz w:val="44"/>
      <w:szCs w:val="44"/>
    </w:rPr>
  </w:style>
  <w:style w:type="table" w:styleId="a3">
    <w:name w:val="Table Grid"/>
    <w:basedOn w:val="a1"/>
    <w:qFormat/>
    <w:rsid w:val="00E9715E"/>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qFormat/>
    <w:rsid w:val="0038647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qFormat/>
    <w:rsid w:val="00386476"/>
    <w:rPr>
      <w:rFonts w:ascii="宋体" w:eastAsia="宋体" w:hAnsi="宋体" w:cs="宋体"/>
      <w:color w:val="000000" w:themeColor="text1"/>
      <w:sz w:val="18"/>
      <w:szCs w:val="18"/>
    </w:rPr>
  </w:style>
  <w:style w:type="paragraph" w:styleId="a6">
    <w:name w:val="footer"/>
    <w:basedOn w:val="a"/>
    <w:link w:val="a7"/>
    <w:uiPriority w:val="99"/>
    <w:unhideWhenUsed/>
    <w:qFormat/>
    <w:rsid w:val="00386476"/>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386476"/>
    <w:rPr>
      <w:rFonts w:ascii="宋体" w:eastAsia="宋体" w:hAnsi="宋体" w:cs="宋体"/>
      <w:color w:val="000000" w:themeColor="text1"/>
      <w:sz w:val="18"/>
      <w:szCs w:val="18"/>
    </w:rPr>
  </w:style>
  <w:style w:type="character" w:customStyle="1" w:styleId="20">
    <w:name w:val="标题 2 字符"/>
    <w:basedOn w:val="a0"/>
    <w:link w:val="2"/>
    <w:qFormat/>
    <w:rsid w:val="00D558C9"/>
    <w:rPr>
      <w:rFonts w:ascii="宋体" w:eastAsia="宋体" w:hAnsi="宋体" w:cstheme="majorBidi"/>
      <w:bCs/>
      <w:sz w:val="32"/>
      <w:szCs w:val="32"/>
    </w:rPr>
  </w:style>
  <w:style w:type="character" w:customStyle="1" w:styleId="30">
    <w:name w:val="标题 3 字符"/>
    <w:basedOn w:val="a0"/>
    <w:link w:val="3"/>
    <w:uiPriority w:val="9"/>
    <w:qFormat/>
    <w:rsid w:val="00D558C9"/>
    <w:rPr>
      <w:rFonts w:ascii="宋体" w:eastAsia="宋体" w:hAnsi="宋体"/>
      <w:b/>
      <w:sz w:val="32"/>
      <w:szCs w:val="32"/>
    </w:rPr>
  </w:style>
  <w:style w:type="paragraph" w:styleId="TOC7">
    <w:name w:val="toc 7"/>
    <w:basedOn w:val="a"/>
    <w:next w:val="a"/>
    <w:uiPriority w:val="39"/>
    <w:unhideWhenUsed/>
    <w:qFormat/>
    <w:rsid w:val="00D558C9"/>
    <w:pPr>
      <w:ind w:left="1260"/>
    </w:pPr>
    <w:rPr>
      <w:rFonts w:asciiTheme="minorHAnsi" w:eastAsiaTheme="minorEastAsia" w:hAnsiTheme="minorHAnsi" w:cstheme="minorBidi"/>
      <w:color w:val="auto"/>
      <w:szCs w:val="22"/>
    </w:rPr>
  </w:style>
  <w:style w:type="paragraph" w:styleId="a8">
    <w:name w:val="Document Map"/>
    <w:basedOn w:val="a"/>
    <w:link w:val="a9"/>
    <w:semiHidden/>
    <w:unhideWhenUsed/>
    <w:qFormat/>
    <w:rsid w:val="00D558C9"/>
    <w:rPr>
      <w:rFonts w:hAnsiTheme="minorHAnsi" w:cstheme="minorBidi"/>
      <w:color w:val="auto"/>
      <w:sz w:val="24"/>
      <w:szCs w:val="24"/>
    </w:rPr>
  </w:style>
  <w:style w:type="character" w:customStyle="1" w:styleId="a9">
    <w:name w:val="文档结构图 字符"/>
    <w:basedOn w:val="a0"/>
    <w:link w:val="a8"/>
    <w:semiHidden/>
    <w:qFormat/>
    <w:rsid w:val="00D558C9"/>
    <w:rPr>
      <w:rFonts w:ascii="宋体" w:eastAsia="宋体"/>
      <w:sz w:val="24"/>
      <w:szCs w:val="24"/>
    </w:rPr>
  </w:style>
  <w:style w:type="paragraph" w:styleId="aa">
    <w:name w:val="annotation text"/>
    <w:basedOn w:val="a"/>
    <w:link w:val="ab"/>
    <w:uiPriority w:val="99"/>
    <w:semiHidden/>
    <w:unhideWhenUsed/>
    <w:qFormat/>
    <w:rsid w:val="00D558C9"/>
    <w:pPr>
      <w:jc w:val="left"/>
    </w:pPr>
    <w:rPr>
      <w:rFonts w:asciiTheme="minorHAnsi" w:eastAsiaTheme="minorEastAsia" w:hAnsiTheme="minorHAnsi" w:cstheme="minorBidi"/>
      <w:color w:val="auto"/>
      <w:szCs w:val="22"/>
    </w:rPr>
  </w:style>
  <w:style w:type="character" w:customStyle="1" w:styleId="ab">
    <w:name w:val="批注文字 字符"/>
    <w:basedOn w:val="a0"/>
    <w:link w:val="aa"/>
    <w:uiPriority w:val="99"/>
    <w:semiHidden/>
    <w:qFormat/>
    <w:rsid w:val="00D558C9"/>
  </w:style>
  <w:style w:type="paragraph" w:styleId="TOC5">
    <w:name w:val="toc 5"/>
    <w:basedOn w:val="a"/>
    <w:next w:val="a"/>
    <w:uiPriority w:val="39"/>
    <w:unhideWhenUsed/>
    <w:qFormat/>
    <w:rsid w:val="00D558C9"/>
    <w:pPr>
      <w:ind w:left="840"/>
    </w:pPr>
    <w:rPr>
      <w:rFonts w:asciiTheme="minorHAnsi" w:eastAsiaTheme="minorEastAsia" w:hAnsiTheme="minorHAnsi" w:cstheme="minorBidi"/>
      <w:color w:val="auto"/>
      <w:szCs w:val="22"/>
    </w:rPr>
  </w:style>
  <w:style w:type="paragraph" w:styleId="TOC3">
    <w:name w:val="toc 3"/>
    <w:basedOn w:val="a"/>
    <w:next w:val="a"/>
    <w:uiPriority w:val="39"/>
    <w:unhideWhenUsed/>
    <w:qFormat/>
    <w:rsid w:val="00D558C9"/>
    <w:pPr>
      <w:ind w:left="420"/>
    </w:pPr>
    <w:rPr>
      <w:rFonts w:asciiTheme="minorHAnsi" w:eastAsiaTheme="minorEastAsia" w:hAnsiTheme="minorHAnsi" w:cstheme="minorBidi"/>
      <w:color w:val="auto"/>
      <w:szCs w:val="22"/>
    </w:rPr>
  </w:style>
  <w:style w:type="paragraph" w:styleId="ac">
    <w:name w:val="Plain Text"/>
    <w:basedOn w:val="a"/>
    <w:link w:val="ad"/>
    <w:uiPriority w:val="99"/>
    <w:unhideWhenUsed/>
    <w:qFormat/>
    <w:rsid w:val="00D558C9"/>
    <w:rPr>
      <w:rFonts w:hAnsi="Courier New" w:cs="Courier New"/>
      <w:color w:val="auto"/>
    </w:rPr>
  </w:style>
  <w:style w:type="character" w:customStyle="1" w:styleId="ad">
    <w:name w:val="纯文本 字符"/>
    <w:basedOn w:val="a0"/>
    <w:link w:val="ac"/>
    <w:uiPriority w:val="99"/>
    <w:qFormat/>
    <w:rsid w:val="00D558C9"/>
    <w:rPr>
      <w:rFonts w:ascii="宋体" w:eastAsia="宋体" w:hAnsi="Courier New" w:cs="Courier New"/>
      <w:szCs w:val="21"/>
    </w:rPr>
  </w:style>
  <w:style w:type="paragraph" w:styleId="TOC8">
    <w:name w:val="toc 8"/>
    <w:basedOn w:val="a"/>
    <w:next w:val="a"/>
    <w:uiPriority w:val="39"/>
    <w:unhideWhenUsed/>
    <w:qFormat/>
    <w:rsid w:val="00D558C9"/>
    <w:pPr>
      <w:ind w:left="1470"/>
    </w:pPr>
    <w:rPr>
      <w:rFonts w:asciiTheme="minorHAnsi" w:eastAsiaTheme="minorEastAsia" w:hAnsiTheme="minorHAnsi" w:cstheme="minorBidi"/>
      <w:color w:val="auto"/>
      <w:szCs w:val="22"/>
    </w:rPr>
  </w:style>
  <w:style w:type="paragraph" w:styleId="ae">
    <w:name w:val="Balloon Text"/>
    <w:basedOn w:val="a"/>
    <w:link w:val="af"/>
    <w:uiPriority w:val="99"/>
    <w:semiHidden/>
    <w:unhideWhenUsed/>
    <w:qFormat/>
    <w:rsid w:val="00D558C9"/>
    <w:rPr>
      <w:rFonts w:asciiTheme="minorHAnsi" w:eastAsiaTheme="minorEastAsia" w:hAnsiTheme="minorHAnsi" w:cstheme="minorBidi"/>
      <w:color w:val="auto"/>
      <w:sz w:val="18"/>
      <w:szCs w:val="18"/>
    </w:rPr>
  </w:style>
  <w:style w:type="character" w:customStyle="1" w:styleId="af">
    <w:name w:val="批注框文本 字符"/>
    <w:basedOn w:val="a0"/>
    <w:link w:val="ae"/>
    <w:uiPriority w:val="99"/>
    <w:semiHidden/>
    <w:qFormat/>
    <w:rsid w:val="00D558C9"/>
    <w:rPr>
      <w:sz w:val="18"/>
      <w:szCs w:val="18"/>
    </w:rPr>
  </w:style>
  <w:style w:type="paragraph" w:styleId="TOC1">
    <w:name w:val="toc 1"/>
    <w:basedOn w:val="a"/>
    <w:next w:val="a"/>
    <w:uiPriority w:val="39"/>
    <w:unhideWhenUsed/>
    <w:qFormat/>
    <w:rsid w:val="00D558C9"/>
    <w:rPr>
      <w:rFonts w:asciiTheme="minorHAnsi" w:eastAsiaTheme="minorEastAsia" w:hAnsiTheme="minorHAnsi" w:cstheme="minorBidi"/>
      <w:color w:val="auto"/>
      <w:szCs w:val="22"/>
    </w:rPr>
  </w:style>
  <w:style w:type="paragraph" w:styleId="TOC4">
    <w:name w:val="toc 4"/>
    <w:basedOn w:val="a"/>
    <w:next w:val="a"/>
    <w:uiPriority w:val="39"/>
    <w:unhideWhenUsed/>
    <w:qFormat/>
    <w:rsid w:val="00D558C9"/>
    <w:pPr>
      <w:ind w:left="630"/>
    </w:pPr>
    <w:rPr>
      <w:rFonts w:asciiTheme="minorHAnsi" w:eastAsiaTheme="minorEastAsia" w:hAnsiTheme="minorHAnsi" w:cstheme="minorBidi"/>
      <w:color w:val="auto"/>
      <w:szCs w:val="22"/>
    </w:rPr>
  </w:style>
  <w:style w:type="paragraph" w:styleId="af0">
    <w:name w:val="footnote text"/>
    <w:basedOn w:val="a"/>
    <w:link w:val="af1"/>
    <w:uiPriority w:val="99"/>
    <w:unhideWhenUsed/>
    <w:qFormat/>
    <w:rsid w:val="00D558C9"/>
    <w:pPr>
      <w:snapToGrid w:val="0"/>
      <w:jc w:val="left"/>
    </w:pPr>
    <w:rPr>
      <w:rFonts w:asciiTheme="minorHAnsi" w:eastAsiaTheme="minorEastAsia" w:hAnsiTheme="minorHAnsi" w:cstheme="minorBidi"/>
      <w:color w:val="auto"/>
      <w:sz w:val="18"/>
      <w:szCs w:val="18"/>
    </w:rPr>
  </w:style>
  <w:style w:type="character" w:customStyle="1" w:styleId="af1">
    <w:name w:val="脚注文本 字符"/>
    <w:basedOn w:val="a0"/>
    <w:link w:val="af0"/>
    <w:uiPriority w:val="99"/>
    <w:qFormat/>
    <w:rsid w:val="00D558C9"/>
    <w:rPr>
      <w:sz w:val="18"/>
      <w:szCs w:val="18"/>
    </w:rPr>
  </w:style>
  <w:style w:type="paragraph" w:styleId="TOC6">
    <w:name w:val="toc 6"/>
    <w:basedOn w:val="a"/>
    <w:next w:val="a"/>
    <w:uiPriority w:val="39"/>
    <w:unhideWhenUsed/>
    <w:qFormat/>
    <w:rsid w:val="00D558C9"/>
    <w:pPr>
      <w:ind w:left="1050"/>
    </w:pPr>
    <w:rPr>
      <w:rFonts w:asciiTheme="minorHAnsi" w:eastAsiaTheme="minorEastAsia" w:hAnsiTheme="minorHAnsi" w:cstheme="minorBidi"/>
      <w:color w:val="auto"/>
      <w:szCs w:val="22"/>
    </w:rPr>
  </w:style>
  <w:style w:type="paragraph" w:styleId="TOC2">
    <w:name w:val="toc 2"/>
    <w:basedOn w:val="a"/>
    <w:next w:val="a"/>
    <w:uiPriority w:val="39"/>
    <w:unhideWhenUsed/>
    <w:qFormat/>
    <w:rsid w:val="00D558C9"/>
    <w:pPr>
      <w:ind w:left="210"/>
    </w:pPr>
    <w:rPr>
      <w:rFonts w:asciiTheme="minorHAnsi" w:eastAsiaTheme="minorEastAsia" w:hAnsiTheme="minorHAnsi" w:cstheme="minorBidi"/>
      <w:color w:val="auto"/>
      <w:szCs w:val="22"/>
    </w:rPr>
  </w:style>
  <w:style w:type="paragraph" w:styleId="TOC9">
    <w:name w:val="toc 9"/>
    <w:basedOn w:val="a"/>
    <w:next w:val="a"/>
    <w:uiPriority w:val="39"/>
    <w:unhideWhenUsed/>
    <w:qFormat/>
    <w:rsid w:val="00D558C9"/>
    <w:pPr>
      <w:ind w:left="1680"/>
    </w:pPr>
    <w:rPr>
      <w:rFonts w:asciiTheme="minorHAnsi" w:eastAsiaTheme="minorEastAsia" w:hAnsiTheme="minorHAnsi" w:cstheme="minorBidi"/>
      <w:color w:val="auto"/>
      <w:szCs w:val="22"/>
    </w:rPr>
  </w:style>
  <w:style w:type="paragraph" w:styleId="af2">
    <w:name w:val="Normal (Web)"/>
    <w:basedOn w:val="a"/>
    <w:uiPriority w:val="99"/>
    <w:unhideWhenUsed/>
    <w:qFormat/>
    <w:rsid w:val="00D558C9"/>
    <w:pPr>
      <w:widowControl/>
      <w:spacing w:before="100" w:beforeAutospacing="1" w:after="100" w:afterAutospacing="1"/>
      <w:jc w:val="left"/>
    </w:pPr>
    <w:rPr>
      <w:color w:val="auto"/>
      <w:kern w:val="0"/>
      <w:sz w:val="24"/>
      <w:szCs w:val="24"/>
    </w:rPr>
  </w:style>
  <w:style w:type="paragraph" w:styleId="af3">
    <w:name w:val="annotation subject"/>
    <w:basedOn w:val="aa"/>
    <w:next w:val="aa"/>
    <w:link w:val="af4"/>
    <w:uiPriority w:val="99"/>
    <w:semiHidden/>
    <w:unhideWhenUsed/>
    <w:qFormat/>
    <w:rsid w:val="00D558C9"/>
    <w:rPr>
      <w:b/>
      <w:bCs/>
    </w:rPr>
  </w:style>
  <w:style w:type="character" w:customStyle="1" w:styleId="af4">
    <w:name w:val="批注主题 字符"/>
    <w:basedOn w:val="ab"/>
    <w:link w:val="af3"/>
    <w:uiPriority w:val="99"/>
    <w:semiHidden/>
    <w:qFormat/>
    <w:rsid w:val="00D558C9"/>
    <w:rPr>
      <w:b/>
      <w:bCs/>
    </w:rPr>
  </w:style>
  <w:style w:type="character" w:styleId="af5">
    <w:name w:val="Strong"/>
    <w:basedOn w:val="a0"/>
    <w:uiPriority w:val="22"/>
    <w:qFormat/>
    <w:rsid w:val="00D558C9"/>
    <w:rPr>
      <w:b/>
      <w:bCs/>
    </w:rPr>
  </w:style>
  <w:style w:type="character" w:styleId="af6">
    <w:name w:val="Hyperlink"/>
    <w:basedOn w:val="a0"/>
    <w:uiPriority w:val="99"/>
    <w:unhideWhenUsed/>
    <w:qFormat/>
    <w:rsid w:val="00D558C9"/>
    <w:rPr>
      <w:color w:val="0000FF"/>
      <w:u w:val="single"/>
    </w:rPr>
  </w:style>
  <w:style w:type="character" w:styleId="af7">
    <w:name w:val="annotation reference"/>
    <w:basedOn w:val="a0"/>
    <w:uiPriority w:val="99"/>
    <w:semiHidden/>
    <w:unhideWhenUsed/>
    <w:qFormat/>
    <w:rsid w:val="00D558C9"/>
    <w:rPr>
      <w:sz w:val="21"/>
      <w:szCs w:val="21"/>
    </w:rPr>
  </w:style>
  <w:style w:type="paragraph" w:styleId="af8">
    <w:name w:val="List Paragraph"/>
    <w:basedOn w:val="a"/>
    <w:uiPriority w:val="99"/>
    <w:qFormat/>
    <w:rsid w:val="00D558C9"/>
    <w:pPr>
      <w:ind w:firstLineChars="200" w:firstLine="420"/>
    </w:pPr>
    <w:rPr>
      <w:rFonts w:asciiTheme="minorHAnsi" w:eastAsiaTheme="minorEastAsia" w:hAnsiTheme="minorHAnsi" w:cstheme="minorBidi"/>
      <w:color w:val="auto"/>
      <w:szCs w:val="22"/>
    </w:rPr>
  </w:style>
  <w:style w:type="character" w:customStyle="1" w:styleId="description">
    <w:name w:val="description"/>
    <w:basedOn w:val="a0"/>
    <w:qFormat/>
    <w:rsid w:val="00D558C9"/>
  </w:style>
  <w:style w:type="character" w:customStyle="1" w:styleId="11">
    <w:name w:val="不明显强调1"/>
    <w:basedOn w:val="a0"/>
    <w:uiPriority w:val="19"/>
    <w:qFormat/>
    <w:rsid w:val="00D558C9"/>
    <w:rPr>
      <w:i/>
      <w:iCs/>
      <w:color w:val="404040" w:themeColor="text1" w:themeTint="BF"/>
    </w:rPr>
  </w:style>
  <w:style w:type="character" w:customStyle="1" w:styleId="ref">
    <w:name w:val="ref"/>
    <w:basedOn w:val="a0"/>
    <w:rsid w:val="00D558C9"/>
  </w:style>
  <w:style w:type="character" w:styleId="af9">
    <w:name w:val="Emphasis"/>
    <w:basedOn w:val="a0"/>
    <w:uiPriority w:val="20"/>
    <w:qFormat/>
    <w:rsid w:val="00D558C9"/>
    <w:rPr>
      <w:i/>
      <w:iCs/>
    </w:rPr>
  </w:style>
  <w:style w:type="paragraph" w:styleId="afa">
    <w:name w:val="endnote text"/>
    <w:basedOn w:val="a"/>
    <w:link w:val="afb"/>
    <w:uiPriority w:val="99"/>
    <w:semiHidden/>
    <w:unhideWhenUsed/>
    <w:qFormat/>
    <w:rsid w:val="00C76904"/>
    <w:pPr>
      <w:snapToGrid w:val="0"/>
      <w:jc w:val="left"/>
    </w:pPr>
    <w:rPr>
      <w:rFonts w:asciiTheme="minorHAnsi" w:eastAsiaTheme="minorEastAsia" w:hAnsiTheme="minorHAnsi" w:cstheme="minorBidi"/>
      <w:color w:val="auto"/>
      <w:szCs w:val="22"/>
    </w:rPr>
  </w:style>
  <w:style w:type="character" w:customStyle="1" w:styleId="afb">
    <w:name w:val="尾注文本 字符"/>
    <w:basedOn w:val="a0"/>
    <w:link w:val="afa"/>
    <w:uiPriority w:val="99"/>
    <w:semiHidden/>
    <w:qFormat/>
    <w:rsid w:val="00C76904"/>
  </w:style>
  <w:style w:type="character" w:styleId="afc">
    <w:name w:val="endnote reference"/>
    <w:basedOn w:val="a0"/>
    <w:uiPriority w:val="99"/>
    <w:semiHidden/>
    <w:unhideWhenUsed/>
    <w:qFormat/>
    <w:rsid w:val="00C76904"/>
    <w:rPr>
      <w:vertAlign w:val="superscript"/>
    </w:rPr>
  </w:style>
  <w:style w:type="character" w:styleId="afd">
    <w:name w:val="footnote reference"/>
    <w:basedOn w:val="a0"/>
    <w:uiPriority w:val="99"/>
    <w:semiHidden/>
    <w:unhideWhenUsed/>
    <w:qFormat/>
    <w:rsid w:val="00C76904"/>
    <w:rPr>
      <w:vertAlign w:val="superscript"/>
    </w:rPr>
  </w:style>
  <w:style w:type="character" w:customStyle="1" w:styleId="apple-converted-space">
    <w:name w:val="apple-converted-space"/>
    <w:basedOn w:val="a0"/>
    <w:qFormat/>
    <w:rsid w:val="00C76904"/>
  </w:style>
  <w:style w:type="paragraph" w:customStyle="1" w:styleId="21">
    <w:name w:val="列出段落2"/>
    <w:basedOn w:val="a"/>
    <w:uiPriority w:val="99"/>
    <w:qFormat/>
    <w:rsid w:val="00C76904"/>
    <w:pPr>
      <w:ind w:firstLineChars="200" w:firstLine="420"/>
    </w:pPr>
    <w:rPr>
      <w:rFonts w:ascii="Calibri" w:hAnsi="Calibri"/>
      <w:color w:val="auto"/>
      <w:szCs w:val="22"/>
    </w:rPr>
  </w:style>
  <w:style w:type="character" w:styleId="afe">
    <w:name w:val="FollowedHyperlink"/>
    <w:basedOn w:val="a0"/>
    <w:uiPriority w:val="99"/>
    <w:semiHidden/>
    <w:unhideWhenUsed/>
    <w:rsid w:val="00C76904"/>
    <w:rPr>
      <w:color w:val="954F72" w:themeColor="followedHyperlink"/>
      <w:u w:val="single"/>
    </w:rPr>
  </w:style>
  <w:style w:type="paragraph" w:styleId="aff">
    <w:name w:val="Body Text"/>
    <w:basedOn w:val="a"/>
    <w:link w:val="aff0"/>
    <w:uiPriority w:val="99"/>
    <w:semiHidden/>
    <w:unhideWhenUsed/>
    <w:rsid w:val="00A512AF"/>
    <w:pPr>
      <w:spacing w:after="120"/>
    </w:pPr>
  </w:style>
  <w:style w:type="character" w:customStyle="1" w:styleId="aff0">
    <w:name w:val="正文文本 字符"/>
    <w:basedOn w:val="a0"/>
    <w:link w:val="aff"/>
    <w:uiPriority w:val="99"/>
    <w:semiHidden/>
    <w:rsid w:val="00A512AF"/>
    <w:rPr>
      <w:rFonts w:ascii="宋体" w:eastAsia="宋体" w:hAnsi="宋体" w:cs="宋体"/>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957830">
      <w:bodyDiv w:val="1"/>
      <w:marLeft w:val="0"/>
      <w:marRight w:val="0"/>
      <w:marTop w:val="0"/>
      <w:marBottom w:val="0"/>
      <w:divBdr>
        <w:top w:val="none" w:sz="0" w:space="0" w:color="auto"/>
        <w:left w:val="none" w:sz="0" w:space="0" w:color="auto"/>
        <w:bottom w:val="none" w:sz="0" w:space="0" w:color="auto"/>
        <w:right w:val="none" w:sz="0" w:space="0" w:color="auto"/>
      </w:divBdr>
    </w:div>
    <w:div w:id="1550190904">
      <w:bodyDiv w:val="1"/>
      <w:marLeft w:val="0"/>
      <w:marRight w:val="0"/>
      <w:marTop w:val="0"/>
      <w:marBottom w:val="0"/>
      <w:divBdr>
        <w:top w:val="none" w:sz="0" w:space="0" w:color="auto"/>
        <w:left w:val="none" w:sz="0" w:space="0" w:color="auto"/>
        <w:bottom w:val="none" w:sz="0" w:space="0" w:color="auto"/>
        <w:right w:val="none" w:sz="0" w:space="0" w:color="auto"/>
      </w:divBdr>
    </w:div>
    <w:div w:id="155261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so.com/s?q=%E5%BC%95%E6%B0%B4%E5%91%98&amp;ie=utf-8&amp;src=internal_wenda_recommend_text" TargetMode="External"/><Relationship Id="rId3" Type="http://schemas.openxmlformats.org/officeDocument/2006/relationships/settings" Target="settings.xml"/><Relationship Id="rId7" Type="http://schemas.openxmlformats.org/officeDocument/2006/relationships/hyperlink" Target="http://www.chinalawedu.com/web/17800/" TargetMode="Externa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0BA07F-7CFE-42D1-BCC1-FF250EC57B7F}"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zh-CN" altLang="en-US"/>
        </a:p>
      </dgm:t>
    </dgm:pt>
    <dgm:pt modelId="{B9D0AEE0-F413-4542-B312-92B2973A609C}">
      <dgm:prSet phldrT="[文本]"/>
      <dgm:spPr/>
      <dgm:t>
        <a:bodyPr/>
        <a:lstStyle/>
        <a:p>
          <a:r>
            <a:rPr lang="zh-CN" altLang="en-US"/>
            <a:t>卖方义务</a:t>
          </a:r>
        </a:p>
      </dgm:t>
    </dgm:pt>
    <dgm:pt modelId="{EE6A799D-DD65-4BC3-8626-4C251DCFB60A}" type="parTrans" cxnId="{E6519180-B858-45DA-BD81-5E4A90768714}">
      <dgm:prSet/>
      <dgm:spPr/>
      <dgm:t>
        <a:bodyPr/>
        <a:lstStyle/>
        <a:p>
          <a:endParaRPr lang="zh-CN" altLang="en-US"/>
        </a:p>
      </dgm:t>
    </dgm:pt>
    <dgm:pt modelId="{802B2161-2CD6-4C82-BB14-519366FFE03A}" type="sibTrans" cxnId="{E6519180-B858-45DA-BD81-5E4A90768714}">
      <dgm:prSet/>
      <dgm:spPr/>
      <dgm:t>
        <a:bodyPr/>
        <a:lstStyle/>
        <a:p>
          <a:endParaRPr lang="zh-CN" altLang="en-US"/>
        </a:p>
      </dgm:t>
    </dgm:pt>
    <dgm:pt modelId="{544AAF16-10F6-4CB4-84C9-78688BEE08F8}">
      <dgm:prSet phldrT="[文本]"/>
      <dgm:spPr/>
      <dgm:t>
        <a:bodyPr/>
        <a:lstStyle/>
        <a:p>
          <a:r>
            <a:rPr lang="zh-CN" altLang="en-US"/>
            <a:t>担保</a:t>
          </a:r>
        </a:p>
      </dgm:t>
    </dgm:pt>
    <dgm:pt modelId="{24CF1A12-89AD-4D39-82ED-1A51D6828351}" type="parTrans" cxnId="{500EA0BD-6B30-4C0E-9617-209E3E45B306}">
      <dgm:prSet/>
      <dgm:spPr/>
      <dgm:t>
        <a:bodyPr/>
        <a:lstStyle/>
        <a:p>
          <a:endParaRPr lang="zh-CN" altLang="en-US"/>
        </a:p>
      </dgm:t>
    </dgm:pt>
    <dgm:pt modelId="{82F4E9F1-1755-4F0B-9B2A-7E94E41067CB}" type="sibTrans" cxnId="{500EA0BD-6B30-4C0E-9617-209E3E45B306}">
      <dgm:prSet/>
      <dgm:spPr/>
      <dgm:t>
        <a:bodyPr/>
        <a:lstStyle/>
        <a:p>
          <a:endParaRPr lang="zh-CN" altLang="en-US"/>
        </a:p>
      </dgm:t>
    </dgm:pt>
    <dgm:pt modelId="{C4077ECF-26F4-4BFF-A1DE-9F551696DA94}">
      <dgm:prSet phldrT="[文本]"/>
      <dgm:spPr/>
      <dgm:t>
        <a:bodyPr/>
        <a:lstStyle/>
        <a:p>
          <a:r>
            <a:rPr lang="zh-CN" altLang="en-US"/>
            <a:t>质量担保</a:t>
          </a:r>
        </a:p>
      </dgm:t>
    </dgm:pt>
    <dgm:pt modelId="{8AE3DA23-6C9A-4BAB-90BD-79851F880628}" type="parTrans" cxnId="{27328A7F-0FDC-457F-9780-D93F66DE8C67}">
      <dgm:prSet/>
      <dgm:spPr/>
      <dgm:t>
        <a:bodyPr/>
        <a:lstStyle/>
        <a:p>
          <a:endParaRPr lang="zh-CN" altLang="en-US"/>
        </a:p>
      </dgm:t>
    </dgm:pt>
    <dgm:pt modelId="{5BD7D158-81AE-44CF-91BA-F30EE2A8FA7B}" type="sibTrans" cxnId="{27328A7F-0FDC-457F-9780-D93F66DE8C67}">
      <dgm:prSet/>
      <dgm:spPr/>
      <dgm:t>
        <a:bodyPr/>
        <a:lstStyle/>
        <a:p>
          <a:endParaRPr lang="zh-CN" altLang="en-US"/>
        </a:p>
      </dgm:t>
    </dgm:pt>
    <dgm:pt modelId="{E12996FE-9BFA-4C67-9550-88FF67436299}">
      <dgm:prSet phldrT="[文本]"/>
      <dgm:spPr/>
      <dgm:t>
        <a:bodyPr/>
        <a:lstStyle/>
        <a:p>
          <a:r>
            <a:rPr lang="zh-CN" altLang="en-US"/>
            <a:t>权利担保</a:t>
          </a:r>
        </a:p>
      </dgm:t>
    </dgm:pt>
    <dgm:pt modelId="{CC7C4DA4-92A2-4184-8DE8-813A128E950C}" type="parTrans" cxnId="{44CB638A-9BE6-45AD-9193-3CF0D9525C39}">
      <dgm:prSet/>
      <dgm:spPr/>
      <dgm:t>
        <a:bodyPr/>
        <a:lstStyle/>
        <a:p>
          <a:endParaRPr lang="zh-CN" altLang="en-US"/>
        </a:p>
      </dgm:t>
    </dgm:pt>
    <dgm:pt modelId="{E3A6A0F3-29AC-4A92-9D60-59BE3F1B298D}" type="sibTrans" cxnId="{44CB638A-9BE6-45AD-9193-3CF0D9525C39}">
      <dgm:prSet/>
      <dgm:spPr/>
      <dgm:t>
        <a:bodyPr/>
        <a:lstStyle/>
        <a:p>
          <a:endParaRPr lang="zh-CN" altLang="en-US"/>
        </a:p>
      </dgm:t>
    </dgm:pt>
    <dgm:pt modelId="{D4C83C98-09F4-4984-A883-94B7F1D4236E}">
      <dgm:prSet phldrT="[文本]"/>
      <dgm:spPr/>
      <dgm:t>
        <a:bodyPr/>
        <a:lstStyle/>
        <a:p>
          <a:r>
            <a:rPr lang="zh-CN" altLang="en-US"/>
            <a:t>交货</a:t>
          </a:r>
        </a:p>
      </dgm:t>
    </dgm:pt>
    <dgm:pt modelId="{2333DA27-AF39-4B5B-A977-46097765857F}" type="parTrans" cxnId="{D2886581-A712-479F-8CB6-26CEF94B9515}">
      <dgm:prSet/>
      <dgm:spPr/>
      <dgm:t>
        <a:bodyPr/>
        <a:lstStyle/>
        <a:p>
          <a:endParaRPr lang="zh-CN" altLang="en-US"/>
        </a:p>
      </dgm:t>
    </dgm:pt>
    <dgm:pt modelId="{6B66FAEA-B7A8-4BB4-9FA1-C4826FD73068}" type="sibTrans" cxnId="{D2886581-A712-479F-8CB6-26CEF94B9515}">
      <dgm:prSet/>
      <dgm:spPr/>
      <dgm:t>
        <a:bodyPr/>
        <a:lstStyle/>
        <a:p>
          <a:endParaRPr lang="zh-CN" altLang="en-US"/>
        </a:p>
      </dgm:t>
    </dgm:pt>
    <dgm:pt modelId="{54BB9CA0-BCBD-4868-A144-C09697E8B4C9}">
      <dgm:prSet/>
      <dgm:spPr/>
      <dgm:t>
        <a:bodyPr/>
        <a:lstStyle/>
        <a:p>
          <a:r>
            <a:rPr lang="zh-CN" altLang="en-US"/>
            <a:t>所有权担保</a:t>
          </a:r>
        </a:p>
      </dgm:t>
    </dgm:pt>
    <dgm:pt modelId="{CC1AF779-7069-4A1A-858E-1CB47BDD0588}" type="parTrans" cxnId="{28E7912A-6A5D-45E5-A308-54C6AA9F413B}">
      <dgm:prSet/>
      <dgm:spPr/>
      <dgm:t>
        <a:bodyPr/>
        <a:lstStyle/>
        <a:p>
          <a:endParaRPr lang="zh-CN" altLang="en-US"/>
        </a:p>
      </dgm:t>
    </dgm:pt>
    <dgm:pt modelId="{111E5D2A-13FD-41CD-8302-359F5332A0A5}" type="sibTrans" cxnId="{28E7912A-6A5D-45E5-A308-54C6AA9F413B}">
      <dgm:prSet/>
      <dgm:spPr/>
      <dgm:t>
        <a:bodyPr/>
        <a:lstStyle/>
        <a:p>
          <a:endParaRPr lang="zh-CN" altLang="en-US"/>
        </a:p>
      </dgm:t>
    </dgm:pt>
    <dgm:pt modelId="{C7813546-6C99-45D9-B1F7-4BC9273577B9}">
      <dgm:prSet/>
      <dgm:spPr/>
      <dgm:t>
        <a:bodyPr/>
        <a:lstStyle/>
        <a:p>
          <a:r>
            <a:rPr lang="zh-CN" altLang="en-US"/>
            <a:t>知识产权担保</a:t>
          </a:r>
        </a:p>
      </dgm:t>
    </dgm:pt>
    <dgm:pt modelId="{E95F6757-8BE2-431D-8F55-E8FADE40DE27}" type="parTrans" cxnId="{FE98AFAD-C7F1-4563-A503-447A48203156}">
      <dgm:prSet/>
      <dgm:spPr/>
      <dgm:t>
        <a:bodyPr/>
        <a:lstStyle/>
        <a:p>
          <a:endParaRPr lang="zh-CN" altLang="en-US"/>
        </a:p>
      </dgm:t>
    </dgm:pt>
    <dgm:pt modelId="{F72B5E1C-0692-41B3-B8BF-1DB81580680D}" type="sibTrans" cxnId="{FE98AFAD-C7F1-4563-A503-447A48203156}">
      <dgm:prSet/>
      <dgm:spPr/>
      <dgm:t>
        <a:bodyPr/>
        <a:lstStyle/>
        <a:p>
          <a:endParaRPr lang="zh-CN" altLang="en-US"/>
        </a:p>
      </dgm:t>
    </dgm:pt>
    <dgm:pt modelId="{0E76AD9A-6ED0-46D0-B348-F59161290E99}">
      <dgm:prSet/>
      <dgm:spPr/>
      <dgm:t>
        <a:bodyPr/>
        <a:lstStyle/>
        <a:p>
          <a:r>
            <a:rPr lang="zh-CN" altLang="en-US"/>
            <a:t>地域</a:t>
          </a:r>
        </a:p>
      </dgm:t>
    </dgm:pt>
    <dgm:pt modelId="{8689E7AD-9507-4808-B2F5-C8298947CD46}" type="parTrans" cxnId="{6A59FFB9-735D-4EA3-84F4-E5E60D708689}">
      <dgm:prSet/>
      <dgm:spPr/>
      <dgm:t>
        <a:bodyPr/>
        <a:lstStyle/>
        <a:p>
          <a:endParaRPr lang="zh-CN" altLang="en-US"/>
        </a:p>
      </dgm:t>
    </dgm:pt>
    <dgm:pt modelId="{B2070BF7-6BBA-4992-B56C-A10DC7EE6BF2}" type="sibTrans" cxnId="{6A59FFB9-735D-4EA3-84F4-E5E60D708689}">
      <dgm:prSet/>
      <dgm:spPr/>
      <dgm:t>
        <a:bodyPr/>
        <a:lstStyle/>
        <a:p>
          <a:endParaRPr lang="zh-CN" altLang="en-US"/>
        </a:p>
      </dgm:t>
    </dgm:pt>
    <dgm:pt modelId="{A15DF4C0-9C6F-44B8-BDC3-016D36B07323}">
      <dgm:prSet/>
      <dgm:spPr/>
      <dgm:t>
        <a:bodyPr/>
        <a:lstStyle/>
        <a:p>
          <a:r>
            <a:rPr lang="zh-CN" altLang="en-US"/>
            <a:t>免除</a:t>
          </a:r>
        </a:p>
      </dgm:t>
    </dgm:pt>
    <dgm:pt modelId="{6CC45C1F-CF58-4242-B769-2E89F43E8AE1}" type="parTrans" cxnId="{2C94C54F-2A16-4C50-B03E-9901E1F188F9}">
      <dgm:prSet/>
      <dgm:spPr/>
      <dgm:t>
        <a:bodyPr/>
        <a:lstStyle/>
        <a:p>
          <a:endParaRPr lang="zh-CN" altLang="en-US"/>
        </a:p>
      </dgm:t>
    </dgm:pt>
    <dgm:pt modelId="{9338A586-A6F1-47FE-A0A2-762C29BE2714}" type="sibTrans" cxnId="{2C94C54F-2A16-4C50-B03E-9901E1F188F9}">
      <dgm:prSet/>
      <dgm:spPr/>
      <dgm:t>
        <a:bodyPr/>
        <a:lstStyle/>
        <a:p>
          <a:endParaRPr lang="zh-CN" altLang="en-US"/>
        </a:p>
      </dgm:t>
    </dgm:pt>
    <dgm:pt modelId="{9A6EA0B7-C789-4C09-A37B-56541518EF89}">
      <dgm:prSet/>
      <dgm:spPr/>
      <dgm:t>
        <a:bodyPr/>
        <a:lstStyle/>
        <a:p>
          <a:r>
            <a:rPr lang="zh-CN" altLang="en-US"/>
            <a:t>买方营业地</a:t>
          </a:r>
        </a:p>
      </dgm:t>
    </dgm:pt>
    <dgm:pt modelId="{D3860514-CDF7-43C1-ABDD-7077F1FAF1C3}" type="parTrans" cxnId="{6E15FBAC-9D51-429A-9A6E-997D648C9831}">
      <dgm:prSet/>
      <dgm:spPr/>
      <dgm:t>
        <a:bodyPr/>
        <a:lstStyle/>
        <a:p>
          <a:endParaRPr lang="zh-CN" altLang="en-US"/>
        </a:p>
      </dgm:t>
    </dgm:pt>
    <dgm:pt modelId="{55793CE8-BA82-46EA-BC15-5A5E7E3694BF}" type="sibTrans" cxnId="{6E15FBAC-9D51-429A-9A6E-997D648C9831}">
      <dgm:prSet/>
      <dgm:spPr/>
      <dgm:t>
        <a:bodyPr/>
        <a:lstStyle/>
        <a:p>
          <a:endParaRPr lang="zh-CN" altLang="en-US"/>
        </a:p>
      </dgm:t>
    </dgm:pt>
    <dgm:pt modelId="{250801B5-0299-4DF6-94CB-37CDCFE8A25E}">
      <dgm:prSet/>
      <dgm:spPr/>
      <dgm:t>
        <a:bodyPr/>
        <a:lstStyle/>
        <a:p>
          <a:r>
            <a:rPr lang="zh-CN" altLang="en-US"/>
            <a:t>预期转售地</a:t>
          </a:r>
        </a:p>
      </dgm:t>
    </dgm:pt>
    <dgm:pt modelId="{0F93DB4C-7A90-45D5-8818-1D2CD2B6E198}" type="parTrans" cxnId="{47886652-0FAD-43B7-B707-FDF63C1F0F55}">
      <dgm:prSet/>
      <dgm:spPr/>
      <dgm:t>
        <a:bodyPr/>
        <a:lstStyle/>
        <a:p>
          <a:endParaRPr lang="zh-CN" altLang="en-US"/>
        </a:p>
      </dgm:t>
    </dgm:pt>
    <dgm:pt modelId="{685AAD02-8B20-4942-B111-9716CA02159A}" type="sibTrans" cxnId="{47886652-0FAD-43B7-B707-FDF63C1F0F55}">
      <dgm:prSet/>
      <dgm:spPr/>
      <dgm:t>
        <a:bodyPr/>
        <a:lstStyle/>
        <a:p>
          <a:endParaRPr lang="zh-CN" altLang="en-US"/>
        </a:p>
      </dgm:t>
    </dgm:pt>
    <dgm:pt modelId="{7AA1FD8A-19DB-480B-90DD-A7421EA36E54}">
      <dgm:prSet/>
      <dgm:spPr/>
      <dgm:t>
        <a:bodyPr/>
        <a:lstStyle/>
        <a:p>
          <a:r>
            <a:rPr lang="zh-CN" altLang="en-US"/>
            <a:t>买方明知</a:t>
          </a:r>
        </a:p>
      </dgm:t>
    </dgm:pt>
    <dgm:pt modelId="{EB51ACFB-5B2A-49FC-B613-8A1EBC0D511F}" type="parTrans" cxnId="{18CB5B8A-E944-4452-ACD7-880BE49D64D2}">
      <dgm:prSet/>
      <dgm:spPr/>
      <dgm:t>
        <a:bodyPr/>
        <a:lstStyle/>
        <a:p>
          <a:endParaRPr lang="zh-CN" altLang="en-US"/>
        </a:p>
      </dgm:t>
    </dgm:pt>
    <dgm:pt modelId="{E2195E83-3DE1-42AF-9557-286320CC4B2D}" type="sibTrans" cxnId="{18CB5B8A-E944-4452-ACD7-880BE49D64D2}">
      <dgm:prSet/>
      <dgm:spPr/>
      <dgm:t>
        <a:bodyPr/>
        <a:lstStyle/>
        <a:p>
          <a:endParaRPr lang="zh-CN" altLang="en-US"/>
        </a:p>
      </dgm:t>
    </dgm:pt>
    <dgm:pt modelId="{3D35E000-7EFB-4142-A67F-E6ED7E2FC040}">
      <dgm:prSet/>
      <dgm:spPr/>
      <dgm:t>
        <a:bodyPr/>
        <a:lstStyle/>
        <a:p>
          <a:r>
            <a:rPr lang="zh-CN" altLang="en-US"/>
            <a:t>买方指示</a:t>
          </a:r>
        </a:p>
      </dgm:t>
    </dgm:pt>
    <dgm:pt modelId="{4D437CD5-989E-496F-B3C7-901C9B3DD5E1}" type="parTrans" cxnId="{38163DB6-8C57-4A80-8691-46DB82D717E9}">
      <dgm:prSet/>
      <dgm:spPr/>
      <dgm:t>
        <a:bodyPr/>
        <a:lstStyle/>
        <a:p>
          <a:endParaRPr lang="zh-CN" altLang="en-US"/>
        </a:p>
      </dgm:t>
    </dgm:pt>
    <dgm:pt modelId="{8424047E-8D17-4E03-831E-1BCC5C277BB8}" type="sibTrans" cxnId="{38163DB6-8C57-4A80-8691-46DB82D717E9}">
      <dgm:prSet/>
      <dgm:spPr/>
      <dgm:t>
        <a:bodyPr/>
        <a:lstStyle/>
        <a:p>
          <a:endParaRPr lang="zh-CN" altLang="en-US"/>
        </a:p>
      </dgm:t>
    </dgm:pt>
    <dgm:pt modelId="{27BE2D53-2FEA-4DFA-B4F8-8B994377BED6}" type="pres">
      <dgm:prSet presAssocID="{EB0BA07F-7CFE-42D1-BCC1-FF250EC57B7F}" presName="diagram" presStyleCnt="0">
        <dgm:presLayoutVars>
          <dgm:chPref val="1"/>
          <dgm:dir/>
          <dgm:animOne val="branch"/>
          <dgm:animLvl val="lvl"/>
          <dgm:resizeHandles val="exact"/>
        </dgm:presLayoutVars>
      </dgm:prSet>
      <dgm:spPr/>
    </dgm:pt>
    <dgm:pt modelId="{B95707F8-6739-4C4F-B6E8-784669382024}" type="pres">
      <dgm:prSet presAssocID="{B9D0AEE0-F413-4542-B312-92B2973A609C}" presName="root1" presStyleCnt="0"/>
      <dgm:spPr/>
    </dgm:pt>
    <dgm:pt modelId="{98BD345E-030E-4236-ADFB-4B2D54AFC538}" type="pres">
      <dgm:prSet presAssocID="{B9D0AEE0-F413-4542-B312-92B2973A609C}" presName="LevelOneTextNode" presStyleLbl="node0" presStyleIdx="0" presStyleCnt="1">
        <dgm:presLayoutVars>
          <dgm:chPref val="3"/>
        </dgm:presLayoutVars>
      </dgm:prSet>
      <dgm:spPr/>
    </dgm:pt>
    <dgm:pt modelId="{66545780-117F-41AD-BE75-81CE49FBBE0F}" type="pres">
      <dgm:prSet presAssocID="{B9D0AEE0-F413-4542-B312-92B2973A609C}" presName="level2hierChild" presStyleCnt="0"/>
      <dgm:spPr/>
    </dgm:pt>
    <dgm:pt modelId="{952369EC-396C-4044-9831-47D108A0F90B}" type="pres">
      <dgm:prSet presAssocID="{24CF1A12-89AD-4D39-82ED-1A51D6828351}" presName="conn2-1" presStyleLbl="parChTrans1D2" presStyleIdx="0" presStyleCnt="2"/>
      <dgm:spPr/>
    </dgm:pt>
    <dgm:pt modelId="{7DE7DD27-E3E9-4C68-9A1A-F1ACEF357946}" type="pres">
      <dgm:prSet presAssocID="{24CF1A12-89AD-4D39-82ED-1A51D6828351}" presName="connTx" presStyleLbl="parChTrans1D2" presStyleIdx="0" presStyleCnt="2"/>
      <dgm:spPr/>
    </dgm:pt>
    <dgm:pt modelId="{3AF450ED-637D-4785-88AD-785DC216E2B4}" type="pres">
      <dgm:prSet presAssocID="{544AAF16-10F6-4CB4-84C9-78688BEE08F8}" presName="root2" presStyleCnt="0"/>
      <dgm:spPr/>
    </dgm:pt>
    <dgm:pt modelId="{48279756-8004-4D75-95D5-3340822B9A70}" type="pres">
      <dgm:prSet presAssocID="{544AAF16-10F6-4CB4-84C9-78688BEE08F8}" presName="LevelTwoTextNode" presStyleLbl="node2" presStyleIdx="0" presStyleCnt="2">
        <dgm:presLayoutVars>
          <dgm:chPref val="3"/>
        </dgm:presLayoutVars>
      </dgm:prSet>
      <dgm:spPr/>
    </dgm:pt>
    <dgm:pt modelId="{7C8AD0A0-90E7-4D32-8A86-1D86B4BBEAE9}" type="pres">
      <dgm:prSet presAssocID="{544AAF16-10F6-4CB4-84C9-78688BEE08F8}" presName="level3hierChild" presStyleCnt="0"/>
      <dgm:spPr/>
    </dgm:pt>
    <dgm:pt modelId="{A5258578-35A3-4ED3-B4CD-16F91BEA6E5E}" type="pres">
      <dgm:prSet presAssocID="{8AE3DA23-6C9A-4BAB-90BD-79851F880628}" presName="conn2-1" presStyleLbl="parChTrans1D3" presStyleIdx="0" presStyleCnt="2"/>
      <dgm:spPr/>
    </dgm:pt>
    <dgm:pt modelId="{D4E28DF6-DC35-403B-A859-30BF71FC36A4}" type="pres">
      <dgm:prSet presAssocID="{8AE3DA23-6C9A-4BAB-90BD-79851F880628}" presName="connTx" presStyleLbl="parChTrans1D3" presStyleIdx="0" presStyleCnt="2"/>
      <dgm:spPr/>
    </dgm:pt>
    <dgm:pt modelId="{3DCF6574-C414-4597-858A-94710A7BC240}" type="pres">
      <dgm:prSet presAssocID="{C4077ECF-26F4-4BFF-A1DE-9F551696DA94}" presName="root2" presStyleCnt="0"/>
      <dgm:spPr/>
    </dgm:pt>
    <dgm:pt modelId="{5EB0ADDE-999A-41DD-A26E-8189C521A3E1}" type="pres">
      <dgm:prSet presAssocID="{C4077ECF-26F4-4BFF-A1DE-9F551696DA94}" presName="LevelTwoTextNode" presStyleLbl="node3" presStyleIdx="0" presStyleCnt="2">
        <dgm:presLayoutVars>
          <dgm:chPref val="3"/>
        </dgm:presLayoutVars>
      </dgm:prSet>
      <dgm:spPr/>
    </dgm:pt>
    <dgm:pt modelId="{34B0BA7E-445E-403C-A4A8-326DFE0A4C2F}" type="pres">
      <dgm:prSet presAssocID="{C4077ECF-26F4-4BFF-A1DE-9F551696DA94}" presName="level3hierChild" presStyleCnt="0"/>
      <dgm:spPr/>
    </dgm:pt>
    <dgm:pt modelId="{23A4482C-5DAF-49AF-A1B6-411F23466D74}" type="pres">
      <dgm:prSet presAssocID="{CC7C4DA4-92A2-4184-8DE8-813A128E950C}" presName="conn2-1" presStyleLbl="parChTrans1D3" presStyleIdx="1" presStyleCnt="2"/>
      <dgm:spPr/>
    </dgm:pt>
    <dgm:pt modelId="{7ECE0D32-0581-4743-B94F-F10BB319C514}" type="pres">
      <dgm:prSet presAssocID="{CC7C4DA4-92A2-4184-8DE8-813A128E950C}" presName="connTx" presStyleLbl="parChTrans1D3" presStyleIdx="1" presStyleCnt="2"/>
      <dgm:spPr/>
    </dgm:pt>
    <dgm:pt modelId="{C5FE383C-C83A-4CBD-B9B0-F9076E108860}" type="pres">
      <dgm:prSet presAssocID="{E12996FE-9BFA-4C67-9550-88FF67436299}" presName="root2" presStyleCnt="0"/>
      <dgm:spPr/>
    </dgm:pt>
    <dgm:pt modelId="{D15B1DB7-02F4-44F2-AC20-19E819A01158}" type="pres">
      <dgm:prSet presAssocID="{E12996FE-9BFA-4C67-9550-88FF67436299}" presName="LevelTwoTextNode" presStyleLbl="node3" presStyleIdx="1" presStyleCnt="2">
        <dgm:presLayoutVars>
          <dgm:chPref val="3"/>
        </dgm:presLayoutVars>
      </dgm:prSet>
      <dgm:spPr/>
    </dgm:pt>
    <dgm:pt modelId="{40B31A09-FF2B-4335-BCAC-C6E128E8905A}" type="pres">
      <dgm:prSet presAssocID="{E12996FE-9BFA-4C67-9550-88FF67436299}" presName="level3hierChild" presStyleCnt="0"/>
      <dgm:spPr/>
    </dgm:pt>
    <dgm:pt modelId="{10A7C03D-CB3B-4013-83D6-BBF1ACF95E0C}" type="pres">
      <dgm:prSet presAssocID="{CC1AF779-7069-4A1A-858E-1CB47BDD0588}" presName="conn2-1" presStyleLbl="parChTrans1D4" presStyleIdx="0" presStyleCnt="8"/>
      <dgm:spPr/>
    </dgm:pt>
    <dgm:pt modelId="{EE307CAE-7C52-4C56-B0C5-19FC8CE87E29}" type="pres">
      <dgm:prSet presAssocID="{CC1AF779-7069-4A1A-858E-1CB47BDD0588}" presName="connTx" presStyleLbl="parChTrans1D4" presStyleIdx="0" presStyleCnt="8"/>
      <dgm:spPr/>
    </dgm:pt>
    <dgm:pt modelId="{1B43AC0F-7171-4AAB-B8C4-FAB78C188E30}" type="pres">
      <dgm:prSet presAssocID="{54BB9CA0-BCBD-4868-A144-C09697E8B4C9}" presName="root2" presStyleCnt="0"/>
      <dgm:spPr/>
    </dgm:pt>
    <dgm:pt modelId="{EC6C5996-589F-462A-9192-DD100E6D7719}" type="pres">
      <dgm:prSet presAssocID="{54BB9CA0-BCBD-4868-A144-C09697E8B4C9}" presName="LevelTwoTextNode" presStyleLbl="node4" presStyleIdx="0" presStyleCnt="8">
        <dgm:presLayoutVars>
          <dgm:chPref val="3"/>
        </dgm:presLayoutVars>
      </dgm:prSet>
      <dgm:spPr/>
    </dgm:pt>
    <dgm:pt modelId="{E618076E-F7C9-443A-89F6-6DC033040A6B}" type="pres">
      <dgm:prSet presAssocID="{54BB9CA0-BCBD-4868-A144-C09697E8B4C9}" presName="level3hierChild" presStyleCnt="0"/>
      <dgm:spPr/>
    </dgm:pt>
    <dgm:pt modelId="{A27172F6-1297-447C-BD90-FE7E32C91899}" type="pres">
      <dgm:prSet presAssocID="{E95F6757-8BE2-431D-8F55-E8FADE40DE27}" presName="conn2-1" presStyleLbl="parChTrans1D4" presStyleIdx="1" presStyleCnt="8"/>
      <dgm:spPr/>
    </dgm:pt>
    <dgm:pt modelId="{8E15091C-F239-4945-9B1F-D9B8894F6FFE}" type="pres">
      <dgm:prSet presAssocID="{E95F6757-8BE2-431D-8F55-E8FADE40DE27}" presName="connTx" presStyleLbl="parChTrans1D4" presStyleIdx="1" presStyleCnt="8"/>
      <dgm:spPr/>
    </dgm:pt>
    <dgm:pt modelId="{F782D8EB-0C0A-4978-802B-D0345789B7E1}" type="pres">
      <dgm:prSet presAssocID="{C7813546-6C99-45D9-B1F7-4BC9273577B9}" presName="root2" presStyleCnt="0"/>
      <dgm:spPr/>
    </dgm:pt>
    <dgm:pt modelId="{B070B407-52F3-4DD2-BA70-769FE68FE5F0}" type="pres">
      <dgm:prSet presAssocID="{C7813546-6C99-45D9-B1F7-4BC9273577B9}" presName="LevelTwoTextNode" presStyleLbl="node4" presStyleIdx="1" presStyleCnt="8">
        <dgm:presLayoutVars>
          <dgm:chPref val="3"/>
        </dgm:presLayoutVars>
      </dgm:prSet>
      <dgm:spPr/>
    </dgm:pt>
    <dgm:pt modelId="{37BE899C-61A8-4DF0-ADE7-8A0274072FC7}" type="pres">
      <dgm:prSet presAssocID="{C7813546-6C99-45D9-B1F7-4BC9273577B9}" presName="level3hierChild" presStyleCnt="0"/>
      <dgm:spPr/>
    </dgm:pt>
    <dgm:pt modelId="{10A75909-B015-45EE-AAFB-B9E4A829EDE0}" type="pres">
      <dgm:prSet presAssocID="{8689E7AD-9507-4808-B2F5-C8298947CD46}" presName="conn2-1" presStyleLbl="parChTrans1D4" presStyleIdx="2" presStyleCnt="8"/>
      <dgm:spPr/>
    </dgm:pt>
    <dgm:pt modelId="{45E108F2-557B-47D7-94B8-B5CA167457BC}" type="pres">
      <dgm:prSet presAssocID="{8689E7AD-9507-4808-B2F5-C8298947CD46}" presName="connTx" presStyleLbl="parChTrans1D4" presStyleIdx="2" presStyleCnt="8"/>
      <dgm:spPr/>
    </dgm:pt>
    <dgm:pt modelId="{27B85535-B20A-4F47-B562-64D0030CAB16}" type="pres">
      <dgm:prSet presAssocID="{0E76AD9A-6ED0-46D0-B348-F59161290E99}" presName="root2" presStyleCnt="0"/>
      <dgm:spPr/>
    </dgm:pt>
    <dgm:pt modelId="{77D68E3A-ADA0-4820-AD55-8E8E33C4A2B5}" type="pres">
      <dgm:prSet presAssocID="{0E76AD9A-6ED0-46D0-B348-F59161290E99}" presName="LevelTwoTextNode" presStyleLbl="node4" presStyleIdx="2" presStyleCnt="8">
        <dgm:presLayoutVars>
          <dgm:chPref val="3"/>
        </dgm:presLayoutVars>
      </dgm:prSet>
      <dgm:spPr/>
    </dgm:pt>
    <dgm:pt modelId="{CF27A32C-1ECA-4DFA-94AB-DBC3F8F107C9}" type="pres">
      <dgm:prSet presAssocID="{0E76AD9A-6ED0-46D0-B348-F59161290E99}" presName="level3hierChild" presStyleCnt="0"/>
      <dgm:spPr/>
    </dgm:pt>
    <dgm:pt modelId="{60ABD3F6-C226-4D3A-9DE9-99367A7645CB}" type="pres">
      <dgm:prSet presAssocID="{D3860514-CDF7-43C1-ABDD-7077F1FAF1C3}" presName="conn2-1" presStyleLbl="parChTrans1D4" presStyleIdx="3" presStyleCnt="8"/>
      <dgm:spPr/>
    </dgm:pt>
    <dgm:pt modelId="{C867A82C-01C1-4748-A30A-6C54A8AECC8A}" type="pres">
      <dgm:prSet presAssocID="{D3860514-CDF7-43C1-ABDD-7077F1FAF1C3}" presName="connTx" presStyleLbl="parChTrans1D4" presStyleIdx="3" presStyleCnt="8"/>
      <dgm:spPr/>
    </dgm:pt>
    <dgm:pt modelId="{27111C55-D7FF-49B8-9A78-A91189559EAF}" type="pres">
      <dgm:prSet presAssocID="{9A6EA0B7-C789-4C09-A37B-56541518EF89}" presName="root2" presStyleCnt="0"/>
      <dgm:spPr/>
    </dgm:pt>
    <dgm:pt modelId="{1FC1ED0A-A109-4B2A-B50B-7EEDA73347B2}" type="pres">
      <dgm:prSet presAssocID="{9A6EA0B7-C789-4C09-A37B-56541518EF89}" presName="LevelTwoTextNode" presStyleLbl="node4" presStyleIdx="3" presStyleCnt="8">
        <dgm:presLayoutVars>
          <dgm:chPref val="3"/>
        </dgm:presLayoutVars>
      </dgm:prSet>
      <dgm:spPr/>
    </dgm:pt>
    <dgm:pt modelId="{34A0D2D2-8BBC-4305-88A0-C2BF9C5F83A5}" type="pres">
      <dgm:prSet presAssocID="{9A6EA0B7-C789-4C09-A37B-56541518EF89}" presName="level3hierChild" presStyleCnt="0"/>
      <dgm:spPr/>
    </dgm:pt>
    <dgm:pt modelId="{3ECC3896-B03B-4C82-AE5F-05508302FD18}" type="pres">
      <dgm:prSet presAssocID="{0F93DB4C-7A90-45D5-8818-1D2CD2B6E198}" presName="conn2-1" presStyleLbl="parChTrans1D4" presStyleIdx="4" presStyleCnt="8"/>
      <dgm:spPr/>
    </dgm:pt>
    <dgm:pt modelId="{86CF6DDA-672E-4AA4-A924-4F0CB4A0860A}" type="pres">
      <dgm:prSet presAssocID="{0F93DB4C-7A90-45D5-8818-1D2CD2B6E198}" presName="connTx" presStyleLbl="parChTrans1D4" presStyleIdx="4" presStyleCnt="8"/>
      <dgm:spPr/>
    </dgm:pt>
    <dgm:pt modelId="{5603CA7E-EDB6-4338-9E52-243993C489F5}" type="pres">
      <dgm:prSet presAssocID="{250801B5-0299-4DF6-94CB-37CDCFE8A25E}" presName="root2" presStyleCnt="0"/>
      <dgm:spPr/>
    </dgm:pt>
    <dgm:pt modelId="{8BFE4991-F87D-4406-AFBD-E40D47B85006}" type="pres">
      <dgm:prSet presAssocID="{250801B5-0299-4DF6-94CB-37CDCFE8A25E}" presName="LevelTwoTextNode" presStyleLbl="node4" presStyleIdx="4" presStyleCnt="8">
        <dgm:presLayoutVars>
          <dgm:chPref val="3"/>
        </dgm:presLayoutVars>
      </dgm:prSet>
      <dgm:spPr/>
    </dgm:pt>
    <dgm:pt modelId="{9287AE3A-924E-40F8-9E1F-6D811EE8F1CC}" type="pres">
      <dgm:prSet presAssocID="{250801B5-0299-4DF6-94CB-37CDCFE8A25E}" presName="level3hierChild" presStyleCnt="0"/>
      <dgm:spPr/>
    </dgm:pt>
    <dgm:pt modelId="{E4A3B086-E2E8-4C82-99EA-1BB7D4750DEE}" type="pres">
      <dgm:prSet presAssocID="{6CC45C1F-CF58-4242-B769-2E89F43E8AE1}" presName="conn2-1" presStyleLbl="parChTrans1D4" presStyleIdx="5" presStyleCnt="8"/>
      <dgm:spPr/>
    </dgm:pt>
    <dgm:pt modelId="{B39F2B70-192D-4AD5-883B-4772BE6F5BF8}" type="pres">
      <dgm:prSet presAssocID="{6CC45C1F-CF58-4242-B769-2E89F43E8AE1}" presName="connTx" presStyleLbl="parChTrans1D4" presStyleIdx="5" presStyleCnt="8"/>
      <dgm:spPr/>
    </dgm:pt>
    <dgm:pt modelId="{A68D5866-911C-4C89-8836-4B1AA7DD7034}" type="pres">
      <dgm:prSet presAssocID="{A15DF4C0-9C6F-44B8-BDC3-016D36B07323}" presName="root2" presStyleCnt="0"/>
      <dgm:spPr/>
    </dgm:pt>
    <dgm:pt modelId="{489B9336-07AE-4BAB-9FC8-6BA0D75907AA}" type="pres">
      <dgm:prSet presAssocID="{A15DF4C0-9C6F-44B8-BDC3-016D36B07323}" presName="LevelTwoTextNode" presStyleLbl="node4" presStyleIdx="5" presStyleCnt="8">
        <dgm:presLayoutVars>
          <dgm:chPref val="3"/>
        </dgm:presLayoutVars>
      </dgm:prSet>
      <dgm:spPr/>
    </dgm:pt>
    <dgm:pt modelId="{842AC103-AE1C-4BE3-96D6-ABB963ED14E6}" type="pres">
      <dgm:prSet presAssocID="{A15DF4C0-9C6F-44B8-BDC3-016D36B07323}" presName="level3hierChild" presStyleCnt="0"/>
      <dgm:spPr/>
    </dgm:pt>
    <dgm:pt modelId="{105A76A6-B7D8-4740-BEBC-BB32428CE0B3}" type="pres">
      <dgm:prSet presAssocID="{EB51ACFB-5B2A-49FC-B613-8A1EBC0D511F}" presName="conn2-1" presStyleLbl="parChTrans1D4" presStyleIdx="6" presStyleCnt="8"/>
      <dgm:spPr/>
    </dgm:pt>
    <dgm:pt modelId="{0F6BE4A5-52AE-4820-BE75-907F60FDCD7F}" type="pres">
      <dgm:prSet presAssocID="{EB51ACFB-5B2A-49FC-B613-8A1EBC0D511F}" presName="connTx" presStyleLbl="parChTrans1D4" presStyleIdx="6" presStyleCnt="8"/>
      <dgm:spPr/>
    </dgm:pt>
    <dgm:pt modelId="{426C94BE-4B14-44B7-B870-234438A9E70C}" type="pres">
      <dgm:prSet presAssocID="{7AA1FD8A-19DB-480B-90DD-A7421EA36E54}" presName="root2" presStyleCnt="0"/>
      <dgm:spPr/>
    </dgm:pt>
    <dgm:pt modelId="{A3049ADE-326E-49C9-8374-688C8DD057AC}" type="pres">
      <dgm:prSet presAssocID="{7AA1FD8A-19DB-480B-90DD-A7421EA36E54}" presName="LevelTwoTextNode" presStyleLbl="node4" presStyleIdx="6" presStyleCnt="8">
        <dgm:presLayoutVars>
          <dgm:chPref val="3"/>
        </dgm:presLayoutVars>
      </dgm:prSet>
      <dgm:spPr/>
    </dgm:pt>
    <dgm:pt modelId="{E0101419-EFC1-4D10-87C5-0A93A053FFB0}" type="pres">
      <dgm:prSet presAssocID="{7AA1FD8A-19DB-480B-90DD-A7421EA36E54}" presName="level3hierChild" presStyleCnt="0"/>
      <dgm:spPr/>
    </dgm:pt>
    <dgm:pt modelId="{F0034109-7AC3-45A4-B3EA-0577BC138598}" type="pres">
      <dgm:prSet presAssocID="{4D437CD5-989E-496F-B3C7-901C9B3DD5E1}" presName="conn2-1" presStyleLbl="parChTrans1D4" presStyleIdx="7" presStyleCnt="8"/>
      <dgm:spPr/>
    </dgm:pt>
    <dgm:pt modelId="{F96549C7-D062-4EA7-826A-093082A8F41D}" type="pres">
      <dgm:prSet presAssocID="{4D437CD5-989E-496F-B3C7-901C9B3DD5E1}" presName="connTx" presStyleLbl="parChTrans1D4" presStyleIdx="7" presStyleCnt="8"/>
      <dgm:spPr/>
    </dgm:pt>
    <dgm:pt modelId="{CB23397E-B082-46FF-BBF9-CFFEFB5E0C48}" type="pres">
      <dgm:prSet presAssocID="{3D35E000-7EFB-4142-A67F-E6ED7E2FC040}" presName="root2" presStyleCnt="0"/>
      <dgm:spPr/>
    </dgm:pt>
    <dgm:pt modelId="{8685436C-93AC-43F8-A674-31365DE55751}" type="pres">
      <dgm:prSet presAssocID="{3D35E000-7EFB-4142-A67F-E6ED7E2FC040}" presName="LevelTwoTextNode" presStyleLbl="node4" presStyleIdx="7" presStyleCnt="8">
        <dgm:presLayoutVars>
          <dgm:chPref val="3"/>
        </dgm:presLayoutVars>
      </dgm:prSet>
      <dgm:spPr/>
    </dgm:pt>
    <dgm:pt modelId="{F750AFEE-F7BA-4EA4-9A82-D3A81993F99F}" type="pres">
      <dgm:prSet presAssocID="{3D35E000-7EFB-4142-A67F-E6ED7E2FC040}" presName="level3hierChild" presStyleCnt="0"/>
      <dgm:spPr/>
    </dgm:pt>
    <dgm:pt modelId="{0F93C615-99EB-4885-AB9A-D7020CFB75A1}" type="pres">
      <dgm:prSet presAssocID="{2333DA27-AF39-4B5B-A977-46097765857F}" presName="conn2-1" presStyleLbl="parChTrans1D2" presStyleIdx="1" presStyleCnt="2"/>
      <dgm:spPr/>
    </dgm:pt>
    <dgm:pt modelId="{CAC856C4-AA31-4B17-828A-E7C24FA0106F}" type="pres">
      <dgm:prSet presAssocID="{2333DA27-AF39-4B5B-A977-46097765857F}" presName="connTx" presStyleLbl="parChTrans1D2" presStyleIdx="1" presStyleCnt="2"/>
      <dgm:spPr/>
    </dgm:pt>
    <dgm:pt modelId="{67BBB57F-2731-4932-84DA-0C6E7138E714}" type="pres">
      <dgm:prSet presAssocID="{D4C83C98-09F4-4984-A883-94B7F1D4236E}" presName="root2" presStyleCnt="0"/>
      <dgm:spPr/>
    </dgm:pt>
    <dgm:pt modelId="{B3ABBC71-C36D-4287-9849-B028F112A71C}" type="pres">
      <dgm:prSet presAssocID="{D4C83C98-09F4-4984-A883-94B7F1D4236E}" presName="LevelTwoTextNode" presStyleLbl="node2" presStyleIdx="1" presStyleCnt="2">
        <dgm:presLayoutVars>
          <dgm:chPref val="3"/>
        </dgm:presLayoutVars>
      </dgm:prSet>
      <dgm:spPr/>
    </dgm:pt>
    <dgm:pt modelId="{2580833E-7AAA-4677-A722-369A6B513E38}" type="pres">
      <dgm:prSet presAssocID="{D4C83C98-09F4-4984-A883-94B7F1D4236E}" presName="level3hierChild" presStyleCnt="0"/>
      <dgm:spPr/>
    </dgm:pt>
  </dgm:ptLst>
  <dgm:cxnLst>
    <dgm:cxn modelId="{73078310-E2C4-469F-9EDD-4E9EDD7DA2B1}" type="presOf" srcId="{D4C83C98-09F4-4984-A883-94B7F1D4236E}" destId="{B3ABBC71-C36D-4287-9849-B028F112A71C}" srcOrd="0" destOrd="0" presId="urn:microsoft.com/office/officeart/2005/8/layout/hierarchy2"/>
    <dgm:cxn modelId="{E49C8F12-1631-46D3-83EA-24641ABCBCE9}" type="presOf" srcId="{0E76AD9A-6ED0-46D0-B348-F59161290E99}" destId="{77D68E3A-ADA0-4820-AD55-8E8E33C4A2B5}" srcOrd="0" destOrd="0" presId="urn:microsoft.com/office/officeart/2005/8/layout/hierarchy2"/>
    <dgm:cxn modelId="{4053C312-07E2-4732-923A-44C42942A287}" type="presOf" srcId="{2333DA27-AF39-4B5B-A977-46097765857F}" destId="{CAC856C4-AA31-4B17-828A-E7C24FA0106F}" srcOrd="1" destOrd="0" presId="urn:microsoft.com/office/officeart/2005/8/layout/hierarchy2"/>
    <dgm:cxn modelId="{EDEB141A-1350-452E-A0B0-BBF80D5FF62E}" type="presOf" srcId="{54BB9CA0-BCBD-4868-A144-C09697E8B4C9}" destId="{EC6C5996-589F-462A-9192-DD100E6D7719}" srcOrd="0" destOrd="0" presId="urn:microsoft.com/office/officeart/2005/8/layout/hierarchy2"/>
    <dgm:cxn modelId="{6FB3401F-4DA1-49D1-BB55-A82E045879D3}" type="presOf" srcId="{0F93DB4C-7A90-45D5-8818-1D2CD2B6E198}" destId="{86CF6DDA-672E-4AA4-A924-4F0CB4A0860A}" srcOrd="1" destOrd="0" presId="urn:microsoft.com/office/officeart/2005/8/layout/hierarchy2"/>
    <dgm:cxn modelId="{7DF5491F-96DF-4320-B6C8-91763A8735EF}" type="presOf" srcId="{B9D0AEE0-F413-4542-B312-92B2973A609C}" destId="{98BD345E-030E-4236-ADFB-4B2D54AFC538}" srcOrd="0" destOrd="0" presId="urn:microsoft.com/office/officeart/2005/8/layout/hierarchy2"/>
    <dgm:cxn modelId="{D3572320-0E27-42DA-BB3D-2D5B1C38625F}" type="presOf" srcId="{8AE3DA23-6C9A-4BAB-90BD-79851F880628}" destId="{A5258578-35A3-4ED3-B4CD-16F91BEA6E5E}" srcOrd="0" destOrd="0" presId="urn:microsoft.com/office/officeart/2005/8/layout/hierarchy2"/>
    <dgm:cxn modelId="{F124C024-D537-4043-8B17-D1E103C05294}" type="presOf" srcId="{CC1AF779-7069-4A1A-858E-1CB47BDD0588}" destId="{10A7C03D-CB3B-4013-83D6-BBF1ACF95E0C}" srcOrd="0" destOrd="0" presId="urn:microsoft.com/office/officeart/2005/8/layout/hierarchy2"/>
    <dgm:cxn modelId="{28E7912A-6A5D-45E5-A308-54C6AA9F413B}" srcId="{E12996FE-9BFA-4C67-9550-88FF67436299}" destId="{54BB9CA0-BCBD-4868-A144-C09697E8B4C9}" srcOrd="0" destOrd="0" parTransId="{CC1AF779-7069-4A1A-858E-1CB47BDD0588}" sibTransId="{111E5D2A-13FD-41CD-8302-359F5332A0A5}"/>
    <dgm:cxn modelId="{7E754C64-E59C-4F86-9B5B-0913D4561121}" type="presOf" srcId="{8AE3DA23-6C9A-4BAB-90BD-79851F880628}" destId="{D4E28DF6-DC35-403B-A859-30BF71FC36A4}" srcOrd="1" destOrd="0" presId="urn:microsoft.com/office/officeart/2005/8/layout/hierarchy2"/>
    <dgm:cxn modelId="{8214FE68-A804-44D9-AE03-6E723A32AF80}" type="presOf" srcId="{7AA1FD8A-19DB-480B-90DD-A7421EA36E54}" destId="{A3049ADE-326E-49C9-8374-688C8DD057AC}" srcOrd="0" destOrd="0" presId="urn:microsoft.com/office/officeart/2005/8/layout/hierarchy2"/>
    <dgm:cxn modelId="{1266F649-8E16-4473-8A3C-8E8A614C50CB}" type="presOf" srcId="{8689E7AD-9507-4808-B2F5-C8298947CD46}" destId="{45E108F2-557B-47D7-94B8-B5CA167457BC}" srcOrd="1" destOrd="0" presId="urn:microsoft.com/office/officeart/2005/8/layout/hierarchy2"/>
    <dgm:cxn modelId="{52104E6D-CEDA-4F86-93A5-B4459A2B137E}" type="presOf" srcId="{24CF1A12-89AD-4D39-82ED-1A51D6828351}" destId="{7DE7DD27-E3E9-4C68-9A1A-F1ACEF357946}" srcOrd="1" destOrd="0" presId="urn:microsoft.com/office/officeart/2005/8/layout/hierarchy2"/>
    <dgm:cxn modelId="{7418F14D-2D5C-4F14-86A3-1B4320D07C43}" type="presOf" srcId="{544AAF16-10F6-4CB4-84C9-78688BEE08F8}" destId="{48279756-8004-4D75-95D5-3340822B9A70}" srcOrd="0" destOrd="0" presId="urn:microsoft.com/office/officeart/2005/8/layout/hierarchy2"/>
    <dgm:cxn modelId="{DD750C6F-E6AF-4B69-84E0-44D4C45A5B6E}" type="presOf" srcId="{6CC45C1F-CF58-4242-B769-2E89F43E8AE1}" destId="{E4A3B086-E2E8-4C82-99EA-1BB7D4750DEE}" srcOrd="0" destOrd="0" presId="urn:microsoft.com/office/officeart/2005/8/layout/hierarchy2"/>
    <dgm:cxn modelId="{2C94C54F-2A16-4C50-B03E-9901E1F188F9}" srcId="{C7813546-6C99-45D9-B1F7-4BC9273577B9}" destId="{A15DF4C0-9C6F-44B8-BDC3-016D36B07323}" srcOrd="1" destOrd="0" parTransId="{6CC45C1F-CF58-4242-B769-2E89F43E8AE1}" sibTransId="{9338A586-A6F1-47FE-A0A2-762C29BE2714}"/>
    <dgm:cxn modelId="{47886652-0FAD-43B7-B707-FDF63C1F0F55}" srcId="{0E76AD9A-6ED0-46D0-B348-F59161290E99}" destId="{250801B5-0299-4DF6-94CB-37CDCFE8A25E}" srcOrd="1" destOrd="0" parTransId="{0F93DB4C-7A90-45D5-8818-1D2CD2B6E198}" sibTransId="{685AAD02-8B20-4942-B111-9716CA02159A}"/>
    <dgm:cxn modelId="{5FDCA877-438A-407E-85A5-74A7F133CEC7}" type="presOf" srcId="{EB0BA07F-7CFE-42D1-BCC1-FF250EC57B7F}" destId="{27BE2D53-2FEA-4DFA-B4F8-8B994377BED6}" srcOrd="0" destOrd="0" presId="urn:microsoft.com/office/officeart/2005/8/layout/hierarchy2"/>
    <dgm:cxn modelId="{87ADFC57-12C6-4C9E-8F3F-4208CE32646B}" type="presOf" srcId="{250801B5-0299-4DF6-94CB-37CDCFE8A25E}" destId="{8BFE4991-F87D-4406-AFBD-E40D47B85006}" srcOrd="0" destOrd="0" presId="urn:microsoft.com/office/officeart/2005/8/layout/hierarchy2"/>
    <dgm:cxn modelId="{E908077E-D0B9-4847-BB9E-DDCC43770D10}" type="presOf" srcId="{24CF1A12-89AD-4D39-82ED-1A51D6828351}" destId="{952369EC-396C-4044-9831-47D108A0F90B}" srcOrd="0" destOrd="0" presId="urn:microsoft.com/office/officeart/2005/8/layout/hierarchy2"/>
    <dgm:cxn modelId="{CB47D07E-7591-405D-A191-4B7E67E870CA}" type="presOf" srcId="{C7813546-6C99-45D9-B1F7-4BC9273577B9}" destId="{B070B407-52F3-4DD2-BA70-769FE68FE5F0}" srcOrd="0" destOrd="0" presId="urn:microsoft.com/office/officeart/2005/8/layout/hierarchy2"/>
    <dgm:cxn modelId="{27328A7F-0FDC-457F-9780-D93F66DE8C67}" srcId="{544AAF16-10F6-4CB4-84C9-78688BEE08F8}" destId="{C4077ECF-26F4-4BFF-A1DE-9F551696DA94}" srcOrd="0" destOrd="0" parTransId="{8AE3DA23-6C9A-4BAB-90BD-79851F880628}" sibTransId="{5BD7D158-81AE-44CF-91BA-F30EE2A8FA7B}"/>
    <dgm:cxn modelId="{E6519180-B858-45DA-BD81-5E4A90768714}" srcId="{EB0BA07F-7CFE-42D1-BCC1-FF250EC57B7F}" destId="{B9D0AEE0-F413-4542-B312-92B2973A609C}" srcOrd="0" destOrd="0" parTransId="{EE6A799D-DD65-4BC3-8626-4C251DCFB60A}" sibTransId="{802B2161-2CD6-4C82-BB14-519366FFE03A}"/>
    <dgm:cxn modelId="{1E833381-142A-4372-B7EE-1995B1F788B8}" type="presOf" srcId="{6CC45C1F-CF58-4242-B769-2E89F43E8AE1}" destId="{B39F2B70-192D-4AD5-883B-4772BE6F5BF8}" srcOrd="1" destOrd="0" presId="urn:microsoft.com/office/officeart/2005/8/layout/hierarchy2"/>
    <dgm:cxn modelId="{D2886581-A712-479F-8CB6-26CEF94B9515}" srcId="{B9D0AEE0-F413-4542-B312-92B2973A609C}" destId="{D4C83C98-09F4-4984-A883-94B7F1D4236E}" srcOrd="1" destOrd="0" parTransId="{2333DA27-AF39-4B5B-A977-46097765857F}" sibTransId="{6B66FAEA-B7A8-4BB4-9FA1-C4826FD73068}"/>
    <dgm:cxn modelId="{EF4A6A87-615C-48E9-92CB-A2761185BA46}" type="presOf" srcId="{EB51ACFB-5B2A-49FC-B613-8A1EBC0D511F}" destId="{105A76A6-B7D8-4740-BEBC-BB32428CE0B3}" srcOrd="0" destOrd="0" presId="urn:microsoft.com/office/officeart/2005/8/layout/hierarchy2"/>
    <dgm:cxn modelId="{D2FFD589-4570-4EB6-A066-E9A73863E056}" type="presOf" srcId="{E12996FE-9BFA-4C67-9550-88FF67436299}" destId="{D15B1DB7-02F4-44F2-AC20-19E819A01158}" srcOrd="0" destOrd="0" presId="urn:microsoft.com/office/officeart/2005/8/layout/hierarchy2"/>
    <dgm:cxn modelId="{18CB5B8A-E944-4452-ACD7-880BE49D64D2}" srcId="{A15DF4C0-9C6F-44B8-BDC3-016D36B07323}" destId="{7AA1FD8A-19DB-480B-90DD-A7421EA36E54}" srcOrd="0" destOrd="0" parTransId="{EB51ACFB-5B2A-49FC-B613-8A1EBC0D511F}" sibTransId="{E2195E83-3DE1-42AF-9557-286320CC4B2D}"/>
    <dgm:cxn modelId="{44CB638A-9BE6-45AD-9193-3CF0D9525C39}" srcId="{544AAF16-10F6-4CB4-84C9-78688BEE08F8}" destId="{E12996FE-9BFA-4C67-9550-88FF67436299}" srcOrd="1" destOrd="0" parTransId="{CC7C4DA4-92A2-4184-8DE8-813A128E950C}" sibTransId="{E3A6A0F3-29AC-4A92-9D60-59BE3F1B298D}"/>
    <dgm:cxn modelId="{3A30E7A2-BFC6-4813-9442-8BF24F4F645E}" type="presOf" srcId="{8689E7AD-9507-4808-B2F5-C8298947CD46}" destId="{10A75909-B015-45EE-AAFB-B9E4A829EDE0}" srcOrd="0" destOrd="0" presId="urn:microsoft.com/office/officeart/2005/8/layout/hierarchy2"/>
    <dgm:cxn modelId="{ECE9AEAC-B539-454C-A490-BA287BF6DC0B}" type="presOf" srcId="{CC7C4DA4-92A2-4184-8DE8-813A128E950C}" destId="{7ECE0D32-0581-4743-B94F-F10BB319C514}" srcOrd="1" destOrd="0" presId="urn:microsoft.com/office/officeart/2005/8/layout/hierarchy2"/>
    <dgm:cxn modelId="{6E15FBAC-9D51-429A-9A6E-997D648C9831}" srcId="{0E76AD9A-6ED0-46D0-B348-F59161290E99}" destId="{9A6EA0B7-C789-4C09-A37B-56541518EF89}" srcOrd="0" destOrd="0" parTransId="{D3860514-CDF7-43C1-ABDD-7077F1FAF1C3}" sibTransId="{55793CE8-BA82-46EA-BC15-5A5E7E3694BF}"/>
    <dgm:cxn modelId="{FE98AFAD-C7F1-4563-A503-447A48203156}" srcId="{E12996FE-9BFA-4C67-9550-88FF67436299}" destId="{C7813546-6C99-45D9-B1F7-4BC9273577B9}" srcOrd="1" destOrd="0" parTransId="{E95F6757-8BE2-431D-8F55-E8FADE40DE27}" sibTransId="{F72B5E1C-0692-41B3-B8BF-1DB81580680D}"/>
    <dgm:cxn modelId="{0D9806B2-DA3D-4842-B7D2-D30D807D3B67}" type="presOf" srcId="{E95F6757-8BE2-431D-8F55-E8FADE40DE27}" destId="{8E15091C-F239-4945-9B1F-D9B8894F6FFE}" srcOrd="1" destOrd="0" presId="urn:microsoft.com/office/officeart/2005/8/layout/hierarchy2"/>
    <dgm:cxn modelId="{8D8DBDB2-AF9E-4251-B087-072603AF8B17}" type="presOf" srcId="{CC1AF779-7069-4A1A-858E-1CB47BDD0588}" destId="{EE307CAE-7C52-4C56-B0C5-19FC8CE87E29}" srcOrd="1" destOrd="0" presId="urn:microsoft.com/office/officeart/2005/8/layout/hierarchy2"/>
    <dgm:cxn modelId="{4E4D3BB5-FEEB-4070-B0B0-991F550A561D}" type="presOf" srcId="{D3860514-CDF7-43C1-ABDD-7077F1FAF1C3}" destId="{C867A82C-01C1-4748-A30A-6C54A8AECC8A}" srcOrd="1" destOrd="0" presId="urn:microsoft.com/office/officeart/2005/8/layout/hierarchy2"/>
    <dgm:cxn modelId="{38163DB6-8C57-4A80-8691-46DB82D717E9}" srcId="{A15DF4C0-9C6F-44B8-BDC3-016D36B07323}" destId="{3D35E000-7EFB-4142-A67F-E6ED7E2FC040}" srcOrd="1" destOrd="0" parTransId="{4D437CD5-989E-496F-B3C7-901C9B3DD5E1}" sibTransId="{8424047E-8D17-4E03-831E-1BCC5C277BB8}"/>
    <dgm:cxn modelId="{6A59FFB9-735D-4EA3-84F4-E5E60D708689}" srcId="{C7813546-6C99-45D9-B1F7-4BC9273577B9}" destId="{0E76AD9A-6ED0-46D0-B348-F59161290E99}" srcOrd="0" destOrd="0" parTransId="{8689E7AD-9507-4808-B2F5-C8298947CD46}" sibTransId="{B2070BF7-6BBA-4992-B56C-A10DC7EE6BF2}"/>
    <dgm:cxn modelId="{B86F06BA-27AE-4990-AECD-6CCCE83B001E}" type="presOf" srcId="{4D437CD5-989E-496F-B3C7-901C9B3DD5E1}" destId="{F96549C7-D062-4EA7-826A-093082A8F41D}" srcOrd="1" destOrd="0" presId="urn:microsoft.com/office/officeart/2005/8/layout/hierarchy2"/>
    <dgm:cxn modelId="{500EA0BD-6B30-4C0E-9617-209E3E45B306}" srcId="{B9D0AEE0-F413-4542-B312-92B2973A609C}" destId="{544AAF16-10F6-4CB4-84C9-78688BEE08F8}" srcOrd="0" destOrd="0" parTransId="{24CF1A12-89AD-4D39-82ED-1A51D6828351}" sibTransId="{82F4E9F1-1755-4F0B-9B2A-7E94E41067CB}"/>
    <dgm:cxn modelId="{2AFC6ACA-5775-4AB0-BB09-FBC28ED85F65}" type="presOf" srcId="{A15DF4C0-9C6F-44B8-BDC3-016D36B07323}" destId="{489B9336-07AE-4BAB-9FC8-6BA0D75907AA}" srcOrd="0" destOrd="0" presId="urn:microsoft.com/office/officeart/2005/8/layout/hierarchy2"/>
    <dgm:cxn modelId="{290F52CB-EB44-4349-862A-500D1E5B0BC8}" type="presOf" srcId="{C4077ECF-26F4-4BFF-A1DE-9F551696DA94}" destId="{5EB0ADDE-999A-41DD-A26E-8189C521A3E1}" srcOrd="0" destOrd="0" presId="urn:microsoft.com/office/officeart/2005/8/layout/hierarchy2"/>
    <dgm:cxn modelId="{4572A4CE-049C-41EC-B33E-23DDC6A6593B}" type="presOf" srcId="{4D437CD5-989E-496F-B3C7-901C9B3DD5E1}" destId="{F0034109-7AC3-45A4-B3EA-0577BC138598}" srcOrd="0" destOrd="0" presId="urn:microsoft.com/office/officeart/2005/8/layout/hierarchy2"/>
    <dgm:cxn modelId="{A33FBBD3-2EBE-47DE-8344-1D7FAECE2B2A}" type="presOf" srcId="{9A6EA0B7-C789-4C09-A37B-56541518EF89}" destId="{1FC1ED0A-A109-4B2A-B50B-7EEDA73347B2}" srcOrd="0" destOrd="0" presId="urn:microsoft.com/office/officeart/2005/8/layout/hierarchy2"/>
    <dgm:cxn modelId="{2C414CD8-C184-48FD-BE9F-9B0A0C8C7D55}" type="presOf" srcId="{3D35E000-7EFB-4142-A67F-E6ED7E2FC040}" destId="{8685436C-93AC-43F8-A674-31365DE55751}" srcOrd="0" destOrd="0" presId="urn:microsoft.com/office/officeart/2005/8/layout/hierarchy2"/>
    <dgm:cxn modelId="{E3F272DA-CBAF-4153-9F51-B0F146AE5FE4}" type="presOf" srcId="{CC7C4DA4-92A2-4184-8DE8-813A128E950C}" destId="{23A4482C-5DAF-49AF-A1B6-411F23466D74}" srcOrd="0" destOrd="0" presId="urn:microsoft.com/office/officeart/2005/8/layout/hierarchy2"/>
    <dgm:cxn modelId="{688D09DB-FE82-4808-9070-B4BF5E4D7B1D}" type="presOf" srcId="{EB51ACFB-5B2A-49FC-B613-8A1EBC0D511F}" destId="{0F6BE4A5-52AE-4820-BE75-907F60FDCD7F}" srcOrd="1" destOrd="0" presId="urn:microsoft.com/office/officeart/2005/8/layout/hierarchy2"/>
    <dgm:cxn modelId="{8A0DC2DF-8BE5-4F5F-B8DC-4341F9F1E437}" type="presOf" srcId="{2333DA27-AF39-4B5B-A977-46097765857F}" destId="{0F93C615-99EB-4885-AB9A-D7020CFB75A1}" srcOrd="0" destOrd="0" presId="urn:microsoft.com/office/officeart/2005/8/layout/hierarchy2"/>
    <dgm:cxn modelId="{FCB4C6E0-8DB1-41D2-97D8-D851BFA2ED2C}" type="presOf" srcId="{0F93DB4C-7A90-45D5-8818-1D2CD2B6E198}" destId="{3ECC3896-B03B-4C82-AE5F-05508302FD18}" srcOrd="0" destOrd="0" presId="urn:microsoft.com/office/officeart/2005/8/layout/hierarchy2"/>
    <dgm:cxn modelId="{88E6E1F3-299C-4B4F-9E3B-648CB255DA5E}" type="presOf" srcId="{E95F6757-8BE2-431D-8F55-E8FADE40DE27}" destId="{A27172F6-1297-447C-BD90-FE7E32C91899}" srcOrd="0" destOrd="0" presId="urn:microsoft.com/office/officeart/2005/8/layout/hierarchy2"/>
    <dgm:cxn modelId="{4E2812F5-243E-4787-859B-92EEC4704E65}" type="presOf" srcId="{D3860514-CDF7-43C1-ABDD-7077F1FAF1C3}" destId="{60ABD3F6-C226-4D3A-9DE9-99367A7645CB}" srcOrd="0" destOrd="0" presId="urn:microsoft.com/office/officeart/2005/8/layout/hierarchy2"/>
    <dgm:cxn modelId="{C88E3D14-702D-494E-8567-9275AA292E78}" type="presParOf" srcId="{27BE2D53-2FEA-4DFA-B4F8-8B994377BED6}" destId="{B95707F8-6739-4C4F-B6E8-784669382024}" srcOrd="0" destOrd="0" presId="urn:microsoft.com/office/officeart/2005/8/layout/hierarchy2"/>
    <dgm:cxn modelId="{8BB2837D-8ADC-4082-8896-7973A9E12E1D}" type="presParOf" srcId="{B95707F8-6739-4C4F-B6E8-784669382024}" destId="{98BD345E-030E-4236-ADFB-4B2D54AFC538}" srcOrd="0" destOrd="0" presId="urn:microsoft.com/office/officeart/2005/8/layout/hierarchy2"/>
    <dgm:cxn modelId="{AE8BF643-031B-4E4C-BED9-8306A8A55559}" type="presParOf" srcId="{B95707F8-6739-4C4F-B6E8-784669382024}" destId="{66545780-117F-41AD-BE75-81CE49FBBE0F}" srcOrd="1" destOrd="0" presId="urn:microsoft.com/office/officeart/2005/8/layout/hierarchy2"/>
    <dgm:cxn modelId="{103308B4-DAA2-4DD8-8E6F-8A880CADCFE6}" type="presParOf" srcId="{66545780-117F-41AD-BE75-81CE49FBBE0F}" destId="{952369EC-396C-4044-9831-47D108A0F90B}" srcOrd="0" destOrd="0" presId="urn:microsoft.com/office/officeart/2005/8/layout/hierarchy2"/>
    <dgm:cxn modelId="{C7027E0C-D014-4B9C-87C1-80E829ACF481}" type="presParOf" srcId="{952369EC-396C-4044-9831-47D108A0F90B}" destId="{7DE7DD27-E3E9-4C68-9A1A-F1ACEF357946}" srcOrd="0" destOrd="0" presId="urn:microsoft.com/office/officeart/2005/8/layout/hierarchy2"/>
    <dgm:cxn modelId="{321088CA-B02C-4CF3-B406-8CDC6130F494}" type="presParOf" srcId="{66545780-117F-41AD-BE75-81CE49FBBE0F}" destId="{3AF450ED-637D-4785-88AD-785DC216E2B4}" srcOrd="1" destOrd="0" presId="urn:microsoft.com/office/officeart/2005/8/layout/hierarchy2"/>
    <dgm:cxn modelId="{708AF4AA-7E79-4F11-A6DD-1780F508E589}" type="presParOf" srcId="{3AF450ED-637D-4785-88AD-785DC216E2B4}" destId="{48279756-8004-4D75-95D5-3340822B9A70}" srcOrd="0" destOrd="0" presId="urn:microsoft.com/office/officeart/2005/8/layout/hierarchy2"/>
    <dgm:cxn modelId="{37EB69AE-9CAD-410C-9248-F5C5EFDE4BFA}" type="presParOf" srcId="{3AF450ED-637D-4785-88AD-785DC216E2B4}" destId="{7C8AD0A0-90E7-4D32-8A86-1D86B4BBEAE9}" srcOrd="1" destOrd="0" presId="urn:microsoft.com/office/officeart/2005/8/layout/hierarchy2"/>
    <dgm:cxn modelId="{DDD2D379-A98C-4374-B58F-FB1793684EDE}" type="presParOf" srcId="{7C8AD0A0-90E7-4D32-8A86-1D86B4BBEAE9}" destId="{A5258578-35A3-4ED3-B4CD-16F91BEA6E5E}" srcOrd="0" destOrd="0" presId="urn:microsoft.com/office/officeart/2005/8/layout/hierarchy2"/>
    <dgm:cxn modelId="{8E873D4F-42F6-489C-89AF-30C1E07F4DA7}" type="presParOf" srcId="{A5258578-35A3-4ED3-B4CD-16F91BEA6E5E}" destId="{D4E28DF6-DC35-403B-A859-30BF71FC36A4}" srcOrd="0" destOrd="0" presId="urn:microsoft.com/office/officeart/2005/8/layout/hierarchy2"/>
    <dgm:cxn modelId="{A43849CC-5A4E-4A9F-8A2B-22BD04F286BA}" type="presParOf" srcId="{7C8AD0A0-90E7-4D32-8A86-1D86B4BBEAE9}" destId="{3DCF6574-C414-4597-858A-94710A7BC240}" srcOrd="1" destOrd="0" presId="urn:microsoft.com/office/officeart/2005/8/layout/hierarchy2"/>
    <dgm:cxn modelId="{0D5010CA-E8B3-4107-A829-473806ABCE97}" type="presParOf" srcId="{3DCF6574-C414-4597-858A-94710A7BC240}" destId="{5EB0ADDE-999A-41DD-A26E-8189C521A3E1}" srcOrd="0" destOrd="0" presId="urn:microsoft.com/office/officeart/2005/8/layout/hierarchy2"/>
    <dgm:cxn modelId="{A716F984-A22C-4F78-951D-BADB18B1FBC7}" type="presParOf" srcId="{3DCF6574-C414-4597-858A-94710A7BC240}" destId="{34B0BA7E-445E-403C-A4A8-326DFE0A4C2F}" srcOrd="1" destOrd="0" presId="urn:microsoft.com/office/officeart/2005/8/layout/hierarchy2"/>
    <dgm:cxn modelId="{2CBA1D06-CB3F-4D2C-8FEE-60A9B3432799}" type="presParOf" srcId="{7C8AD0A0-90E7-4D32-8A86-1D86B4BBEAE9}" destId="{23A4482C-5DAF-49AF-A1B6-411F23466D74}" srcOrd="2" destOrd="0" presId="urn:microsoft.com/office/officeart/2005/8/layout/hierarchy2"/>
    <dgm:cxn modelId="{FE5C5E15-4A31-4302-B0C9-685655320227}" type="presParOf" srcId="{23A4482C-5DAF-49AF-A1B6-411F23466D74}" destId="{7ECE0D32-0581-4743-B94F-F10BB319C514}" srcOrd="0" destOrd="0" presId="urn:microsoft.com/office/officeart/2005/8/layout/hierarchy2"/>
    <dgm:cxn modelId="{1C2CF456-7887-472B-86A6-30B477B293FD}" type="presParOf" srcId="{7C8AD0A0-90E7-4D32-8A86-1D86B4BBEAE9}" destId="{C5FE383C-C83A-4CBD-B9B0-F9076E108860}" srcOrd="3" destOrd="0" presId="urn:microsoft.com/office/officeart/2005/8/layout/hierarchy2"/>
    <dgm:cxn modelId="{1D9468D0-60FF-4725-B387-DEB67D74210A}" type="presParOf" srcId="{C5FE383C-C83A-4CBD-B9B0-F9076E108860}" destId="{D15B1DB7-02F4-44F2-AC20-19E819A01158}" srcOrd="0" destOrd="0" presId="urn:microsoft.com/office/officeart/2005/8/layout/hierarchy2"/>
    <dgm:cxn modelId="{D5DE0CC5-6841-4C78-A097-E7670B98E42A}" type="presParOf" srcId="{C5FE383C-C83A-4CBD-B9B0-F9076E108860}" destId="{40B31A09-FF2B-4335-BCAC-C6E128E8905A}" srcOrd="1" destOrd="0" presId="urn:microsoft.com/office/officeart/2005/8/layout/hierarchy2"/>
    <dgm:cxn modelId="{CA174CC0-107D-4A1D-9225-9CBA1A47D859}" type="presParOf" srcId="{40B31A09-FF2B-4335-BCAC-C6E128E8905A}" destId="{10A7C03D-CB3B-4013-83D6-BBF1ACF95E0C}" srcOrd="0" destOrd="0" presId="urn:microsoft.com/office/officeart/2005/8/layout/hierarchy2"/>
    <dgm:cxn modelId="{D9182C9C-810A-46AB-B0AE-43EC4D9CDD2F}" type="presParOf" srcId="{10A7C03D-CB3B-4013-83D6-BBF1ACF95E0C}" destId="{EE307CAE-7C52-4C56-B0C5-19FC8CE87E29}" srcOrd="0" destOrd="0" presId="urn:microsoft.com/office/officeart/2005/8/layout/hierarchy2"/>
    <dgm:cxn modelId="{A58B05AF-802F-4D37-B551-90BE885AFA61}" type="presParOf" srcId="{40B31A09-FF2B-4335-BCAC-C6E128E8905A}" destId="{1B43AC0F-7171-4AAB-B8C4-FAB78C188E30}" srcOrd="1" destOrd="0" presId="urn:microsoft.com/office/officeart/2005/8/layout/hierarchy2"/>
    <dgm:cxn modelId="{4220AB64-05B5-4419-BCEA-990029BEE2EE}" type="presParOf" srcId="{1B43AC0F-7171-4AAB-B8C4-FAB78C188E30}" destId="{EC6C5996-589F-462A-9192-DD100E6D7719}" srcOrd="0" destOrd="0" presId="urn:microsoft.com/office/officeart/2005/8/layout/hierarchy2"/>
    <dgm:cxn modelId="{42A1D3E6-61F1-4A1B-A6CC-9810191A1392}" type="presParOf" srcId="{1B43AC0F-7171-4AAB-B8C4-FAB78C188E30}" destId="{E618076E-F7C9-443A-89F6-6DC033040A6B}" srcOrd="1" destOrd="0" presId="urn:microsoft.com/office/officeart/2005/8/layout/hierarchy2"/>
    <dgm:cxn modelId="{1C003A65-CCF6-4784-8263-272930116ACE}" type="presParOf" srcId="{40B31A09-FF2B-4335-BCAC-C6E128E8905A}" destId="{A27172F6-1297-447C-BD90-FE7E32C91899}" srcOrd="2" destOrd="0" presId="urn:microsoft.com/office/officeart/2005/8/layout/hierarchy2"/>
    <dgm:cxn modelId="{62AE03CB-C418-489C-840B-FCAE567CB6CD}" type="presParOf" srcId="{A27172F6-1297-447C-BD90-FE7E32C91899}" destId="{8E15091C-F239-4945-9B1F-D9B8894F6FFE}" srcOrd="0" destOrd="0" presId="urn:microsoft.com/office/officeart/2005/8/layout/hierarchy2"/>
    <dgm:cxn modelId="{755AAF99-206F-4931-B2DC-DE0D1A179A7C}" type="presParOf" srcId="{40B31A09-FF2B-4335-BCAC-C6E128E8905A}" destId="{F782D8EB-0C0A-4978-802B-D0345789B7E1}" srcOrd="3" destOrd="0" presId="urn:microsoft.com/office/officeart/2005/8/layout/hierarchy2"/>
    <dgm:cxn modelId="{A4E252C7-E78A-4889-A717-90B33A6FDD32}" type="presParOf" srcId="{F782D8EB-0C0A-4978-802B-D0345789B7E1}" destId="{B070B407-52F3-4DD2-BA70-769FE68FE5F0}" srcOrd="0" destOrd="0" presId="urn:microsoft.com/office/officeart/2005/8/layout/hierarchy2"/>
    <dgm:cxn modelId="{E4332D37-4989-45FD-AC41-998F9F630958}" type="presParOf" srcId="{F782D8EB-0C0A-4978-802B-D0345789B7E1}" destId="{37BE899C-61A8-4DF0-ADE7-8A0274072FC7}" srcOrd="1" destOrd="0" presId="urn:microsoft.com/office/officeart/2005/8/layout/hierarchy2"/>
    <dgm:cxn modelId="{9F706E39-A318-4B25-A83A-C4993DDFFB6E}" type="presParOf" srcId="{37BE899C-61A8-4DF0-ADE7-8A0274072FC7}" destId="{10A75909-B015-45EE-AAFB-B9E4A829EDE0}" srcOrd="0" destOrd="0" presId="urn:microsoft.com/office/officeart/2005/8/layout/hierarchy2"/>
    <dgm:cxn modelId="{369700C0-A16D-4D3C-BA59-CC93D2FDC95E}" type="presParOf" srcId="{10A75909-B015-45EE-AAFB-B9E4A829EDE0}" destId="{45E108F2-557B-47D7-94B8-B5CA167457BC}" srcOrd="0" destOrd="0" presId="urn:microsoft.com/office/officeart/2005/8/layout/hierarchy2"/>
    <dgm:cxn modelId="{D69BE4E2-4497-432F-9115-10F4757BA964}" type="presParOf" srcId="{37BE899C-61A8-4DF0-ADE7-8A0274072FC7}" destId="{27B85535-B20A-4F47-B562-64D0030CAB16}" srcOrd="1" destOrd="0" presId="urn:microsoft.com/office/officeart/2005/8/layout/hierarchy2"/>
    <dgm:cxn modelId="{0DE28340-E8B8-471F-BD9D-73E5FF1EE1D4}" type="presParOf" srcId="{27B85535-B20A-4F47-B562-64D0030CAB16}" destId="{77D68E3A-ADA0-4820-AD55-8E8E33C4A2B5}" srcOrd="0" destOrd="0" presId="urn:microsoft.com/office/officeart/2005/8/layout/hierarchy2"/>
    <dgm:cxn modelId="{8E424C28-0E6E-40ED-860E-00A1B492DB2A}" type="presParOf" srcId="{27B85535-B20A-4F47-B562-64D0030CAB16}" destId="{CF27A32C-1ECA-4DFA-94AB-DBC3F8F107C9}" srcOrd="1" destOrd="0" presId="urn:microsoft.com/office/officeart/2005/8/layout/hierarchy2"/>
    <dgm:cxn modelId="{6EBDD12C-2F8B-47C3-BF4B-444862BC3506}" type="presParOf" srcId="{CF27A32C-1ECA-4DFA-94AB-DBC3F8F107C9}" destId="{60ABD3F6-C226-4D3A-9DE9-99367A7645CB}" srcOrd="0" destOrd="0" presId="urn:microsoft.com/office/officeart/2005/8/layout/hierarchy2"/>
    <dgm:cxn modelId="{91C005D2-964F-40E7-A433-1E1A1DEE4F35}" type="presParOf" srcId="{60ABD3F6-C226-4D3A-9DE9-99367A7645CB}" destId="{C867A82C-01C1-4748-A30A-6C54A8AECC8A}" srcOrd="0" destOrd="0" presId="urn:microsoft.com/office/officeart/2005/8/layout/hierarchy2"/>
    <dgm:cxn modelId="{198DDE84-E607-4FB8-9847-98F1F00B708B}" type="presParOf" srcId="{CF27A32C-1ECA-4DFA-94AB-DBC3F8F107C9}" destId="{27111C55-D7FF-49B8-9A78-A91189559EAF}" srcOrd="1" destOrd="0" presId="urn:microsoft.com/office/officeart/2005/8/layout/hierarchy2"/>
    <dgm:cxn modelId="{93F492F0-FC12-437A-AFBD-7A55139BD43F}" type="presParOf" srcId="{27111C55-D7FF-49B8-9A78-A91189559EAF}" destId="{1FC1ED0A-A109-4B2A-B50B-7EEDA73347B2}" srcOrd="0" destOrd="0" presId="urn:microsoft.com/office/officeart/2005/8/layout/hierarchy2"/>
    <dgm:cxn modelId="{95490AE1-D138-48FF-B629-BC27BAE0CFBB}" type="presParOf" srcId="{27111C55-D7FF-49B8-9A78-A91189559EAF}" destId="{34A0D2D2-8BBC-4305-88A0-C2BF9C5F83A5}" srcOrd="1" destOrd="0" presId="urn:microsoft.com/office/officeart/2005/8/layout/hierarchy2"/>
    <dgm:cxn modelId="{A98CE7A5-73ED-4FCD-904F-15DEA19668DE}" type="presParOf" srcId="{CF27A32C-1ECA-4DFA-94AB-DBC3F8F107C9}" destId="{3ECC3896-B03B-4C82-AE5F-05508302FD18}" srcOrd="2" destOrd="0" presId="urn:microsoft.com/office/officeart/2005/8/layout/hierarchy2"/>
    <dgm:cxn modelId="{6D8BC0A6-F234-414D-8EC0-39B2B622FF16}" type="presParOf" srcId="{3ECC3896-B03B-4C82-AE5F-05508302FD18}" destId="{86CF6DDA-672E-4AA4-A924-4F0CB4A0860A}" srcOrd="0" destOrd="0" presId="urn:microsoft.com/office/officeart/2005/8/layout/hierarchy2"/>
    <dgm:cxn modelId="{16C17B13-8164-4C9C-A644-882C8B42124F}" type="presParOf" srcId="{CF27A32C-1ECA-4DFA-94AB-DBC3F8F107C9}" destId="{5603CA7E-EDB6-4338-9E52-243993C489F5}" srcOrd="3" destOrd="0" presId="urn:microsoft.com/office/officeart/2005/8/layout/hierarchy2"/>
    <dgm:cxn modelId="{900CB84A-2E86-4830-8B35-35DEC1DC9EA0}" type="presParOf" srcId="{5603CA7E-EDB6-4338-9E52-243993C489F5}" destId="{8BFE4991-F87D-4406-AFBD-E40D47B85006}" srcOrd="0" destOrd="0" presId="urn:microsoft.com/office/officeart/2005/8/layout/hierarchy2"/>
    <dgm:cxn modelId="{DA440344-2C98-4BD0-BBDD-96E22DDDADB3}" type="presParOf" srcId="{5603CA7E-EDB6-4338-9E52-243993C489F5}" destId="{9287AE3A-924E-40F8-9E1F-6D811EE8F1CC}" srcOrd="1" destOrd="0" presId="urn:microsoft.com/office/officeart/2005/8/layout/hierarchy2"/>
    <dgm:cxn modelId="{F209FBDE-F4B6-4FF8-A9EE-68DCC025928B}" type="presParOf" srcId="{37BE899C-61A8-4DF0-ADE7-8A0274072FC7}" destId="{E4A3B086-E2E8-4C82-99EA-1BB7D4750DEE}" srcOrd="2" destOrd="0" presId="urn:microsoft.com/office/officeart/2005/8/layout/hierarchy2"/>
    <dgm:cxn modelId="{2189D5A8-658F-40A9-9DE0-A6C4F4A1324C}" type="presParOf" srcId="{E4A3B086-E2E8-4C82-99EA-1BB7D4750DEE}" destId="{B39F2B70-192D-4AD5-883B-4772BE6F5BF8}" srcOrd="0" destOrd="0" presId="urn:microsoft.com/office/officeart/2005/8/layout/hierarchy2"/>
    <dgm:cxn modelId="{EE992069-43E2-4C69-AB0C-06F88832ED0E}" type="presParOf" srcId="{37BE899C-61A8-4DF0-ADE7-8A0274072FC7}" destId="{A68D5866-911C-4C89-8836-4B1AA7DD7034}" srcOrd="3" destOrd="0" presId="urn:microsoft.com/office/officeart/2005/8/layout/hierarchy2"/>
    <dgm:cxn modelId="{A9E3B080-4875-4BD3-9C9E-5740C603A439}" type="presParOf" srcId="{A68D5866-911C-4C89-8836-4B1AA7DD7034}" destId="{489B9336-07AE-4BAB-9FC8-6BA0D75907AA}" srcOrd="0" destOrd="0" presId="urn:microsoft.com/office/officeart/2005/8/layout/hierarchy2"/>
    <dgm:cxn modelId="{8E9EB850-E0BC-4D99-B77D-A1F924224B22}" type="presParOf" srcId="{A68D5866-911C-4C89-8836-4B1AA7DD7034}" destId="{842AC103-AE1C-4BE3-96D6-ABB963ED14E6}" srcOrd="1" destOrd="0" presId="urn:microsoft.com/office/officeart/2005/8/layout/hierarchy2"/>
    <dgm:cxn modelId="{E595CBF9-F9EE-46C5-A9CB-FDC5724DD8B1}" type="presParOf" srcId="{842AC103-AE1C-4BE3-96D6-ABB963ED14E6}" destId="{105A76A6-B7D8-4740-BEBC-BB32428CE0B3}" srcOrd="0" destOrd="0" presId="urn:microsoft.com/office/officeart/2005/8/layout/hierarchy2"/>
    <dgm:cxn modelId="{B7D32429-DA10-4640-92BA-B9AD12D9659A}" type="presParOf" srcId="{105A76A6-B7D8-4740-BEBC-BB32428CE0B3}" destId="{0F6BE4A5-52AE-4820-BE75-907F60FDCD7F}" srcOrd="0" destOrd="0" presId="urn:microsoft.com/office/officeart/2005/8/layout/hierarchy2"/>
    <dgm:cxn modelId="{B8B5BDE5-8C2D-480A-BD3E-FD24A9DA14B4}" type="presParOf" srcId="{842AC103-AE1C-4BE3-96D6-ABB963ED14E6}" destId="{426C94BE-4B14-44B7-B870-234438A9E70C}" srcOrd="1" destOrd="0" presId="urn:microsoft.com/office/officeart/2005/8/layout/hierarchy2"/>
    <dgm:cxn modelId="{30C13801-5614-4FBA-BA6D-9AA415CC50E7}" type="presParOf" srcId="{426C94BE-4B14-44B7-B870-234438A9E70C}" destId="{A3049ADE-326E-49C9-8374-688C8DD057AC}" srcOrd="0" destOrd="0" presId="urn:microsoft.com/office/officeart/2005/8/layout/hierarchy2"/>
    <dgm:cxn modelId="{922E05F6-DEF8-4107-B440-D565D6BD024A}" type="presParOf" srcId="{426C94BE-4B14-44B7-B870-234438A9E70C}" destId="{E0101419-EFC1-4D10-87C5-0A93A053FFB0}" srcOrd="1" destOrd="0" presId="urn:microsoft.com/office/officeart/2005/8/layout/hierarchy2"/>
    <dgm:cxn modelId="{C2FD78D7-2E6D-4EEC-AC7F-5B846C2BA352}" type="presParOf" srcId="{842AC103-AE1C-4BE3-96D6-ABB963ED14E6}" destId="{F0034109-7AC3-45A4-B3EA-0577BC138598}" srcOrd="2" destOrd="0" presId="urn:microsoft.com/office/officeart/2005/8/layout/hierarchy2"/>
    <dgm:cxn modelId="{839DBF0A-20F8-40DA-B461-F4AC851B9DCB}" type="presParOf" srcId="{F0034109-7AC3-45A4-B3EA-0577BC138598}" destId="{F96549C7-D062-4EA7-826A-093082A8F41D}" srcOrd="0" destOrd="0" presId="urn:microsoft.com/office/officeart/2005/8/layout/hierarchy2"/>
    <dgm:cxn modelId="{D6D8AB1D-068A-49BA-A948-BD85CBF17BFA}" type="presParOf" srcId="{842AC103-AE1C-4BE3-96D6-ABB963ED14E6}" destId="{CB23397E-B082-46FF-BBF9-CFFEFB5E0C48}" srcOrd="3" destOrd="0" presId="urn:microsoft.com/office/officeart/2005/8/layout/hierarchy2"/>
    <dgm:cxn modelId="{91C865CE-82F4-46F2-99D5-37FB76F6E657}" type="presParOf" srcId="{CB23397E-B082-46FF-BBF9-CFFEFB5E0C48}" destId="{8685436C-93AC-43F8-A674-31365DE55751}" srcOrd="0" destOrd="0" presId="urn:microsoft.com/office/officeart/2005/8/layout/hierarchy2"/>
    <dgm:cxn modelId="{AE79DBE1-B7B1-4B26-BDA7-DA69E5A5C204}" type="presParOf" srcId="{CB23397E-B082-46FF-BBF9-CFFEFB5E0C48}" destId="{F750AFEE-F7BA-4EA4-9A82-D3A81993F99F}" srcOrd="1" destOrd="0" presId="urn:microsoft.com/office/officeart/2005/8/layout/hierarchy2"/>
    <dgm:cxn modelId="{BB5ED2DD-FDF6-4C13-A536-48457B638BC9}" type="presParOf" srcId="{66545780-117F-41AD-BE75-81CE49FBBE0F}" destId="{0F93C615-99EB-4885-AB9A-D7020CFB75A1}" srcOrd="2" destOrd="0" presId="urn:microsoft.com/office/officeart/2005/8/layout/hierarchy2"/>
    <dgm:cxn modelId="{5B86AC94-8251-41E6-A232-205032C833EF}" type="presParOf" srcId="{0F93C615-99EB-4885-AB9A-D7020CFB75A1}" destId="{CAC856C4-AA31-4B17-828A-E7C24FA0106F}" srcOrd="0" destOrd="0" presId="urn:microsoft.com/office/officeart/2005/8/layout/hierarchy2"/>
    <dgm:cxn modelId="{818AECBB-F424-4831-9FD6-A2B533EA509A}" type="presParOf" srcId="{66545780-117F-41AD-BE75-81CE49FBBE0F}" destId="{67BBB57F-2731-4932-84DA-0C6E7138E714}" srcOrd="3" destOrd="0" presId="urn:microsoft.com/office/officeart/2005/8/layout/hierarchy2"/>
    <dgm:cxn modelId="{EB708EAE-36A5-4EC5-8BE5-8AE66327C74A}" type="presParOf" srcId="{67BBB57F-2731-4932-84DA-0C6E7138E714}" destId="{B3ABBC71-C36D-4287-9849-B028F112A71C}" srcOrd="0" destOrd="0" presId="urn:microsoft.com/office/officeart/2005/8/layout/hierarchy2"/>
    <dgm:cxn modelId="{33DFBE60-A696-424B-9DBE-0A61C8267AAA}" type="presParOf" srcId="{67BBB57F-2731-4932-84DA-0C6E7138E714}" destId="{2580833E-7AAA-4677-A722-369A6B513E38}"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BD345E-030E-4236-ADFB-4B2D54AFC538}">
      <dsp:nvSpPr>
        <dsp:cNvPr id="0" name=""/>
        <dsp:cNvSpPr/>
      </dsp:nvSpPr>
      <dsp:spPr>
        <a:xfrm>
          <a:off x="2050" y="404757"/>
          <a:ext cx="623606" cy="31180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zh-CN" altLang="en-US" sz="800" kern="1200"/>
            <a:t>卖方义务</a:t>
          </a:r>
        </a:p>
      </dsp:txBody>
      <dsp:txXfrm>
        <a:off x="11182" y="413889"/>
        <a:ext cx="605342" cy="293539"/>
      </dsp:txXfrm>
    </dsp:sp>
    <dsp:sp modelId="{952369EC-396C-4044-9831-47D108A0F90B}">
      <dsp:nvSpPr>
        <dsp:cNvPr id="0" name=""/>
        <dsp:cNvSpPr/>
      </dsp:nvSpPr>
      <dsp:spPr>
        <a:xfrm rot="19457599">
          <a:off x="596784" y="452053"/>
          <a:ext cx="307189" cy="37924"/>
        </a:xfrm>
        <a:custGeom>
          <a:avLst/>
          <a:gdLst/>
          <a:ahLst/>
          <a:cxnLst/>
          <a:rect l="0" t="0" r="0" b="0"/>
          <a:pathLst>
            <a:path>
              <a:moveTo>
                <a:pt x="0" y="18962"/>
              </a:moveTo>
              <a:lnTo>
                <a:pt x="307189" y="189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742699" y="463335"/>
        <a:ext cx="15359" cy="15359"/>
      </dsp:txXfrm>
    </dsp:sp>
    <dsp:sp modelId="{48279756-8004-4D75-95D5-3340822B9A70}">
      <dsp:nvSpPr>
        <dsp:cNvPr id="0" name=""/>
        <dsp:cNvSpPr/>
      </dsp:nvSpPr>
      <dsp:spPr>
        <a:xfrm>
          <a:off x="875100" y="225470"/>
          <a:ext cx="623606" cy="31180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zh-CN" altLang="en-US" sz="800" kern="1200"/>
            <a:t>担保</a:t>
          </a:r>
        </a:p>
      </dsp:txBody>
      <dsp:txXfrm>
        <a:off x="884232" y="234602"/>
        <a:ext cx="605342" cy="293539"/>
      </dsp:txXfrm>
    </dsp:sp>
    <dsp:sp modelId="{A5258578-35A3-4ED3-B4CD-16F91BEA6E5E}">
      <dsp:nvSpPr>
        <dsp:cNvPr id="0" name=""/>
        <dsp:cNvSpPr/>
      </dsp:nvSpPr>
      <dsp:spPr>
        <a:xfrm rot="19457599">
          <a:off x="1469833" y="272766"/>
          <a:ext cx="307189" cy="37924"/>
        </a:xfrm>
        <a:custGeom>
          <a:avLst/>
          <a:gdLst/>
          <a:ahLst/>
          <a:cxnLst/>
          <a:rect l="0" t="0" r="0" b="0"/>
          <a:pathLst>
            <a:path>
              <a:moveTo>
                <a:pt x="0" y="18962"/>
              </a:moveTo>
              <a:lnTo>
                <a:pt x="307189" y="189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1615748" y="284048"/>
        <a:ext cx="15359" cy="15359"/>
      </dsp:txXfrm>
    </dsp:sp>
    <dsp:sp modelId="{5EB0ADDE-999A-41DD-A26E-8189C521A3E1}">
      <dsp:nvSpPr>
        <dsp:cNvPr id="0" name=""/>
        <dsp:cNvSpPr/>
      </dsp:nvSpPr>
      <dsp:spPr>
        <a:xfrm>
          <a:off x="1748149" y="46183"/>
          <a:ext cx="623606" cy="31180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zh-CN" altLang="en-US" sz="800" kern="1200"/>
            <a:t>质量担保</a:t>
          </a:r>
        </a:p>
      </dsp:txBody>
      <dsp:txXfrm>
        <a:off x="1757281" y="55315"/>
        <a:ext cx="605342" cy="293539"/>
      </dsp:txXfrm>
    </dsp:sp>
    <dsp:sp modelId="{23A4482C-5DAF-49AF-A1B6-411F23466D74}">
      <dsp:nvSpPr>
        <dsp:cNvPr id="0" name=""/>
        <dsp:cNvSpPr/>
      </dsp:nvSpPr>
      <dsp:spPr>
        <a:xfrm rot="2142401">
          <a:off x="1469833" y="452053"/>
          <a:ext cx="307189" cy="37924"/>
        </a:xfrm>
        <a:custGeom>
          <a:avLst/>
          <a:gdLst/>
          <a:ahLst/>
          <a:cxnLst/>
          <a:rect l="0" t="0" r="0" b="0"/>
          <a:pathLst>
            <a:path>
              <a:moveTo>
                <a:pt x="0" y="18962"/>
              </a:moveTo>
              <a:lnTo>
                <a:pt x="307189" y="189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1615748" y="463335"/>
        <a:ext cx="15359" cy="15359"/>
      </dsp:txXfrm>
    </dsp:sp>
    <dsp:sp modelId="{D15B1DB7-02F4-44F2-AC20-19E819A01158}">
      <dsp:nvSpPr>
        <dsp:cNvPr id="0" name=""/>
        <dsp:cNvSpPr/>
      </dsp:nvSpPr>
      <dsp:spPr>
        <a:xfrm>
          <a:off x="1748149" y="404757"/>
          <a:ext cx="623606" cy="31180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zh-CN" altLang="en-US" sz="800" kern="1200"/>
            <a:t>权利担保</a:t>
          </a:r>
        </a:p>
      </dsp:txBody>
      <dsp:txXfrm>
        <a:off x="1757281" y="413889"/>
        <a:ext cx="605342" cy="293539"/>
      </dsp:txXfrm>
    </dsp:sp>
    <dsp:sp modelId="{10A7C03D-CB3B-4013-83D6-BBF1ACF95E0C}">
      <dsp:nvSpPr>
        <dsp:cNvPr id="0" name=""/>
        <dsp:cNvSpPr/>
      </dsp:nvSpPr>
      <dsp:spPr>
        <a:xfrm rot="19457599">
          <a:off x="2342883" y="452053"/>
          <a:ext cx="307189" cy="37924"/>
        </a:xfrm>
        <a:custGeom>
          <a:avLst/>
          <a:gdLst/>
          <a:ahLst/>
          <a:cxnLst/>
          <a:rect l="0" t="0" r="0" b="0"/>
          <a:pathLst>
            <a:path>
              <a:moveTo>
                <a:pt x="0" y="18962"/>
              </a:moveTo>
              <a:lnTo>
                <a:pt x="307189" y="189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2488798" y="463335"/>
        <a:ext cx="15359" cy="15359"/>
      </dsp:txXfrm>
    </dsp:sp>
    <dsp:sp modelId="{EC6C5996-589F-462A-9192-DD100E6D7719}">
      <dsp:nvSpPr>
        <dsp:cNvPr id="0" name=""/>
        <dsp:cNvSpPr/>
      </dsp:nvSpPr>
      <dsp:spPr>
        <a:xfrm>
          <a:off x="2621199" y="225470"/>
          <a:ext cx="623606" cy="31180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zh-CN" altLang="en-US" sz="800" kern="1200"/>
            <a:t>所有权担保</a:t>
          </a:r>
        </a:p>
      </dsp:txBody>
      <dsp:txXfrm>
        <a:off x="2630331" y="234602"/>
        <a:ext cx="605342" cy="293539"/>
      </dsp:txXfrm>
    </dsp:sp>
    <dsp:sp modelId="{A27172F6-1297-447C-BD90-FE7E32C91899}">
      <dsp:nvSpPr>
        <dsp:cNvPr id="0" name=""/>
        <dsp:cNvSpPr/>
      </dsp:nvSpPr>
      <dsp:spPr>
        <a:xfrm rot="2142401">
          <a:off x="2342883" y="631340"/>
          <a:ext cx="307189" cy="37924"/>
        </a:xfrm>
        <a:custGeom>
          <a:avLst/>
          <a:gdLst/>
          <a:ahLst/>
          <a:cxnLst/>
          <a:rect l="0" t="0" r="0" b="0"/>
          <a:pathLst>
            <a:path>
              <a:moveTo>
                <a:pt x="0" y="18962"/>
              </a:moveTo>
              <a:lnTo>
                <a:pt x="307189" y="189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2488798" y="642622"/>
        <a:ext cx="15359" cy="15359"/>
      </dsp:txXfrm>
    </dsp:sp>
    <dsp:sp modelId="{B070B407-52F3-4DD2-BA70-769FE68FE5F0}">
      <dsp:nvSpPr>
        <dsp:cNvPr id="0" name=""/>
        <dsp:cNvSpPr/>
      </dsp:nvSpPr>
      <dsp:spPr>
        <a:xfrm>
          <a:off x="2621199" y="584044"/>
          <a:ext cx="623606" cy="31180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zh-CN" altLang="en-US" sz="800" kern="1200"/>
            <a:t>知识产权担保</a:t>
          </a:r>
        </a:p>
      </dsp:txBody>
      <dsp:txXfrm>
        <a:off x="2630331" y="593176"/>
        <a:ext cx="605342" cy="293539"/>
      </dsp:txXfrm>
    </dsp:sp>
    <dsp:sp modelId="{10A75909-B015-45EE-AAFB-B9E4A829EDE0}">
      <dsp:nvSpPr>
        <dsp:cNvPr id="0" name=""/>
        <dsp:cNvSpPr/>
      </dsp:nvSpPr>
      <dsp:spPr>
        <a:xfrm rot="18289469">
          <a:off x="3151126" y="541696"/>
          <a:ext cx="436803" cy="37924"/>
        </a:xfrm>
        <a:custGeom>
          <a:avLst/>
          <a:gdLst/>
          <a:ahLst/>
          <a:cxnLst/>
          <a:rect l="0" t="0" r="0" b="0"/>
          <a:pathLst>
            <a:path>
              <a:moveTo>
                <a:pt x="0" y="18962"/>
              </a:moveTo>
              <a:lnTo>
                <a:pt x="436803" y="189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3358607" y="549738"/>
        <a:ext cx="21840" cy="21840"/>
      </dsp:txXfrm>
    </dsp:sp>
    <dsp:sp modelId="{77D68E3A-ADA0-4820-AD55-8E8E33C4A2B5}">
      <dsp:nvSpPr>
        <dsp:cNvPr id="0" name=""/>
        <dsp:cNvSpPr/>
      </dsp:nvSpPr>
      <dsp:spPr>
        <a:xfrm>
          <a:off x="3494248" y="225470"/>
          <a:ext cx="623606" cy="31180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zh-CN" altLang="en-US" sz="800" kern="1200"/>
            <a:t>地域</a:t>
          </a:r>
        </a:p>
      </dsp:txBody>
      <dsp:txXfrm>
        <a:off x="3503380" y="234602"/>
        <a:ext cx="605342" cy="293539"/>
      </dsp:txXfrm>
    </dsp:sp>
    <dsp:sp modelId="{60ABD3F6-C226-4D3A-9DE9-99367A7645CB}">
      <dsp:nvSpPr>
        <dsp:cNvPr id="0" name=""/>
        <dsp:cNvSpPr/>
      </dsp:nvSpPr>
      <dsp:spPr>
        <a:xfrm rot="19457599">
          <a:off x="4088982" y="272766"/>
          <a:ext cx="307189" cy="37924"/>
        </a:xfrm>
        <a:custGeom>
          <a:avLst/>
          <a:gdLst/>
          <a:ahLst/>
          <a:cxnLst/>
          <a:rect l="0" t="0" r="0" b="0"/>
          <a:pathLst>
            <a:path>
              <a:moveTo>
                <a:pt x="0" y="18962"/>
              </a:moveTo>
              <a:lnTo>
                <a:pt x="307189" y="189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4234897" y="284048"/>
        <a:ext cx="15359" cy="15359"/>
      </dsp:txXfrm>
    </dsp:sp>
    <dsp:sp modelId="{1FC1ED0A-A109-4B2A-B50B-7EEDA73347B2}">
      <dsp:nvSpPr>
        <dsp:cNvPr id="0" name=""/>
        <dsp:cNvSpPr/>
      </dsp:nvSpPr>
      <dsp:spPr>
        <a:xfrm>
          <a:off x="4367298" y="46183"/>
          <a:ext cx="623606" cy="31180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zh-CN" altLang="en-US" sz="800" kern="1200"/>
            <a:t>买方营业地</a:t>
          </a:r>
        </a:p>
      </dsp:txBody>
      <dsp:txXfrm>
        <a:off x="4376430" y="55315"/>
        <a:ext cx="605342" cy="293539"/>
      </dsp:txXfrm>
    </dsp:sp>
    <dsp:sp modelId="{3ECC3896-B03B-4C82-AE5F-05508302FD18}">
      <dsp:nvSpPr>
        <dsp:cNvPr id="0" name=""/>
        <dsp:cNvSpPr/>
      </dsp:nvSpPr>
      <dsp:spPr>
        <a:xfrm rot="2142401">
          <a:off x="4088982" y="452053"/>
          <a:ext cx="307189" cy="37924"/>
        </a:xfrm>
        <a:custGeom>
          <a:avLst/>
          <a:gdLst/>
          <a:ahLst/>
          <a:cxnLst/>
          <a:rect l="0" t="0" r="0" b="0"/>
          <a:pathLst>
            <a:path>
              <a:moveTo>
                <a:pt x="0" y="18962"/>
              </a:moveTo>
              <a:lnTo>
                <a:pt x="307189" y="189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4234897" y="463335"/>
        <a:ext cx="15359" cy="15359"/>
      </dsp:txXfrm>
    </dsp:sp>
    <dsp:sp modelId="{8BFE4991-F87D-4406-AFBD-E40D47B85006}">
      <dsp:nvSpPr>
        <dsp:cNvPr id="0" name=""/>
        <dsp:cNvSpPr/>
      </dsp:nvSpPr>
      <dsp:spPr>
        <a:xfrm>
          <a:off x="4367298" y="404757"/>
          <a:ext cx="623606" cy="31180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zh-CN" altLang="en-US" sz="800" kern="1200"/>
            <a:t>预期转售地</a:t>
          </a:r>
        </a:p>
      </dsp:txBody>
      <dsp:txXfrm>
        <a:off x="4376430" y="413889"/>
        <a:ext cx="605342" cy="293539"/>
      </dsp:txXfrm>
    </dsp:sp>
    <dsp:sp modelId="{E4A3B086-E2E8-4C82-99EA-1BB7D4750DEE}">
      <dsp:nvSpPr>
        <dsp:cNvPr id="0" name=""/>
        <dsp:cNvSpPr/>
      </dsp:nvSpPr>
      <dsp:spPr>
        <a:xfrm rot="3310531">
          <a:off x="3151126" y="900270"/>
          <a:ext cx="436803" cy="37924"/>
        </a:xfrm>
        <a:custGeom>
          <a:avLst/>
          <a:gdLst/>
          <a:ahLst/>
          <a:cxnLst/>
          <a:rect l="0" t="0" r="0" b="0"/>
          <a:pathLst>
            <a:path>
              <a:moveTo>
                <a:pt x="0" y="18962"/>
              </a:moveTo>
              <a:lnTo>
                <a:pt x="436803" y="189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3358607" y="908312"/>
        <a:ext cx="21840" cy="21840"/>
      </dsp:txXfrm>
    </dsp:sp>
    <dsp:sp modelId="{489B9336-07AE-4BAB-9FC8-6BA0D75907AA}">
      <dsp:nvSpPr>
        <dsp:cNvPr id="0" name=""/>
        <dsp:cNvSpPr/>
      </dsp:nvSpPr>
      <dsp:spPr>
        <a:xfrm>
          <a:off x="3494248" y="942618"/>
          <a:ext cx="623606" cy="31180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zh-CN" altLang="en-US" sz="800" kern="1200"/>
            <a:t>免除</a:t>
          </a:r>
        </a:p>
      </dsp:txBody>
      <dsp:txXfrm>
        <a:off x="3503380" y="951750"/>
        <a:ext cx="605342" cy="293539"/>
      </dsp:txXfrm>
    </dsp:sp>
    <dsp:sp modelId="{105A76A6-B7D8-4740-BEBC-BB32428CE0B3}">
      <dsp:nvSpPr>
        <dsp:cNvPr id="0" name=""/>
        <dsp:cNvSpPr/>
      </dsp:nvSpPr>
      <dsp:spPr>
        <a:xfrm rot="19457599">
          <a:off x="4088982" y="989914"/>
          <a:ext cx="307189" cy="37924"/>
        </a:xfrm>
        <a:custGeom>
          <a:avLst/>
          <a:gdLst/>
          <a:ahLst/>
          <a:cxnLst/>
          <a:rect l="0" t="0" r="0" b="0"/>
          <a:pathLst>
            <a:path>
              <a:moveTo>
                <a:pt x="0" y="18962"/>
              </a:moveTo>
              <a:lnTo>
                <a:pt x="307189" y="189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4234897" y="1001196"/>
        <a:ext cx="15359" cy="15359"/>
      </dsp:txXfrm>
    </dsp:sp>
    <dsp:sp modelId="{A3049ADE-326E-49C9-8374-688C8DD057AC}">
      <dsp:nvSpPr>
        <dsp:cNvPr id="0" name=""/>
        <dsp:cNvSpPr/>
      </dsp:nvSpPr>
      <dsp:spPr>
        <a:xfrm>
          <a:off x="4367298" y="763331"/>
          <a:ext cx="623606" cy="31180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zh-CN" altLang="en-US" sz="800" kern="1200"/>
            <a:t>买方明知</a:t>
          </a:r>
        </a:p>
      </dsp:txBody>
      <dsp:txXfrm>
        <a:off x="4376430" y="772463"/>
        <a:ext cx="605342" cy="293539"/>
      </dsp:txXfrm>
    </dsp:sp>
    <dsp:sp modelId="{F0034109-7AC3-45A4-B3EA-0577BC138598}">
      <dsp:nvSpPr>
        <dsp:cNvPr id="0" name=""/>
        <dsp:cNvSpPr/>
      </dsp:nvSpPr>
      <dsp:spPr>
        <a:xfrm rot="2142401">
          <a:off x="4088982" y="1169201"/>
          <a:ext cx="307189" cy="37924"/>
        </a:xfrm>
        <a:custGeom>
          <a:avLst/>
          <a:gdLst/>
          <a:ahLst/>
          <a:cxnLst/>
          <a:rect l="0" t="0" r="0" b="0"/>
          <a:pathLst>
            <a:path>
              <a:moveTo>
                <a:pt x="0" y="18962"/>
              </a:moveTo>
              <a:lnTo>
                <a:pt x="307189" y="189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4234897" y="1180483"/>
        <a:ext cx="15359" cy="15359"/>
      </dsp:txXfrm>
    </dsp:sp>
    <dsp:sp modelId="{8685436C-93AC-43F8-A674-31365DE55751}">
      <dsp:nvSpPr>
        <dsp:cNvPr id="0" name=""/>
        <dsp:cNvSpPr/>
      </dsp:nvSpPr>
      <dsp:spPr>
        <a:xfrm>
          <a:off x="4367298" y="1121905"/>
          <a:ext cx="623606" cy="31180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zh-CN" altLang="en-US" sz="800" kern="1200"/>
            <a:t>买方指示</a:t>
          </a:r>
        </a:p>
      </dsp:txBody>
      <dsp:txXfrm>
        <a:off x="4376430" y="1131037"/>
        <a:ext cx="605342" cy="293539"/>
      </dsp:txXfrm>
    </dsp:sp>
    <dsp:sp modelId="{0F93C615-99EB-4885-AB9A-D7020CFB75A1}">
      <dsp:nvSpPr>
        <dsp:cNvPr id="0" name=""/>
        <dsp:cNvSpPr/>
      </dsp:nvSpPr>
      <dsp:spPr>
        <a:xfrm rot="2142401">
          <a:off x="596784" y="631340"/>
          <a:ext cx="307189" cy="37924"/>
        </a:xfrm>
        <a:custGeom>
          <a:avLst/>
          <a:gdLst/>
          <a:ahLst/>
          <a:cxnLst/>
          <a:rect l="0" t="0" r="0" b="0"/>
          <a:pathLst>
            <a:path>
              <a:moveTo>
                <a:pt x="0" y="18962"/>
              </a:moveTo>
              <a:lnTo>
                <a:pt x="307189" y="189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742699" y="642622"/>
        <a:ext cx="15359" cy="15359"/>
      </dsp:txXfrm>
    </dsp:sp>
    <dsp:sp modelId="{B3ABBC71-C36D-4287-9849-B028F112A71C}">
      <dsp:nvSpPr>
        <dsp:cNvPr id="0" name=""/>
        <dsp:cNvSpPr/>
      </dsp:nvSpPr>
      <dsp:spPr>
        <a:xfrm>
          <a:off x="875100" y="584044"/>
          <a:ext cx="623606" cy="31180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zh-CN" altLang="en-US" sz="800" kern="1200"/>
            <a:t>交货</a:t>
          </a:r>
        </a:p>
      </dsp:txBody>
      <dsp:txXfrm>
        <a:off x="884232" y="593176"/>
        <a:ext cx="605342" cy="29353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2146</Words>
  <Characters>2169</Characters>
  <Application>Microsoft Office Word</Application>
  <DocSecurity>0</DocSecurity>
  <Lines>135</Lines>
  <Paragraphs>126</Paragraphs>
  <ScaleCrop>false</ScaleCrop>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斌洋</dc:creator>
  <cp:keywords/>
  <dc:description/>
  <cp:lastModifiedBy>binyang wang</cp:lastModifiedBy>
  <cp:revision>4</cp:revision>
  <dcterms:created xsi:type="dcterms:W3CDTF">2025-05-10T10:03:00Z</dcterms:created>
  <dcterms:modified xsi:type="dcterms:W3CDTF">2025-05-10T10:05:00Z</dcterms:modified>
</cp:coreProperties>
</file>