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7A5AE1C1">
      <w:pPr>
        <w:pStyle w:val="style1"/>
        <w:spacing w:before="120" w:after="120" w:lineRule="exact" w:line="384"/>
        <w:jc w:val="center"/>
        <w:rPr>
          <w:rFonts w:hint="eastAsia"/>
          <w:sz w:val="36"/>
          <w:szCs w:val="36"/>
        </w:rPr>
      </w:pPr>
      <w:bookmarkStart w:id="0" w:name="_Toc27813"/>
      <w:r>
        <w:rPr>
          <w:rFonts w:hint="eastAsia"/>
          <w:sz w:val="36"/>
          <w:szCs w:val="36"/>
        </w:rPr>
        <w:t>命题规律和备考策略</w:t>
      </w:r>
      <w:r>
        <w:rPr>
          <w:rFonts w:hint="eastAsia"/>
          <w:sz w:val="36"/>
          <w:szCs w:val="36"/>
        </w:rPr>
        <w:t>（19:30-19:43）</w:t>
      </w:r>
    </w:p>
    <w:p w14:paraId="603E6903">
      <w:pPr>
        <w:pStyle w:val="style0"/>
        <w:spacing w:lineRule="exact" w:line="384"/>
        <w:ind w:firstLine="422" w:firstLineChars="200"/>
        <w:rPr>
          <w:rFonts w:hint="eastAsia"/>
          <w:b/>
          <w:bCs/>
        </w:rPr>
      </w:pPr>
      <w:r>
        <w:rPr>
          <w:rFonts w:hint="eastAsia"/>
          <w:b/>
          <w:bCs/>
        </w:rPr>
        <w:t>国际公法：看讲义+重理解</w:t>
      </w:r>
    </w:p>
    <w:p w14:paraId="78B3DF40">
      <w:pPr>
        <w:pStyle w:val="style0"/>
        <w:spacing w:lineRule="exact" w:line="384"/>
        <w:ind w:firstLine="422" w:firstLineChars="200"/>
        <w:rPr>
          <w:rFonts w:hint="eastAsia"/>
          <w:b/>
          <w:bCs/>
        </w:rPr>
      </w:pPr>
      <w:r>
        <w:rPr>
          <w:rFonts w:hint="eastAsia"/>
          <w:b/>
          <w:bCs/>
        </w:rPr>
        <w:t>国际经济法：做题+熟悉考点</w:t>
      </w:r>
    </w:p>
    <w:p w14:paraId="499A4E66">
      <w:pPr>
        <w:pStyle w:val="style0"/>
        <w:spacing w:lineRule="exact" w:line="384"/>
        <w:ind w:firstLine="422" w:firstLineChars="200"/>
        <w:rPr>
          <w:rFonts w:hint="eastAsia"/>
          <w:b/>
          <w:bCs/>
        </w:rPr>
      </w:pPr>
      <w:r>
        <w:rPr>
          <w:rFonts w:hint="eastAsia"/>
          <w:b/>
          <w:bCs/>
        </w:rPr>
        <w:t>国际私法：看法条+重背诵，要求准确</w:t>
      </w:r>
    </w:p>
    <w:p w14:paraId="0471D0D3">
      <w:pPr>
        <w:pStyle w:val="style1"/>
        <w:spacing w:before="120" w:after="120" w:lineRule="exact" w:line="384"/>
        <w:jc w:val="center"/>
        <w:rPr>
          <w:rFonts w:hint="eastAsia"/>
          <w:sz w:val="36"/>
          <w:szCs w:val="36"/>
        </w:rPr>
      </w:pPr>
      <w:r>
        <w:rPr>
          <w:rFonts w:hint="eastAsia"/>
          <w:sz w:val="36"/>
          <w:szCs w:val="36"/>
        </w:rPr>
        <w:t>考点</w:t>
      </w:r>
      <w:r>
        <w:rPr>
          <w:sz w:val="36"/>
          <w:szCs w:val="36"/>
        </w:rPr>
        <w:t>1  国际法的渊源</w:t>
      </w:r>
      <w:r>
        <w:rPr>
          <w:rFonts w:hint="eastAsia"/>
          <w:sz w:val="36"/>
          <w:szCs w:val="36"/>
        </w:rPr>
        <w:t>（19:43</w:t>
      </w:r>
      <w:r>
        <w:rPr>
          <w:rFonts w:hint="eastAsia"/>
          <w:sz w:val="36"/>
          <w:szCs w:val="36"/>
        </w:rPr>
        <w:t>-20:02</w:t>
      </w:r>
      <w:r>
        <w:rPr>
          <w:rFonts w:hint="eastAsia"/>
          <w:sz w:val="36"/>
          <w:szCs w:val="36"/>
        </w:rPr>
        <w:t>）</w:t>
      </w:r>
    </w:p>
    <w:p w14:paraId="4BC557A1">
      <w:pPr>
        <w:pStyle w:val="style0"/>
        <w:spacing w:lineRule="exact" w:line="384"/>
        <w:ind w:firstLine="422" w:firstLineChars="200"/>
        <w:rPr>
          <w:color w:val="4472c4"/>
          <w:lang w:val="zh-TW"/>
        </w:rPr>
      </w:pPr>
      <w:r>
        <w:rPr>
          <w:rFonts w:hint="eastAsia"/>
          <w:b/>
          <w:bCs/>
        </w:rPr>
        <w:t>1.</w:t>
      </w:r>
      <w:r>
        <w:rPr>
          <w:rFonts w:hint="eastAsia"/>
          <w:b/>
          <w:bCs/>
        </w:rPr>
        <w:t>国际条约：</w:t>
      </w:r>
      <w:r>
        <w:rPr>
          <w:rFonts w:hint="eastAsia"/>
          <w:lang w:val="zh-TW"/>
        </w:rPr>
        <w:t>两个或两个以上国际法主体根据国际法签订的书面协议。根据条约的性质和内容，可以分为契约性和造法性条约</w:t>
      </w:r>
      <w:r>
        <w:rPr>
          <w:rFonts w:hint="eastAsia"/>
          <w:color w:val="4472c4"/>
          <w:lang w:val="zh-TW"/>
        </w:rPr>
        <w:t>（</w:t>
      </w:r>
      <w:r>
        <w:rPr>
          <w:rFonts w:hint="eastAsia"/>
          <w:color w:val="4472c4"/>
        </w:rPr>
        <w:t>确认和创设新的国际法原则和规则，或变更现存国际法原则和规则的条约</w:t>
      </w:r>
      <w:r>
        <w:rPr>
          <w:rFonts w:hint="eastAsia"/>
          <w:color w:val="4472c4"/>
          <w:lang w:val="zh-TW"/>
        </w:rPr>
        <w:t>）</w:t>
      </w:r>
      <w:r>
        <w:rPr>
          <w:rFonts w:hint="eastAsia"/>
          <w:color w:val="4472c4"/>
          <w:lang w:val="zh-TW"/>
        </w:rPr>
        <w:t>。</w:t>
      </w:r>
    </w:p>
    <w:p w14:paraId="478E66F7">
      <w:pPr>
        <w:pStyle w:val="style0"/>
        <w:spacing w:lineRule="exact" w:line="384"/>
        <w:ind w:left="422"/>
        <w:rPr>
          <w:rFonts w:hint="eastAsia"/>
          <w:color w:val="ed0000"/>
          <w:u w:val="single"/>
          <w:lang w:val="zh-TW"/>
        </w:rPr>
      </w:pPr>
      <w:r>
        <w:rPr>
          <w:rFonts w:hint="eastAsia"/>
          <w:b/>
          <w:bCs/>
          <w:color w:val="ed0000"/>
          <w:u w:val="single"/>
        </w:rPr>
        <w:t>条约约束缔约国</w:t>
      </w:r>
    </w:p>
    <w:p w14:paraId="50EF73C6">
      <w:pPr>
        <w:pStyle w:val="style0"/>
        <w:spacing w:lineRule="exact" w:line="384"/>
        <w:ind w:firstLine="422" w:firstLineChars="200"/>
        <w:rPr>
          <w:rFonts w:hint="eastAsia"/>
        </w:rPr>
      </w:pPr>
      <w:r>
        <w:rPr>
          <w:rFonts w:hint="eastAsia"/>
          <w:b/>
          <w:bCs/>
        </w:rPr>
        <w:t>2.</w:t>
      </w:r>
      <w:r>
        <w:rPr>
          <w:rFonts w:hint="eastAsia"/>
          <w:b/>
          <w:bCs/>
        </w:rPr>
        <w:t>国际习惯：</w:t>
      </w:r>
      <w:r>
        <w:rPr>
          <w:rFonts w:hint="eastAsia"/>
        </w:rPr>
        <w:t>在国际交往中由各国前后一致地</w:t>
      </w:r>
      <w:r>
        <w:rPr>
          <w:rFonts w:hint="eastAsia"/>
          <w:b/>
          <w:bCs/>
          <w:color w:val="ed0000"/>
          <w:u w:val="single"/>
        </w:rPr>
        <w:t>不断重复</w:t>
      </w:r>
      <w:r>
        <w:rPr>
          <w:rFonts w:hint="eastAsia"/>
        </w:rPr>
        <w:t>所形成，并被广泛接受为有法律拘束力的行为规则、原则或制度。（“持续的反对者”）除外。是不成文的。</w:t>
      </w:r>
    </w:p>
    <w:p w14:paraId="179F131F">
      <w:pPr>
        <w:pStyle w:val="style0"/>
        <w:spacing w:lineRule="exact" w:line="384"/>
        <w:ind w:firstLine="420" w:firstLineChars="200"/>
        <w:rPr>
          <w:rFonts w:hint="eastAsia"/>
        </w:rPr>
      </w:pPr>
      <w:r>
        <w:rPr>
          <w:rFonts w:hint="eastAsia"/>
        </w:rPr>
        <w:t>（1）</w:t>
      </w:r>
      <w:r>
        <w:rPr>
          <w:rFonts w:hint="eastAsia"/>
        </w:rPr>
        <w:t>构成要素：物质要素（</w:t>
      </w:r>
      <w:r>
        <w:rPr>
          <w:rFonts w:hint="eastAsia"/>
          <w:lang w:bidi="zh-CN"/>
        </w:rPr>
        <w:t>各国重复一致实践</w:t>
      </w:r>
      <w:r>
        <w:rPr>
          <w:rFonts w:hint="eastAsia"/>
        </w:rPr>
        <w:t>）+心理要素（</w:t>
      </w:r>
      <w:r>
        <w:rPr>
          <w:rFonts w:hint="eastAsia"/>
          <w:lang w:bidi="zh-CN"/>
        </w:rPr>
        <w:t>法律确信，认为有法律拘束力</w:t>
      </w:r>
      <w:r>
        <w:rPr>
          <w:rFonts w:hint="eastAsia"/>
        </w:rPr>
        <w:t>）</w:t>
      </w:r>
    </w:p>
    <w:p w14:paraId="1500EDD5">
      <w:pPr>
        <w:pStyle w:val="style0"/>
        <w:spacing w:lineRule="exact" w:line="384"/>
        <w:ind w:firstLine="420" w:firstLineChars="200"/>
        <w:rPr>
          <w:rFonts w:hint="eastAsia"/>
          <w:lang w:bidi="zh-CN"/>
        </w:rPr>
      </w:pPr>
      <w:r>
        <w:rPr>
          <w:rFonts w:hint="eastAsia"/>
        </w:rPr>
        <w:t>（2）</w:t>
      </w:r>
      <w:r>
        <w:rPr>
          <w:rFonts w:hint="eastAsia"/>
        </w:rPr>
        <w:t>证明途径：</w:t>
      </w:r>
      <w:r>
        <w:rPr>
          <w:rFonts w:hint="eastAsia"/>
          <w:lang w:bidi="zh-CN"/>
        </w:rPr>
        <w:t>国家间文书、实践国际组织和机构各种文件/国内法的有关文件</w:t>
      </w:r>
    </w:p>
    <w:p w14:paraId="6C3C3BBF">
      <w:pPr>
        <w:pStyle w:val="style0"/>
        <w:spacing w:lineRule="exact" w:line="384"/>
        <w:ind w:firstLine="422" w:firstLineChars="200"/>
        <w:rPr>
          <w:rFonts w:hint="eastAsia"/>
          <w:b/>
          <w:bCs/>
          <w:color w:val="ed0000"/>
          <w:u w:val="single"/>
          <w:lang w:bidi="zh-CN"/>
        </w:rPr>
      </w:pPr>
      <w:r>
        <w:rPr>
          <w:rFonts w:hint="eastAsia"/>
          <w:b/>
          <w:bCs/>
          <w:color w:val="ed0000"/>
          <w:u w:val="single"/>
          <w:lang w:bidi="zh-CN"/>
        </w:rPr>
        <w:t>注意：国际习惯具有法律拘束力，国际</w:t>
      </w:r>
      <w:r>
        <w:rPr>
          <w:rFonts w:hint="eastAsia"/>
          <w:b/>
          <w:bCs/>
          <w:color w:val="ed0000"/>
          <w:u w:val="single"/>
          <w:lang w:bidi="zh-CN"/>
        </w:rPr>
        <w:t>惯例</w:t>
      </w:r>
      <w:r>
        <w:rPr>
          <w:rFonts w:hint="eastAsia"/>
          <w:b/>
          <w:bCs/>
          <w:color w:val="ed0000"/>
          <w:u w:val="single"/>
          <w:lang w:bidi="zh-CN"/>
        </w:rPr>
        <w:t>没有法律拘束力</w:t>
      </w:r>
    </w:p>
    <w:p w14:paraId="1D2BBA66">
      <w:pPr>
        <w:pStyle w:val="style0"/>
        <w:spacing w:lineRule="exact" w:line="384"/>
        <w:ind w:firstLine="422" w:firstLineChars="200"/>
        <w:rPr>
          <w:rFonts w:hint="eastAsia"/>
          <w:lang w:val="zh-TW" w:bidi="zh-CN"/>
        </w:rPr>
      </w:pPr>
      <w:r>
        <w:rPr>
          <w:rFonts w:hint="eastAsia"/>
          <w:b/>
          <w:bCs/>
          <w:lang w:bidi="zh-CN"/>
        </w:rPr>
        <w:t>3.</w:t>
      </w:r>
      <w:r>
        <w:rPr>
          <w:rFonts w:hint="eastAsia"/>
          <w:b/>
          <w:bCs/>
          <w:lang w:bidi="zh-CN"/>
        </w:rPr>
        <w:t>一般法律原则：</w:t>
      </w:r>
      <w:r>
        <w:rPr>
          <w:rFonts w:hint="eastAsia"/>
          <w:lang w:val="zh-TW" w:bidi="zh-CN"/>
        </w:rPr>
        <w:t>各国法律体系中共有的一些原则。（很少被单独适用）</w:t>
      </w:r>
    </w:p>
    <w:p w14:paraId="3165170A">
      <w:pPr>
        <w:pStyle w:val="style0"/>
        <w:spacing w:lineRule="exact" w:line="384"/>
        <w:ind w:firstLine="422" w:firstLineChars="200"/>
        <w:rPr>
          <w:rFonts w:hint="eastAsia"/>
          <w:lang w:val="zh-TW"/>
        </w:rPr>
      </w:pPr>
      <w:r>
        <w:rPr>
          <w:rFonts w:hint="eastAsia"/>
          <w:b/>
          <w:bCs/>
        </w:rPr>
        <w:t>4.</w:t>
      </w:r>
      <w:r>
        <w:rPr>
          <w:rFonts w:hint="eastAsia"/>
          <w:b/>
          <w:bCs/>
        </w:rPr>
        <w:t>确立国际法原则的辅助方法：</w:t>
      </w:r>
      <w:r>
        <w:rPr>
          <w:rFonts w:cs="宋体"/>
          <w:color w:val="auto"/>
          <w:szCs w:val="22"/>
          <w:lang w:val="zh-TW"/>
        </w:rPr>
        <w:t>司法判例、各国国际法权威学者的学说</w:t>
      </w:r>
      <w:r>
        <w:rPr>
          <w:rFonts w:cs="宋体" w:hint="eastAsia"/>
          <w:color w:val="auto"/>
          <w:szCs w:val="22"/>
          <w:lang w:val="zh-TW"/>
        </w:rPr>
        <w:t>、</w:t>
      </w:r>
      <w:r>
        <w:rPr>
          <w:rFonts w:cs="宋体"/>
          <w:color w:val="auto"/>
          <w:szCs w:val="22"/>
          <w:lang w:val="zh-TW"/>
        </w:rPr>
        <w:t>国际组织的决议</w:t>
      </w:r>
      <w:r>
        <w:rPr>
          <w:rFonts w:cs="宋体" w:hint="eastAsia"/>
          <w:color w:val="auto"/>
          <w:szCs w:val="22"/>
          <w:lang w:val="zh-TW"/>
        </w:rPr>
        <w:t>、</w:t>
      </w:r>
      <w:r>
        <w:rPr>
          <w:rFonts w:cs="宋体"/>
          <w:color w:val="auto"/>
          <w:szCs w:val="22"/>
          <w:lang w:val="zh-TW"/>
        </w:rPr>
        <w:t>被列为确立法律原则的辅助资料</w:t>
      </w:r>
      <w:r>
        <w:rPr>
          <w:rFonts w:cs="宋体" w:hint="eastAsia"/>
          <w:color w:val="auto"/>
          <w:szCs w:val="22"/>
          <w:lang w:val="zh-TW"/>
        </w:rPr>
        <w:t>，但</w:t>
      </w:r>
      <w:r>
        <w:rPr>
          <w:rFonts w:cs="宋体"/>
          <w:color w:val="auto"/>
          <w:szCs w:val="22"/>
          <w:lang w:val="zh-TW"/>
        </w:rPr>
        <w:t>它们</w:t>
      </w:r>
      <w:r>
        <w:rPr>
          <w:rFonts w:cs="宋体"/>
          <w:b/>
          <w:bCs/>
          <w:color w:val="ed0000"/>
          <w:szCs w:val="22"/>
          <w:u w:val="single"/>
          <w:lang w:val="zh-TW"/>
        </w:rPr>
        <w:t>本身不是国际法的渊源</w:t>
      </w:r>
      <w:r>
        <w:rPr>
          <w:rFonts w:cs="宋体"/>
          <w:color w:val="auto"/>
          <w:szCs w:val="22"/>
          <w:lang w:val="zh-TW"/>
        </w:rPr>
        <w:t>。</w:t>
      </w:r>
    </w:p>
    <w:p w14:paraId="27AC5E31">
      <w:pPr>
        <w:pStyle w:val="style1"/>
        <w:spacing w:before="120" w:after="120" w:lineRule="exact" w:line="384"/>
        <w:jc w:val="center"/>
        <w:rPr>
          <w:sz w:val="36"/>
          <w:szCs w:val="36"/>
        </w:rPr>
      </w:pPr>
      <w:r>
        <w:rPr>
          <w:rFonts w:hint="eastAsia"/>
          <w:sz w:val="36"/>
          <w:szCs w:val="36"/>
        </w:rPr>
        <w:t>考点</w:t>
      </w:r>
      <w:r>
        <w:rPr>
          <w:rFonts w:hint="eastAsia"/>
          <w:sz w:val="36"/>
          <w:szCs w:val="36"/>
        </w:rPr>
        <w:t>2</w:t>
      </w:r>
      <w:r>
        <w:rPr>
          <w:rFonts w:hint="eastAsia"/>
          <w:sz w:val="36"/>
          <w:szCs w:val="36"/>
        </w:rPr>
        <w:t xml:space="preserve">  </w:t>
      </w:r>
      <w:bookmarkEnd w:id="0"/>
      <w:r>
        <w:rPr>
          <w:rFonts w:hint="eastAsia"/>
          <w:sz w:val="36"/>
          <w:szCs w:val="36"/>
        </w:rPr>
        <w:t>国际法的主体与国际法律责任</w:t>
      </w:r>
    </w:p>
    <w:p w14:paraId="709E5803">
      <w:pPr>
        <w:pStyle w:val="style1"/>
        <w:spacing w:before="120" w:after="120" w:lineRule="exact" w:line="384"/>
        <w:jc w:val="center"/>
        <w:rPr>
          <w:rFonts w:hint="eastAsia"/>
          <w:sz w:val="36"/>
          <w:szCs w:val="36"/>
        </w:rPr>
      </w:pPr>
      <w:r>
        <w:rPr>
          <w:rFonts w:hint="eastAsia"/>
          <w:sz w:val="36"/>
          <w:szCs w:val="36"/>
        </w:rPr>
        <w:t>（20:02-20:30）</w:t>
      </w:r>
    </w:p>
    <w:p w14:paraId="176C39EB">
      <w:pPr>
        <w:pStyle w:val="style0"/>
        <w:spacing w:lineRule="exact" w:line="384"/>
        <w:ind w:firstLine="422" w:firstLineChars="200"/>
        <w:outlineLvl w:val="0"/>
        <w:rPr>
          <w:rFonts w:hint="eastAsia"/>
          <w:b/>
        </w:rPr>
      </w:pPr>
      <w:r>
        <w:rPr>
          <w:rFonts w:hint="eastAsia"/>
          <w:b/>
        </w:rPr>
        <w:t>1.</w:t>
      </w:r>
      <w:r>
        <w:rPr>
          <w:rFonts w:hint="eastAsia"/>
          <w:b/>
        </w:rPr>
        <w:t>国家的管辖权</w:t>
      </w:r>
    </w:p>
    <w:p w14:paraId="1421DA89">
      <w:pPr>
        <w:pStyle w:val="style0"/>
        <w:spacing w:lineRule="exact" w:line="384"/>
        <w:ind w:firstLine="420" w:firstLineChars="200"/>
        <w:rPr>
          <w:rFonts w:hint="eastAsia"/>
        </w:rPr>
      </w:pPr>
      <w:r>
        <w:rPr>
          <w:rFonts w:hint="eastAsia"/>
        </w:rPr>
        <w:t>（1）</w:t>
      </w:r>
      <w:r>
        <w:t>属地管辖权</w:t>
      </w:r>
      <w:r>
        <w:rPr>
          <w:b/>
          <w:bCs/>
          <w:color w:val="ff0000"/>
          <w:u w:val="single"/>
        </w:rPr>
        <w:t>优先于</w:t>
      </w:r>
      <w:r>
        <w:t>其他管辖权类型</w:t>
      </w:r>
      <w:r>
        <w:rPr>
          <w:rFonts w:hint="eastAsia"/>
        </w:rPr>
        <w:t>。属地管辖权不适用于领域内</w:t>
      </w:r>
      <w:r>
        <w:rPr>
          <w:rFonts w:hint="eastAsia"/>
          <w:b/>
          <w:bCs/>
          <w:color w:val="ff0000"/>
          <w:u w:val="single"/>
        </w:rPr>
        <w:t>依法享有特权与豁免</w:t>
      </w:r>
      <w:r>
        <w:rPr>
          <w:rFonts w:hint="eastAsia"/>
        </w:rPr>
        <w:t>的</w:t>
      </w:r>
      <w:r>
        <w:rPr>
          <w:rFonts w:hint="eastAsia"/>
          <w:color w:val="auto"/>
        </w:rPr>
        <w:t>外国人或外国财产</w:t>
      </w:r>
      <w:r>
        <w:rPr>
          <w:rFonts w:hint="eastAsia"/>
        </w:rPr>
        <w:t>。</w:t>
      </w:r>
    </w:p>
    <w:p w14:paraId="71C97CC1">
      <w:pPr>
        <w:pStyle w:val="style0"/>
        <w:spacing w:lineRule="exact" w:line="384"/>
        <w:ind w:firstLine="420" w:firstLineChars="200"/>
        <w:rPr>
          <w:rFonts w:hint="eastAsia"/>
          <w:u w:val="single"/>
        </w:rPr>
      </w:pPr>
      <w:r>
        <w:rPr>
          <w:rFonts w:hint="eastAsia"/>
        </w:rPr>
        <w:t>（2）</w:t>
      </w:r>
      <w:r>
        <w:rPr>
          <w:rFonts w:hint="eastAsia"/>
        </w:rPr>
        <w:t>属人管辖权，</w:t>
      </w:r>
      <w:r>
        <w:rPr>
          <w:rFonts w:hint="eastAsia"/>
        </w:rPr>
        <w:t>针对具有</w:t>
      </w:r>
      <w:r>
        <w:rPr>
          <w:rFonts w:hint="eastAsia"/>
          <w:b/>
          <w:bCs/>
          <w:color w:val="ff0000"/>
          <w:u w:val="single"/>
        </w:rPr>
        <w:t>本国国籍的人</w:t>
      </w:r>
      <w:r>
        <w:rPr>
          <w:rFonts w:hint="eastAsia"/>
          <w:u w:val="single"/>
        </w:rPr>
        <w:t>。</w:t>
      </w:r>
    </w:p>
    <w:p w14:paraId="59C3E0C9">
      <w:pPr>
        <w:pStyle w:val="style0"/>
        <w:spacing w:lineRule="exact" w:line="384"/>
        <w:ind w:firstLine="420" w:firstLineChars="200"/>
        <w:rPr>
          <w:rFonts w:hint="eastAsia"/>
        </w:rPr>
      </w:pPr>
      <w:r>
        <w:rPr>
          <w:rFonts w:hint="eastAsia"/>
        </w:rPr>
        <w:t>（3）</w:t>
      </w:r>
      <w:r>
        <w:rPr>
          <w:rFonts w:hint="eastAsia"/>
        </w:rPr>
        <w:t>保护性管辖权，</w:t>
      </w:r>
      <w:r>
        <w:rPr>
          <w:rFonts w:hint="eastAsia"/>
        </w:rPr>
        <w:t>针对</w:t>
      </w:r>
      <w:r>
        <w:rPr>
          <w:rFonts w:hint="eastAsia"/>
          <w:b/>
          <w:bCs/>
          <w:color w:val="ff0000"/>
          <w:u w:val="single"/>
        </w:rPr>
        <w:t>领土范围以外</w:t>
      </w:r>
      <w:r>
        <w:rPr>
          <w:rFonts w:hint="eastAsia"/>
        </w:rPr>
        <w:t>的</w:t>
      </w:r>
      <w:r>
        <w:rPr>
          <w:rFonts w:hint="eastAsia"/>
          <w:b/>
          <w:bCs/>
          <w:color w:val="ff0000"/>
          <w:u w:val="single"/>
        </w:rPr>
        <w:t>外国人</w:t>
      </w:r>
      <w:r>
        <w:rPr>
          <w:rFonts w:hint="eastAsia"/>
        </w:rPr>
        <w:t>。</w:t>
      </w:r>
      <w:r>
        <w:rPr>
          <w:rFonts w:hint="eastAsia"/>
        </w:rPr>
        <w:t>（</w:t>
      </w:r>
      <w:r>
        <w:rPr>
          <w:rFonts w:hint="eastAsia"/>
          <w:b/>
          <w:bCs/>
          <w:color w:val="ff0000"/>
          <w:u w:val="single"/>
        </w:rPr>
        <w:t>实现方式：等他来</w:t>
      </w:r>
      <w:r>
        <w:rPr>
          <w:rFonts w:hint="eastAsia"/>
          <w:b/>
          <w:bCs/>
          <w:color w:val="ff0000"/>
          <w:u w:val="single"/>
        </w:rPr>
        <w:t>；求引渡</w:t>
      </w:r>
      <w:r>
        <w:rPr>
          <w:rFonts w:hint="eastAsia"/>
        </w:rPr>
        <w:t>）</w:t>
      </w:r>
    </w:p>
    <w:p w14:paraId="4A9375C8">
      <w:pPr>
        <w:pStyle w:val="style0"/>
        <w:spacing w:lineRule="exact" w:line="384"/>
        <w:ind w:firstLine="420" w:firstLineChars="200"/>
        <w:rPr>
          <w:rFonts w:hint="eastAsia"/>
        </w:rPr>
      </w:pPr>
      <w:r>
        <w:rPr>
          <w:rFonts w:hint="eastAsia"/>
        </w:rPr>
        <w:t>（4）</w:t>
      </w:r>
      <w:r>
        <w:rPr>
          <w:rFonts w:hint="eastAsia"/>
        </w:rPr>
        <w:t>普遍性管辖权</w:t>
      </w:r>
      <w:r>
        <w:rPr>
          <w:rFonts w:hint="eastAsia"/>
          <w:b/>
          <w:bCs/>
          <w:color w:val="ff0000"/>
        </w:rPr>
        <w:t>（</w:t>
      </w:r>
      <w:r>
        <w:rPr>
          <w:rFonts w:hint="eastAsia"/>
          <w:b/>
          <w:bCs/>
          <w:color w:val="ff0000"/>
          <w:u w:val="single"/>
        </w:rPr>
        <w:t>特殊罪名</w:t>
      </w:r>
      <w:r>
        <w:rPr>
          <w:rFonts w:hint="eastAsia"/>
          <w:b/>
          <w:bCs/>
          <w:color w:val="ff0000"/>
        </w:rPr>
        <w:t>）</w:t>
      </w:r>
      <w:r>
        <w:rPr>
          <w:rFonts w:hint="eastAsia"/>
        </w:rPr>
        <w:t>，</w:t>
      </w:r>
      <w:r>
        <w:rPr>
          <w:rFonts w:hint="eastAsia"/>
        </w:rPr>
        <w:t>各国都有管辖权</w:t>
      </w:r>
      <w:r>
        <w:rPr>
          <w:rFonts w:hint="eastAsia"/>
        </w:rPr>
        <w:t>。</w:t>
      </w:r>
      <w:r>
        <w:rPr>
          <w:rFonts w:hint="eastAsia"/>
        </w:rPr>
        <w:t>（</w:t>
      </w:r>
      <w:r>
        <w:rPr>
          <w:rFonts w:hint="eastAsia"/>
          <w:b/>
          <w:bCs/>
          <w:color w:val="ff0000"/>
          <w:u w:val="single"/>
        </w:rPr>
        <w:t>只能在本国领土</w:t>
      </w:r>
      <w:r>
        <w:rPr>
          <w:rFonts w:hint="eastAsia"/>
          <w:b/>
          <w:bCs/>
          <w:color w:val="ff0000"/>
          <w:u w:val="single"/>
        </w:rPr>
        <w:t>或无人管辖空间</w:t>
      </w:r>
      <w:r>
        <w:rPr>
          <w:rFonts w:hint="eastAsia"/>
          <w:b/>
          <w:bCs/>
          <w:color w:val="ff0000"/>
          <w:u w:val="single"/>
        </w:rPr>
        <w:t>行使</w:t>
      </w:r>
      <w:r>
        <w:rPr>
          <w:rFonts w:hint="eastAsia"/>
        </w:rPr>
        <w:t>，不能在其他国家领土行使）</w:t>
      </w:r>
      <w:r>
        <w:rPr>
          <w:rFonts w:hint="eastAsia"/>
          <w:color w:val="4472c4"/>
          <w:lang w:bidi="zh-CN"/>
        </w:rPr>
        <w:t>公认对象：战争罪、破坏和平罪、违反人道罪、海盗</w:t>
      </w:r>
      <w:r>
        <w:rPr>
          <w:rFonts w:hint="eastAsia"/>
          <w:color w:val="4472c4"/>
          <w:lang w:bidi="zh-CN"/>
        </w:rPr>
        <w:t>罪</w:t>
      </w:r>
    </w:p>
    <w:p w14:paraId="0A6F6768">
      <w:pPr>
        <w:pStyle w:val="style0"/>
        <w:spacing w:lineRule="exact" w:line="384"/>
        <w:ind w:firstLine="422" w:firstLineChars="200"/>
        <w:outlineLvl w:val="0"/>
        <w:rPr>
          <w:rFonts w:hint="eastAsia"/>
          <w:b/>
          <w:bCs/>
        </w:rPr>
      </w:pPr>
      <w:r>
        <w:rPr>
          <w:rFonts w:hint="eastAsia"/>
          <w:b/>
          <w:bCs/>
        </w:rPr>
        <w:t>2.</w:t>
      </w:r>
      <w:r>
        <w:rPr>
          <w:rFonts w:hint="eastAsia"/>
          <w:b/>
          <w:bCs/>
        </w:rPr>
        <w:t>国家</w:t>
      </w:r>
      <w:r>
        <w:rPr>
          <w:rFonts w:hint="eastAsia"/>
          <w:b/>
          <w:bCs/>
        </w:rPr>
        <w:t>主权豁免</w:t>
      </w:r>
    </w:p>
    <w:p w14:paraId="6EDEC62A">
      <w:pPr>
        <w:pStyle w:val="style0"/>
        <w:spacing w:lineRule="exact" w:line="384"/>
        <w:ind w:firstLine="422" w:firstLineChars="200"/>
        <w:outlineLvl w:val="0"/>
        <w:rPr>
          <w:rFonts w:hint="eastAsia"/>
          <w:b/>
          <w:bCs/>
        </w:rPr>
      </w:pPr>
      <w:r>
        <w:rPr>
          <w:rFonts w:hint="eastAsia"/>
          <w:b/>
          <w:bCs/>
        </w:rPr>
        <w:t>（</w:t>
      </w:r>
      <w:r>
        <w:rPr>
          <w:rFonts w:hint="eastAsia"/>
          <w:b/>
          <w:bCs/>
        </w:rPr>
        <w:t>1</w:t>
      </w:r>
      <w:r>
        <w:rPr>
          <w:rFonts w:hint="eastAsia"/>
          <w:b/>
          <w:bCs/>
        </w:rPr>
        <w:t>）概述</w:t>
      </w:r>
    </w:p>
    <w:p w14:paraId="1A3B3498">
      <w:pPr>
        <w:pStyle w:val="style0"/>
        <w:spacing w:lineRule="exact" w:line="384"/>
        <w:ind w:firstLine="420" w:firstLineChars="200"/>
        <w:rPr/>
      </w:pPr>
      <w:r>
        <w:rPr>
          <w:rFonts w:hint="eastAsia"/>
        </w:rPr>
        <w:t>国家主权豁免，是指国家的行为及其财产不受或免受他国国内法院管辖。</w:t>
      </w:r>
    </w:p>
    <w:p w14:paraId="1590BA68">
      <w:pPr>
        <w:pStyle w:val="style0"/>
        <w:spacing w:lineRule="exact" w:line="384"/>
        <w:ind w:firstLine="420" w:firstLineChars="200"/>
        <w:rPr>
          <w:rFonts w:hint="eastAsia"/>
        </w:rPr>
      </w:pPr>
      <w:r>
        <w:rPr>
          <w:rFonts w:hint="eastAsia"/>
        </w:rPr>
        <w:t>主权豁免学说：</w:t>
      </w:r>
      <w:r>
        <w:rPr>
          <w:rFonts w:hint="eastAsia"/>
        </w:rPr>
        <w:t>绝对豁免主义</w:t>
      </w:r>
      <w:r>
        <w:rPr>
          <w:rFonts w:hint="eastAsia"/>
        </w:rPr>
        <w:t>，</w:t>
      </w:r>
      <w:r>
        <w:rPr>
          <w:rFonts w:hint="eastAsia"/>
        </w:rPr>
        <w:t>对国家的一切财产和行为豁免</w:t>
      </w:r>
      <w:r>
        <w:rPr>
          <w:rFonts w:hint="eastAsia"/>
          <w:color w:val="4472c4"/>
        </w:rPr>
        <w:t>（</w:t>
      </w:r>
      <w:r>
        <w:rPr>
          <w:rFonts w:hint="eastAsia"/>
          <w:color w:val="4472c4"/>
        </w:rPr>
        <w:t>有效的国际习惯法规则</w:t>
      </w:r>
      <w:r>
        <w:rPr>
          <w:rFonts w:hint="eastAsia"/>
          <w:color w:val="4472c4"/>
        </w:rPr>
        <w:t>）</w:t>
      </w:r>
      <w:r>
        <w:rPr>
          <w:rFonts w:hint="eastAsia"/>
          <w:lang w:bidi="zh-CN"/>
        </w:rPr>
        <w:t>限制豁免主义</w:t>
      </w:r>
      <w:r>
        <w:rPr>
          <w:rFonts w:hint="eastAsia"/>
          <w:lang w:bidi="zh-CN"/>
        </w:rPr>
        <w:t>，</w:t>
      </w:r>
      <w:r>
        <w:rPr>
          <w:rFonts w:hint="eastAsia"/>
          <w:lang w:bidi="zh-CN"/>
        </w:rPr>
        <w:t>认为国家的商业行为不应享有豁免权</w:t>
      </w:r>
      <w:r>
        <w:rPr>
          <w:rFonts w:hint="eastAsia"/>
          <w:color w:val="4472c4"/>
          <w:lang w:bidi="zh-CN"/>
        </w:rPr>
        <w:t>（各国做法不一样）</w:t>
      </w:r>
    </w:p>
    <w:p w14:paraId="08BFAAA4">
      <w:pPr>
        <w:pStyle w:val="style0"/>
        <w:spacing w:lineRule="exact" w:line="384"/>
        <w:ind w:firstLine="422" w:firstLineChars="200"/>
        <w:rPr>
          <w:rFonts w:hint="eastAsia"/>
          <w:color w:val="auto"/>
        </w:rPr>
      </w:pPr>
      <w:r>
        <w:rPr>
          <w:rFonts w:hint="eastAsia"/>
          <w:b/>
          <w:bCs/>
          <w:color w:val="ff0000"/>
          <w:u w:val="single"/>
        </w:rPr>
        <w:t>主权豁免不能推定，必须有明确的意思表示。</w:t>
      </w:r>
      <w:r>
        <w:rPr>
          <w:rFonts w:hint="eastAsia"/>
          <w:color w:val="auto"/>
        </w:rPr>
        <w:t>商业行为不能享有国家主权豁免。</w:t>
      </w:r>
    </w:p>
    <w:p w14:paraId="3C02114C">
      <w:pPr>
        <w:pStyle w:val="style0"/>
        <w:spacing w:lineRule="exact" w:line="384"/>
        <w:ind w:firstLine="422" w:firstLineChars="200"/>
        <w:outlineLvl w:val="0"/>
        <w:rPr>
          <w:rFonts w:hint="eastAsia"/>
          <w:b/>
          <w:bCs/>
        </w:rPr>
      </w:pPr>
      <w:r>
        <w:rPr>
          <w:rFonts w:hint="eastAsia"/>
          <w:b/>
          <w:bCs/>
        </w:rPr>
        <w:t>（</w:t>
      </w:r>
      <w:r>
        <w:rPr>
          <w:rFonts w:hint="eastAsia"/>
          <w:b/>
          <w:bCs/>
        </w:rPr>
        <w:t>2</w:t>
      </w:r>
      <w:r>
        <w:rPr>
          <w:rFonts w:hint="eastAsia"/>
          <w:b/>
          <w:bCs/>
        </w:rPr>
        <w:t>）豁免的放弃</w:t>
      </w:r>
      <w:r>
        <w:rPr>
          <w:rFonts w:hint="eastAsia"/>
          <w:b/>
          <w:bCs/>
        </w:rPr>
        <w:t>的一般原则</w:t>
      </w:r>
    </w:p>
    <w:p w14:paraId="1E5C40B7">
      <w:pPr>
        <w:pStyle w:val="style0"/>
        <w:spacing w:lineRule="exact" w:line="384"/>
        <w:ind w:firstLine="420" w:firstLineChars="200"/>
        <w:rPr>
          <w:rFonts w:cs="仿宋" w:hint="eastAsia"/>
          <w:bCs/>
          <w:color w:val="auto"/>
        </w:rPr>
      </w:pPr>
      <w:r>
        <w:rPr>
          <w:rFonts w:cs="仿宋" w:hint="eastAsia"/>
          <w:bCs/>
          <w:color w:val="auto"/>
        </w:rPr>
        <w:t>明示放弃形式：</w:t>
      </w:r>
      <w:r>
        <w:rPr>
          <w:rFonts w:cs="仿宋" w:hint="eastAsia"/>
          <w:bCs/>
          <w:color w:val="auto"/>
        </w:rPr>
        <w:t>国际协定；书面合同；在法院发表的声明或特定诉讼中的书面函件</w:t>
      </w:r>
      <w:r>
        <w:rPr>
          <w:rFonts w:cs="仿宋" w:hint="eastAsia"/>
          <w:bCs/>
          <w:color w:val="auto"/>
        </w:rPr>
        <w:t>。</w:t>
      </w:r>
    </w:p>
    <w:p w14:paraId="5DD07ED6">
      <w:pPr>
        <w:pStyle w:val="style0"/>
        <w:spacing w:lineRule="exact" w:line="384"/>
        <w:ind w:firstLine="420" w:firstLineChars="200"/>
        <w:rPr>
          <w:rFonts w:cs="仿宋" w:hint="eastAsia"/>
          <w:bCs/>
        </w:rPr>
      </w:pPr>
      <w:r>
        <w:rPr>
          <w:rFonts w:cs="仿宋" w:hint="eastAsia"/>
          <w:bCs/>
          <w:color w:val="auto"/>
        </w:rPr>
        <w:t>默示放弃形式：</w:t>
      </w:r>
      <w:r>
        <w:rPr>
          <w:rFonts w:cs="仿宋" w:hint="eastAsia"/>
          <w:b/>
          <w:color w:val="ff0000"/>
          <w:u w:val="single"/>
        </w:rPr>
        <w:t>国家为了诉</w:t>
      </w:r>
      <w:r>
        <w:rPr>
          <w:rFonts w:cs="仿宋" w:hint="eastAsia"/>
          <w:bCs/>
        </w:rPr>
        <w:t>，</w:t>
      </w:r>
      <w:r>
        <w:rPr>
          <w:rFonts w:cs="仿宋" w:hint="eastAsia"/>
          <w:bCs/>
        </w:rPr>
        <w:t>主动</w:t>
      </w:r>
      <w:r>
        <w:rPr>
          <w:rFonts w:cs="仿宋" w:hint="eastAsia"/>
          <w:bCs/>
        </w:rPr>
        <w:t>参与到法庭活动当中</w:t>
      </w:r>
      <w:r>
        <w:rPr>
          <w:rFonts w:cs="仿宋" w:hint="eastAsia"/>
          <w:bCs/>
        </w:rPr>
        <w:t>，</w:t>
      </w:r>
      <w:r>
        <w:rPr>
          <w:rFonts w:cs="仿宋" w:hint="eastAsia"/>
          <w:bCs/>
        </w:rPr>
        <w:t>消极的意思表示不是默示放弃。</w:t>
      </w:r>
      <w:r>
        <w:rPr>
          <w:rFonts w:cs="仿宋"/>
          <w:bCs/>
        </w:rPr>
        <w:t xml:space="preserve"> </w:t>
      </w:r>
    </w:p>
    <w:p w14:paraId="417EDFB8">
      <w:pPr>
        <w:pStyle w:val="style0"/>
        <w:spacing w:lineRule="exact" w:line="384"/>
        <w:ind w:firstLine="422" w:firstLineChars="200"/>
        <w:rPr>
          <w:rFonts w:cs="仿宋"/>
          <w:b/>
          <w:color w:val="ff0000"/>
          <w:u w:val="single"/>
        </w:rPr>
      </w:pPr>
      <w:r>
        <w:rPr>
          <w:rFonts w:cs="仿宋" w:hint="eastAsia"/>
          <w:b/>
          <w:color w:val="ff0000"/>
          <w:u w:val="single"/>
        </w:rPr>
        <w:t>记忆口诀：</w:t>
      </w:r>
      <w:r>
        <w:rPr>
          <w:rFonts w:cs="仿宋" w:hint="eastAsia"/>
          <w:b/>
          <w:color w:val="ff0000"/>
          <w:u w:val="single"/>
        </w:rPr>
        <w:t>管执分离，不能推定</w:t>
      </w:r>
      <w:r>
        <w:rPr>
          <w:rFonts w:cs="仿宋" w:hint="eastAsia"/>
          <w:b/>
          <w:color w:val="ff0000"/>
          <w:u w:val="single"/>
        </w:rPr>
        <w:t>；一案一放弃，一事一放弃</w:t>
      </w:r>
    </w:p>
    <w:p w14:paraId="53B994D6">
      <w:pPr>
        <w:pStyle w:val="style0"/>
        <w:spacing w:lineRule="exact" w:line="384"/>
        <w:ind w:firstLine="422" w:firstLineChars="200"/>
        <w:rPr>
          <w:rFonts w:cs="仿宋" w:hint="eastAsia"/>
          <w:b/>
          <w:color w:val="auto"/>
        </w:rPr>
      </w:pPr>
      <w:r>
        <w:rPr>
          <w:rFonts w:cs="仿宋" w:hint="eastAsia"/>
          <w:b/>
          <w:color w:val="auto"/>
        </w:rPr>
        <w:t>（3）</w:t>
      </w:r>
      <w:r>
        <w:rPr>
          <w:rFonts w:cs="仿宋" w:hint="eastAsia"/>
          <w:b/>
          <w:color w:val="auto"/>
        </w:rPr>
        <w:t>《外国国家豁免法》的规定</w:t>
      </w:r>
      <w:r>
        <w:rPr>
          <w:rFonts w:cs="仿宋" w:hint="eastAsia"/>
          <w:b/>
          <w:color w:val="auto"/>
        </w:rPr>
        <w:t>（新增注意）</w:t>
      </w:r>
    </w:p>
    <w:p w14:paraId="118FC3E4">
      <w:pPr>
        <w:pStyle w:val="style0"/>
        <w:spacing w:lineRule="exact" w:line="384"/>
        <w:ind w:firstLine="420" w:firstLineChars="200"/>
        <w:rPr>
          <w:rFonts w:cs="仿宋" w:hint="eastAsia"/>
          <w:color w:val="auto"/>
          <w:lang w:val="zh-TW"/>
        </w:rPr>
      </w:pPr>
      <w:r>
        <w:rPr>
          <w:rFonts w:cs="仿宋" w:hint="eastAsia"/>
          <w:color w:val="auto"/>
          <w:lang w:val="zh-TW"/>
        </w:rPr>
        <w:t>第五条  外国国家有下列情形之一的，视为就特定事项或者案件接受中华人民共和国的法院管辖：</w:t>
      </w:r>
    </w:p>
    <w:p w14:paraId="535AB5C1">
      <w:pPr>
        <w:pStyle w:val="style0"/>
        <w:spacing w:lineRule="exact" w:line="384"/>
        <w:ind w:firstLine="420" w:firstLineChars="200"/>
        <w:rPr>
          <w:rFonts w:cs="仿宋" w:hint="eastAsia"/>
          <w:color w:val="auto"/>
          <w:lang w:val="zh-TW"/>
        </w:rPr>
      </w:pPr>
      <w:r>
        <w:rPr>
          <w:rFonts w:cs="仿宋" w:hint="eastAsia"/>
          <w:color w:val="auto"/>
          <w:lang w:val="zh-TW"/>
        </w:rPr>
        <w:t>（一）作为原告向中华人民共和国的法院提起诉讼；</w:t>
      </w:r>
    </w:p>
    <w:p w14:paraId="59FB823B">
      <w:pPr>
        <w:pStyle w:val="style0"/>
        <w:spacing w:lineRule="exact" w:line="384"/>
        <w:ind w:firstLine="420" w:firstLineChars="200"/>
        <w:rPr>
          <w:rFonts w:cs="仿宋" w:hint="eastAsia"/>
          <w:color w:val="auto"/>
          <w:lang w:val="zh-TW"/>
        </w:rPr>
      </w:pPr>
      <w:r>
        <w:rPr>
          <w:rFonts w:cs="仿宋" w:hint="eastAsia"/>
          <w:color w:val="auto"/>
          <w:lang w:val="zh-TW"/>
        </w:rPr>
        <w:t>（二）作为被告参加中华人民共和国的法院受理的诉讼，并就案件实体问题答辩或者提出反诉；</w:t>
      </w:r>
    </w:p>
    <w:p w14:paraId="20BFF876">
      <w:pPr>
        <w:pStyle w:val="style0"/>
        <w:spacing w:lineRule="exact" w:line="384"/>
        <w:ind w:firstLine="420" w:firstLineChars="200"/>
        <w:rPr>
          <w:rFonts w:cs="仿宋" w:hint="eastAsia"/>
          <w:color w:val="auto"/>
          <w:lang w:val="zh-TW"/>
        </w:rPr>
      </w:pPr>
      <w:r>
        <w:rPr>
          <w:rFonts w:cs="仿宋" w:hint="eastAsia"/>
          <w:color w:val="auto"/>
          <w:lang w:val="zh-TW"/>
        </w:rPr>
        <w:t>（三）作为第三人参加中华人民共和国的法院受理的诉讼；</w:t>
      </w:r>
    </w:p>
    <w:p w14:paraId="7FAB9756">
      <w:pPr>
        <w:pStyle w:val="style0"/>
        <w:spacing w:lineRule="exact" w:line="384"/>
        <w:ind w:firstLine="420" w:firstLineChars="200"/>
        <w:rPr>
          <w:rFonts w:cs="仿宋" w:hint="eastAsia"/>
          <w:color w:val="auto"/>
          <w:lang w:val="zh-TW"/>
        </w:rPr>
      </w:pPr>
      <w:r>
        <w:rPr>
          <w:rFonts w:cs="仿宋" w:hint="eastAsia"/>
          <w:color w:val="auto"/>
          <w:lang w:val="zh-TW"/>
        </w:rPr>
        <w:t>（四）在中华人民共和国的法院作为原告提起诉讼或者作为第三人提出诉讼请求时，由于与该起诉或者该诉讼请求相同的法律关系或者事实被提起反诉。</w:t>
      </w:r>
    </w:p>
    <w:p w14:paraId="74D9C197">
      <w:pPr>
        <w:pStyle w:val="style0"/>
        <w:spacing w:lineRule="exact" w:line="384"/>
        <w:ind w:firstLine="420" w:firstLineChars="200"/>
        <w:rPr>
          <w:rFonts w:cs="仿宋" w:hint="eastAsia"/>
          <w:color w:val="auto"/>
          <w:lang w:val="zh-TW"/>
        </w:rPr>
      </w:pPr>
      <w:r>
        <w:rPr>
          <w:rFonts w:cs="仿宋" w:hint="eastAsia"/>
          <w:color w:val="auto"/>
          <w:lang w:val="zh-TW"/>
        </w:rPr>
        <w:t>外国国家有前款第二项规定的情形，但能够证明其作出上述答辩之前不可能知道有可主张豁免的事实的，可以在知道或者应当知道该事实后的合理时间内主张管辖豁免。</w:t>
      </w:r>
    </w:p>
    <w:p w14:paraId="60E4A7BA">
      <w:pPr>
        <w:pStyle w:val="style0"/>
        <w:spacing w:lineRule="exact" w:line="384"/>
        <w:ind w:firstLine="420" w:firstLineChars="200"/>
        <w:rPr>
          <w:rFonts w:cs="仿宋" w:hint="eastAsia"/>
          <w:color w:val="auto"/>
          <w:lang w:val="zh-TW"/>
        </w:rPr>
      </w:pPr>
      <w:r>
        <w:rPr>
          <w:rFonts w:cs="仿宋" w:hint="eastAsia"/>
          <w:color w:val="auto"/>
          <w:lang w:val="zh-TW"/>
        </w:rPr>
        <w:t>第六条  外国国家有下列情形之一的，不视为接受中华人民共和国的法院管辖：</w:t>
      </w:r>
    </w:p>
    <w:p w14:paraId="3F037DBC">
      <w:pPr>
        <w:pStyle w:val="style0"/>
        <w:spacing w:lineRule="exact" w:line="384"/>
        <w:ind w:firstLine="420" w:firstLineChars="200"/>
        <w:rPr>
          <w:rFonts w:cs="仿宋" w:hint="eastAsia"/>
          <w:color w:val="auto"/>
          <w:lang w:val="zh-TW"/>
        </w:rPr>
      </w:pPr>
      <w:r>
        <w:rPr>
          <w:rFonts w:cs="仿宋" w:hint="eastAsia"/>
          <w:color w:val="auto"/>
          <w:lang w:val="zh-TW"/>
        </w:rPr>
        <w:t>（一）仅为主张豁免而应诉答辩；</w:t>
      </w:r>
    </w:p>
    <w:p w14:paraId="03FB761C">
      <w:pPr>
        <w:pStyle w:val="style0"/>
        <w:spacing w:lineRule="exact" w:line="384"/>
        <w:ind w:firstLine="420" w:firstLineChars="200"/>
        <w:rPr>
          <w:rFonts w:cs="仿宋" w:hint="eastAsia"/>
          <w:color w:val="auto"/>
          <w:lang w:val="zh-TW"/>
        </w:rPr>
      </w:pPr>
      <w:r>
        <w:rPr>
          <w:rFonts w:cs="仿宋" w:hint="eastAsia"/>
          <w:color w:val="auto"/>
          <w:lang w:val="zh-TW"/>
        </w:rPr>
        <w:t>（二）外国国家的代表在中华人民共和国的法院出庭作证；</w:t>
      </w:r>
    </w:p>
    <w:p w14:paraId="60EEB75C">
      <w:pPr>
        <w:pStyle w:val="style0"/>
        <w:spacing w:lineRule="exact" w:line="384"/>
        <w:ind w:firstLine="420" w:firstLineChars="200"/>
        <w:rPr>
          <w:rFonts w:cs="仿宋" w:hint="eastAsia"/>
          <w:color w:val="auto"/>
          <w:lang w:val="zh-TW"/>
        </w:rPr>
      </w:pPr>
      <w:r>
        <w:rPr>
          <w:rFonts w:cs="仿宋" w:hint="eastAsia"/>
          <w:color w:val="auto"/>
          <w:lang w:val="zh-TW"/>
        </w:rPr>
        <w:t>（三）同意在特定事项或者案件中适用中华人民共和国的法律。</w:t>
      </w:r>
    </w:p>
    <w:p w14:paraId="40FD1E30">
      <w:pPr>
        <w:pStyle w:val="style0"/>
        <w:spacing w:lineRule="exact" w:line="384"/>
        <w:ind w:firstLine="420" w:firstLineChars="200"/>
        <w:rPr>
          <w:rFonts w:cs="仿宋" w:hint="eastAsia"/>
          <w:color w:val="auto"/>
          <w:lang w:val="zh-TW"/>
        </w:rPr>
      </w:pPr>
      <w:r>
        <w:rPr>
          <w:rFonts w:cs="仿宋" w:hint="eastAsia"/>
          <w:color w:val="auto"/>
          <w:lang w:val="zh-TW"/>
        </w:rPr>
        <w:t>第九条  对于外国国家在中华人民共和国领域内的相关行为造成人身伤害、死亡或者造成动产、不动产损失引起的赔偿诉讼，该外国国家在中华人民共和国的法院不享有管辖豁免。</w:t>
      </w:r>
    </w:p>
    <w:p w14:paraId="497BE224">
      <w:pPr>
        <w:pStyle w:val="style0"/>
        <w:spacing w:lineRule="exact" w:line="384"/>
        <w:ind w:firstLine="420" w:firstLineChars="200"/>
        <w:rPr>
          <w:rFonts w:cs="仿宋" w:hint="eastAsia"/>
          <w:color w:val="auto"/>
          <w:lang w:val="zh-TW"/>
        </w:rPr>
      </w:pPr>
      <w:r>
        <w:rPr>
          <w:rFonts w:cs="仿宋" w:hint="eastAsia"/>
          <w:color w:val="auto"/>
          <w:lang w:val="zh-TW"/>
        </w:rPr>
        <w:t>第十条  对于下列财产事项的诉讼，外国国家在中华人民共和国的法院不享有管辖豁免：</w:t>
      </w:r>
    </w:p>
    <w:p w14:paraId="309F5C97">
      <w:pPr>
        <w:pStyle w:val="style0"/>
        <w:spacing w:lineRule="exact" w:line="384"/>
        <w:ind w:firstLine="420" w:firstLineChars="200"/>
        <w:rPr>
          <w:rFonts w:cs="仿宋" w:hint="eastAsia"/>
          <w:color w:val="auto"/>
          <w:lang w:val="zh-TW"/>
        </w:rPr>
      </w:pPr>
      <w:r>
        <w:rPr>
          <w:rFonts w:cs="仿宋" w:hint="eastAsia"/>
          <w:color w:val="auto"/>
          <w:lang w:val="zh-TW"/>
        </w:rPr>
        <w:t>（一）该外国国家对位于中华人民共和国领域内的不动产的任何权益或者义务；</w:t>
      </w:r>
    </w:p>
    <w:p w14:paraId="6CAFDAB4">
      <w:pPr>
        <w:pStyle w:val="style0"/>
        <w:spacing w:lineRule="exact" w:line="384"/>
        <w:ind w:firstLine="420" w:firstLineChars="200"/>
        <w:rPr>
          <w:rFonts w:cs="仿宋" w:hint="eastAsia"/>
          <w:color w:val="auto"/>
          <w:lang w:val="zh-TW"/>
        </w:rPr>
      </w:pPr>
      <w:r>
        <w:rPr>
          <w:rFonts w:cs="仿宋" w:hint="eastAsia"/>
          <w:color w:val="auto"/>
          <w:lang w:val="zh-TW"/>
        </w:rPr>
        <w:t>（二）该外国国家对动产、不动产的赠与、遗赠、继承或者因无人继承而产生的任何权益或者义务；</w:t>
      </w:r>
    </w:p>
    <w:p w14:paraId="31662107">
      <w:pPr>
        <w:pStyle w:val="style0"/>
        <w:spacing w:lineRule="exact" w:line="384"/>
        <w:ind w:firstLine="420" w:firstLineChars="200"/>
        <w:rPr>
          <w:rFonts w:cs="仿宋" w:hint="eastAsia"/>
          <w:color w:val="auto"/>
          <w:lang w:val="zh-TW"/>
        </w:rPr>
      </w:pPr>
      <w:r>
        <w:rPr>
          <w:rFonts w:cs="仿宋" w:hint="eastAsia"/>
          <w:color w:val="auto"/>
          <w:lang w:val="zh-TW"/>
        </w:rPr>
        <w:t>（三）在管理信托财产、破产财产或者进行法人、非法人组织清算时涉及该外国国家的权益或者义务。</w:t>
      </w:r>
    </w:p>
    <w:p w14:paraId="360DEA47">
      <w:pPr>
        <w:pStyle w:val="style0"/>
        <w:spacing w:lineRule="exact" w:line="384"/>
        <w:ind w:firstLine="420" w:firstLineChars="200"/>
        <w:rPr>
          <w:rFonts w:cs="仿宋" w:hint="eastAsia"/>
          <w:color w:val="auto"/>
          <w:lang w:val="zh-TW"/>
        </w:rPr>
      </w:pPr>
      <w:r>
        <w:rPr>
          <w:rFonts w:cs="仿宋" w:hint="eastAsia"/>
          <w:color w:val="auto"/>
          <w:lang w:val="zh-TW"/>
        </w:rPr>
        <w:t>第十二条  外国国家与包括中华人民共和国在内的其他国家的组织或者个人之间的商业活动产生的争议，根据书面协议被提交仲裁的，或者外国国家通过国际投资条约等书面形式同意将其与包括中华人民共和国在内的其他国家的组织或者个人产生的投资争端提交仲裁的，对于需要法院审查的下列事项，该外国国家在中华人民共和国的法院不享有管辖豁免：</w:t>
      </w:r>
    </w:p>
    <w:p w14:paraId="4EE16C60">
      <w:pPr>
        <w:pStyle w:val="style0"/>
        <w:spacing w:lineRule="exact" w:line="384"/>
        <w:ind w:firstLine="420" w:firstLineChars="200"/>
        <w:rPr>
          <w:rFonts w:cs="仿宋" w:hint="eastAsia"/>
          <w:color w:val="auto"/>
          <w:lang w:val="zh-TW"/>
        </w:rPr>
      </w:pPr>
      <w:r>
        <w:rPr>
          <w:rFonts w:cs="仿宋" w:hint="eastAsia"/>
          <w:color w:val="auto"/>
          <w:lang w:val="zh-TW"/>
        </w:rPr>
        <w:t>（一）仲裁协议的效力；</w:t>
      </w:r>
    </w:p>
    <w:p w14:paraId="39077CC3">
      <w:pPr>
        <w:pStyle w:val="style0"/>
        <w:spacing w:lineRule="exact" w:line="384"/>
        <w:ind w:firstLine="420" w:firstLineChars="200"/>
        <w:rPr>
          <w:rFonts w:cs="仿宋" w:hint="eastAsia"/>
          <w:color w:val="auto"/>
          <w:lang w:val="zh-TW"/>
        </w:rPr>
      </w:pPr>
      <w:r>
        <w:rPr>
          <w:rFonts w:cs="仿宋" w:hint="eastAsia"/>
          <w:color w:val="auto"/>
          <w:lang w:val="zh-TW"/>
        </w:rPr>
        <w:t>（二）仲裁裁决的承认和执行；</w:t>
      </w:r>
    </w:p>
    <w:p w14:paraId="6F4A0F2B">
      <w:pPr>
        <w:pStyle w:val="style0"/>
        <w:spacing w:lineRule="exact" w:line="384"/>
        <w:ind w:firstLine="420" w:firstLineChars="200"/>
        <w:rPr>
          <w:rFonts w:cs="仿宋" w:hint="eastAsia"/>
          <w:color w:val="auto"/>
          <w:lang w:val="zh-TW"/>
        </w:rPr>
      </w:pPr>
      <w:r>
        <w:rPr>
          <w:rFonts w:cs="仿宋" w:hint="eastAsia"/>
          <w:color w:val="auto"/>
          <w:lang w:val="zh-TW"/>
        </w:rPr>
        <w:t>（三）仲裁裁决的撤销；</w:t>
      </w:r>
    </w:p>
    <w:p w14:paraId="0734C5A8">
      <w:pPr>
        <w:pStyle w:val="style0"/>
        <w:spacing w:lineRule="exact" w:line="384"/>
        <w:ind w:firstLine="420" w:firstLineChars="200"/>
        <w:rPr>
          <w:rFonts w:cs="仿宋" w:hint="eastAsia"/>
          <w:b/>
          <w:color w:val="ff0000"/>
          <w:u w:val="single"/>
          <w:lang w:eastAsia="zh-TW"/>
        </w:rPr>
      </w:pPr>
      <w:r>
        <w:rPr>
          <w:rFonts w:cs="仿宋" w:hint="eastAsia"/>
          <w:color w:val="auto"/>
          <w:lang w:val="zh-TW"/>
        </w:rPr>
        <w:t>（四）法律规定的其他由中华人民共和国的法院对仲裁进行审查的事项。</w:t>
      </w:r>
    </w:p>
    <w:p w14:paraId="7B7A9BA2">
      <w:pPr>
        <w:pStyle w:val="style0"/>
        <w:spacing w:lineRule="exact" w:line="384"/>
        <w:ind w:firstLine="422" w:firstLineChars="200"/>
        <w:outlineLvl w:val="0"/>
        <w:rPr>
          <w:rFonts w:hint="eastAsia"/>
          <w:b/>
          <w:bCs/>
        </w:rPr>
      </w:pPr>
      <w:r>
        <w:rPr>
          <w:rFonts w:hint="eastAsia"/>
          <w:b/>
          <w:bCs/>
        </w:rPr>
        <w:t>2.</w:t>
      </w:r>
      <w:r>
        <w:rPr>
          <w:rFonts w:hint="eastAsia"/>
          <w:b/>
          <w:bCs/>
        </w:rPr>
        <w:t>国际法律责任的构成及新发展</w:t>
      </w:r>
    </w:p>
    <w:p w14:paraId="24643398">
      <w:pPr>
        <w:pStyle w:val="style0"/>
        <w:spacing w:lineRule="exact" w:line="384"/>
        <w:ind w:firstLine="422" w:firstLineChars="200"/>
        <w:rPr>
          <w:rFonts w:cs="仿宋" w:hint="eastAsia"/>
          <w:b/>
        </w:rPr>
      </w:pPr>
      <w:r>
        <w:rPr>
          <w:rFonts w:cs="仿宋" w:hint="eastAsia"/>
          <w:b/>
        </w:rPr>
        <w:t>（1）国际法律责任的构成</w:t>
      </w:r>
    </w:p>
    <w:p w14:paraId="7A6DE826">
      <w:pPr>
        <w:pStyle w:val="style0"/>
        <w:spacing w:lineRule="exact" w:line="384"/>
        <w:ind w:firstLine="422" w:firstLineChars="200"/>
        <w:rPr>
          <w:rFonts w:cs="仿宋" w:hint="eastAsia"/>
          <w:bCs/>
          <w:lang w:val="zh-TW"/>
        </w:rPr>
      </w:pPr>
      <w:r>
        <w:rPr>
          <w:rFonts w:cs="仿宋" w:hint="eastAsia"/>
          <w:b/>
        </w:rPr>
        <w:t>a.行为归因于国家</w:t>
      </w:r>
      <w:r>
        <w:rPr>
          <w:rFonts w:cs="仿宋" w:hint="eastAsia"/>
          <w:bCs/>
        </w:rPr>
        <w:t>,具体行为包括：</w:t>
      </w:r>
      <w:r>
        <w:rPr>
          <w:rFonts w:cs="仿宋" w:hint="eastAsia"/>
          <w:bCs/>
          <w:lang w:val="zh-TW"/>
        </w:rPr>
        <w:t>①国家机关的行为②</w:t>
      </w:r>
      <w:r>
        <w:rPr>
          <w:rFonts w:cs="仿宋"/>
          <w:bCs/>
          <w:lang w:val="zh-TW"/>
        </w:rPr>
        <w:t>经授权行使政府权</w:t>
      </w:r>
      <w:r>
        <w:rPr>
          <w:rFonts w:cs="仿宋" w:hint="eastAsia"/>
          <w:bCs/>
          <w:lang w:val="zh-TW"/>
        </w:rPr>
        <w:t>力</w:t>
      </w:r>
      <w:r>
        <w:rPr>
          <w:rFonts w:cs="仿宋"/>
          <w:bCs/>
          <w:lang w:val="zh-TW"/>
        </w:rPr>
        <w:t>的其他实体的行为③实际上代表国家行事的人的行为④别国或国际组织交与一国支配的机关的行为</w:t>
      </w:r>
      <w:r>
        <w:rPr>
          <w:rFonts w:cs="仿宋" w:hint="eastAsia"/>
          <w:bCs/>
          <w:lang w:val="zh-TW"/>
        </w:rPr>
        <w:t>⑤</w:t>
      </w:r>
      <w:r>
        <w:rPr>
          <w:rFonts w:cs="仿宋"/>
          <w:bCs/>
          <w:lang w:val="zh-TW"/>
        </w:rPr>
        <w:t>上述可归因于国家行为的国家机关和国家授权人员的行为⑥叛乱运动机关的行为⑦一个行为可归因于几个国家时，相关国家对其各自相关的行为承担单独或共同的责任⑧国家当局暂不存在的行为。</w:t>
      </w:r>
      <w:r>
        <w:rPr>
          <w:rFonts w:cs="仿宋" w:hint="eastAsia"/>
          <w:bCs/>
          <w:lang w:val="zh-TW"/>
        </w:rPr>
        <w:t>（</w:t>
      </w:r>
      <w:r>
        <w:rPr>
          <w:rFonts w:cs="仿宋" w:hint="eastAsia"/>
          <w:b/>
          <w:color w:val="ed0000"/>
          <w:u w:val="single"/>
          <w:lang w:val="zh-TW"/>
        </w:rPr>
        <w:t>国家元首，政府首脑，外交部长及外交使节，在国外私人身份的不法行为，除非特别声明，国家一般也承担相关责任</w:t>
      </w:r>
      <w:r>
        <w:rPr>
          <w:rFonts w:cs="仿宋" w:hint="eastAsia"/>
          <w:bCs/>
          <w:lang w:val="zh-TW"/>
        </w:rPr>
        <w:t>；国家失职或放纵行为可能引起间接责任。</w:t>
      </w:r>
      <w:r>
        <w:rPr>
          <w:rFonts w:cs="仿宋" w:hint="eastAsia"/>
          <w:bCs/>
          <w:lang w:val="zh-TW"/>
        </w:rPr>
        <w:t>）</w:t>
      </w:r>
    </w:p>
    <w:p w14:paraId="13FD678F">
      <w:pPr>
        <w:pStyle w:val="style0"/>
        <w:spacing w:lineRule="exact" w:line="384"/>
        <w:ind w:firstLine="422" w:firstLineChars="200"/>
        <w:rPr>
          <w:rFonts w:cs="仿宋" w:hint="eastAsia"/>
          <w:b/>
          <w:lang w:val="zh-TW"/>
        </w:rPr>
      </w:pPr>
      <w:r>
        <w:rPr>
          <w:rFonts w:cs="仿宋" w:hint="eastAsia"/>
          <w:b/>
          <w:lang w:val="zh-TW"/>
        </w:rPr>
        <w:t>b.违背国际义务</w:t>
      </w:r>
    </w:p>
    <w:p w14:paraId="0C518E71">
      <w:pPr>
        <w:pStyle w:val="style0"/>
        <w:spacing w:lineRule="exact" w:line="384"/>
        <w:ind w:firstLine="422" w:firstLineChars="200"/>
        <w:rPr>
          <w:rFonts w:cs="仿宋" w:hint="eastAsia"/>
          <w:bCs/>
        </w:rPr>
      </w:pPr>
      <w:r>
        <w:rPr>
          <w:rFonts w:cs="仿宋" w:hint="eastAsia"/>
          <w:b/>
        </w:rPr>
        <w:t>（</w:t>
      </w:r>
      <w:r>
        <w:rPr>
          <w:rFonts w:cs="仿宋" w:hint="eastAsia"/>
          <w:b/>
        </w:rPr>
        <w:t>2</w:t>
      </w:r>
      <w:r>
        <w:rPr>
          <w:rFonts w:cs="仿宋" w:hint="eastAsia"/>
          <w:b/>
        </w:rPr>
        <w:t>）</w:t>
      </w:r>
      <w:r>
        <w:rPr>
          <w:rFonts w:cs="仿宋" w:hint="eastAsia"/>
          <w:b/>
        </w:rPr>
        <w:t>国际责任制度的新发展</w:t>
      </w:r>
      <w:r>
        <w:rPr>
          <w:rFonts w:cs="仿宋" w:hint="eastAsia"/>
          <w:bCs/>
        </w:rPr>
        <w:t>（</w:t>
      </w:r>
      <w:r>
        <w:rPr>
          <w:rFonts w:cs="仿宋" w:hint="eastAsia"/>
          <w:bCs/>
          <w:lang w:val="zh-TW"/>
        </w:rPr>
        <w:t>又被称为国际赔偿责任制度</w:t>
      </w:r>
      <w:r>
        <w:rPr>
          <w:rFonts w:cs="仿宋" w:hint="eastAsia"/>
          <w:bCs/>
        </w:rPr>
        <w:t>）</w:t>
      </w:r>
    </w:p>
    <w:p w14:paraId="2E56AA26">
      <w:pPr>
        <w:pStyle w:val="style0"/>
        <w:spacing w:lineRule="exact" w:line="384"/>
        <w:ind w:firstLine="420" w:firstLineChars="200"/>
        <w:rPr>
          <w:rFonts w:cs="仿宋" w:hint="eastAsia"/>
          <w:bCs/>
        </w:rPr>
      </w:pPr>
      <w:r>
        <w:rPr>
          <w:rFonts w:cs="仿宋" w:hint="eastAsia"/>
          <w:bCs/>
        </w:rPr>
        <w:t>赔偿责任制度一般有三类：</w:t>
      </w:r>
      <w:r>
        <w:rPr>
          <w:rFonts w:cs="仿宋" w:hint="eastAsia"/>
          <w:bCs/>
          <w:lang w:val="zh-TW"/>
        </w:rPr>
        <w:t>①</w:t>
      </w:r>
      <w:r>
        <w:rPr>
          <w:rFonts w:cs="仿宋"/>
          <w:bCs/>
          <w:lang w:val="zh-TW"/>
        </w:rPr>
        <w:t>国家责任制度，即由国家承担对外国损害的责任。</w:t>
      </w:r>
      <w:r>
        <w:rPr>
          <w:rFonts w:cs="仿宋" w:hint="eastAsia"/>
          <w:bCs/>
          <w:lang w:val="zh-TW"/>
        </w:rPr>
        <w:t>②</w:t>
      </w:r>
      <w:r>
        <w:rPr>
          <w:rFonts w:cs="仿宋"/>
          <w:bCs/>
          <w:lang w:val="zh-TW"/>
        </w:rPr>
        <w:t>双重责任制度，即国家与营运人共同承担对外国损害的赔偿责任。</w:t>
      </w:r>
      <w:r>
        <w:rPr>
          <w:rFonts w:cs="仿宋"/>
          <w:bCs/>
          <w:lang w:val="zh-TW"/>
        </w:rPr>
        <w:t>③</w:t>
      </w:r>
      <w:r>
        <w:rPr>
          <w:rFonts w:cs="仿宋"/>
          <w:bCs/>
          <w:lang w:val="zh-TW"/>
        </w:rPr>
        <w:t>营运人赔偿</w:t>
      </w:r>
    </w:p>
    <w:bookmarkStart w:id="1" w:name="_Toc19409"/>
    <w:p w14:paraId="307C4B41">
      <w:pPr>
        <w:pStyle w:val="style1"/>
        <w:spacing w:before="120" w:after="120" w:lineRule="exact" w:line="384"/>
        <w:jc w:val="center"/>
        <w:rPr>
          <w:rFonts w:hint="eastAsia"/>
          <w:sz w:val="36"/>
          <w:szCs w:val="36"/>
        </w:rPr>
      </w:pPr>
      <w:r>
        <w:rPr>
          <w:rFonts w:hint="eastAsia"/>
          <w:sz w:val="36"/>
          <w:szCs w:val="36"/>
        </w:rPr>
        <w:t>考点</w:t>
      </w:r>
      <w:r>
        <w:rPr>
          <w:rFonts w:hint="eastAsia"/>
          <w:sz w:val="36"/>
          <w:szCs w:val="36"/>
        </w:rPr>
        <w:t>3</w:t>
      </w:r>
      <w:r>
        <w:rPr>
          <w:rFonts w:hint="eastAsia"/>
          <w:sz w:val="36"/>
          <w:szCs w:val="36"/>
        </w:rPr>
        <w:t xml:space="preserve">  联合国体系</w:t>
      </w:r>
      <w:bookmarkEnd w:id="1"/>
      <w:r>
        <w:rPr>
          <w:rFonts w:hint="eastAsia"/>
          <w:sz w:val="36"/>
          <w:szCs w:val="36"/>
        </w:rPr>
        <w:t>（20:30-20:50）</w:t>
      </w:r>
    </w:p>
    <w:p w14:paraId="3E4632AC">
      <w:pPr>
        <w:pStyle w:val="style0"/>
        <w:spacing w:lineRule="exact" w:line="384"/>
        <w:ind w:firstLine="422" w:firstLineChars="200"/>
        <w:outlineLvl w:val="0"/>
        <w:rPr>
          <w:rFonts w:hint="eastAsia"/>
          <w:b/>
          <w:bCs/>
        </w:rPr>
      </w:pPr>
      <w:r>
        <w:rPr>
          <w:rFonts w:hint="eastAsia"/>
          <w:b/>
          <w:bCs/>
        </w:rPr>
        <w:t>一、</w:t>
      </w:r>
      <w:r>
        <w:rPr>
          <w:rFonts w:hint="eastAsia"/>
          <w:b/>
          <w:bCs/>
        </w:rPr>
        <w:t>联合国大会</w:t>
      </w:r>
    </w:p>
    <w:p w14:paraId="2612B4BF">
      <w:pPr>
        <w:pStyle w:val="style0"/>
        <w:spacing w:lineRule="exact" w:line="384"/>
        <w:ind w:firstLine="420" w:firstLineChars="200"/>
        <w:rPr>
          <w:rFonts w:hint="eastAsia"/>
        </w:rPr>
      </w:pPr>
      <w:r>
        <w:rPr>
          <w:rFonts w:hint="eastAsia"/>
        </w:rPr>
        <w:t>1.</w:t>
      </w:r>
      <w:r>
        <w:rPr>
          <w:rFonts w:hint="eastAsia"/>
        </w:rPr>
        <w:t>由全体会员国组成，</w:t>
      </w:r>
      <w:r>
        <w:rPr>
          <w:rFonts w:hint="eastAsia"/>
        </w:rPr>
        <w:t>有权讨论宪章范围内或联合国任何机关的</w:t>
      </w:r>
      <w:r>
        <w:rPr>
          <w:rFonts w:hint="eastAsia"/>
          <w:b/>
          <w:bCs/>
          <w:color w:val="ff0000"/>
        </w:rPr>
        <w:t>任</w:t>
      </w:r>
      <w:r>
        <w:rPr>
          <w:rFonts w:hint="eastAsia"/>
          <w:b/>
          <w:bCs/>
          <w:color w:val="ff0000"/>
          <w:u w:val="single"/>
        </w:rPr>
        <w:t>何问题，但安理会正在审议的除外</w:t>
      </w:r>
      <w:r>
        <w:rPr>
          <w:rFonts w:hint="eastAsia"/>
        </w:rPr>
        <w:t>。</w:t>
      </w:r>
    </w:p>
    <w:p w14:paraId="0DFA3CA2">
      <w:pPr>
        <w:pStyle w:val="style0"/>
        <w:spacing w:lineRule="exact" w:line="384"/>
        <w:ind w:firstLine="420" w:firstLineChars="200"/>
        <w:rPr>
          <w:rFonts w:hint="eastAsia"/>
        </w:rPr>
      </w:pPr>
      <w:r>
        <w:rPr>
          <w:rFonts w:hint="eastAsia"/>
        </w:rPr>
        <w:t>2.联合国大会并不是立法机构</w:t>
      </w:r>
      <w:r>
        <w:rPr>
          <w:rFonts w:hint="eastAsia"/>
        </w:rPr>
        <w:t>，是</w:t>
      </w:r>
      <w:r>
        <w:rPr>
          <w:rFonts w:hint="eastAsia"/>
        </w:rPr>
        <w:t>审议、建议</w:t>
      </w:r>
      <w:r>
        <w:rPr>
          <w:rFonts w:hint="eastAsia"/>
        </w:rPr>
        <w:t>机构。</w:t>
      </w:r>
      <w:r>
        <w:rPr>
          <w:rFonts w:hint="eastAsia"/>
          <w:b/>
          <w:bCs/>
          <w:color w:val="ed0000"/>
          <w:u w:val="single"/>
        </w:rPr>
        <w:t>（</w:t>
      </w:r>
      <w:r>
        <w:rPr>
          <w:rFonts w:hint="eastAsia"/>
          <w:b/>
          <w:bCs/>
          <w:color w:val="ed0000"/>
          <w:u w:val="single"/>
        </w:rPr>
        <w:t>组织</w:t>
      </w:r>
      <w:r>
        <w:rPr>
          <w:rFonts w:hint="eastAsia"/>
          <w:b/>
          <w:bCs/>
          <w:color w:val="ff0000"/>
          <w:u w:val="single"/>
        </w:rPr>
        <w:t>内部事项具有拘束力，其他决议具有建议性质</w:t>
      </w:r>
      <w:r>
        <w:rPr>
          <w:rFonts w:hint="eastAsia"/>
        </w:rPr>
        <w:t>）</w:t>
      </w:r>
    </w:p>
    <w:p w14:paraId="1DAA8E89">
      <w:pPr>
        <w:pStyle w:val="style0"/>
        <w:spacing w:lineRule="exact" w:line="384"/>
        <w:ind w:firstLine="420" w:firstLineChars="200"/>
        <w:rPr>
          <w:rFonts w:hint="eastAsia"/>
          <w:color w:val="auto"/>
        </w:rPr>
      </w:pPr>
      <w:r>
        <w:rPr>
          <w:rFonts w:hint="eastAsia"/>
        </w:rPr>
        <w:t>3.大会表决实行会员国一国一票制。对于一般问题的决议采取简单多数通过；对于重要问题决议采取2/3多数通过。</w:t>
      </w:r>
      <w:r>
        <w:rPr>
          <w:rFonts w:hint="eastAsia"/>
        </w:rPr>
        <w:t>（重要问题：</w:t>
      </w:r>
      <w:r>
        <w:rPr>
          <w:rFonts w:hint="eastAsia"/>
          <w:color w:val="auto"/>
        </w:rPr>
        <w:t>与维持国际和平与安全的建议；各理事国选举；</w:t>
      </w:r>
      <w:r>
        <w:rPr>
          <w:rFonts w:hint="eastAsia"/>
          <w:b/>
          <w:bCs/>
          <w:color w:val="ed0000"/>
          <w:u w:val="single"/>
        </w:rPr>
        <w:t>新会员接纳</w:t>
      </w:r>
      <w:r>
        <w:rPr>
          <w:rFonts w:hint="eastAsia"/>
          <w:color w:val="auto"/>
        </w:rPr>
        <w:t>；会员国权利中止或开除会籍；实施托管；选举国际法官；联合国预算和分摊</w:t>
      </w:r>
      <w:r>
        <w:rPr>
          <w:rFonts w:hint="eastAsia"/>
          <w:color w:val="auto"/>
        </w:rPr>
        <w:t>）</w:t>
      </w:r>
    </w:p>
    <w:p w14:paraId="41C21E9F">
      <w:pPr>
        <w:pStyle w:val="style0"/>
        <w:spacing w:lineRule="exact" w:line="384"/>
        <w:ind w:firstLine="420" w:firstLineChars="200"/>
        <w:rPr>
          <w:rFonts w:hint="eastAsia"/>
        </w:rPr>
      </w:pPr>
      <w:r>
        <w:rPr>
          <w:rFonts w:hint="eastAsia"/>
        </w:rPr>
        <w:t>4</w:t>
      </w:r>
      <w:r>
        <w:t>.</w:t>
      </w:r>
      <w:r>
        <w:rPr>
          <w:rFonts w:hint="eastAsia"/>
          <w:b/>
          <w:bCs/>
          <w:color w:val="ff0000"/>
          <w:u w:val="single"/>
        </w:rPr>
        <w:t xml:space="preserve"> 专门机构有其独立的法律地位，不是联合国的附属机构</w:t>
      </w:r>
      <w:r>
        <w:rPr>
          <w:rFonts w:hint="eastAsia"/>
        </w:rPr>
        <w:t>，专门机构和联合国是合作关系。（专门机构只能由政府间国际组织出任）</w:t>
      </w:r>
    </w:p>
    <w:p w14:paraId="332ACCD3">
      <w:pPr>
        <w:pStyle w:val="style0"/>
        <w:spacing w:lineRule="exact" w:line="384"/>
        <w:ind w:firstLine="422" w:firstLineChars="200"/>
        <w:outlineLvl w:val="0"/>
        <w:rPr>
          <w:rFonts w:hint="eastAsia"/>
          <w:b/>
          <w:bCs/>
        </w:rPr>
      </w:pPr>
      <w:r>
        <w:rPr>
          <w:rFonts w:hint="eastAsia"/>
          <w:b/>
          <w:bCs/>
        </w:rPr>
        <w:t>二、</w:t>
      </w:r>
      <w:r>
        <w:rPr>
          <w:rFonts w:hint="eastAsia"/>
          <w:b/>
          <w:bCs/>
        </w:rPr>
        <w:t>安全理事会</w:t>
      </w:r>
    </w:p>
    <w:p w14:paraId="0C009731">
      <w:pPr>
        <w:pStyle w:val="style0"/>
        <w:spacing w:lineRule="exact" w:line="384"/>
        <w:ind w:firstLine="420" w:firstLineChars="200"/>
        <w:rPr>
          <w:rFonts w:hint="eastAsia"/>
        </w:rPr>
      </w:pPr>
      <w:r>
        <w:rPr>
          <w:rFonts w:hint="eastAsia"/>
        </w:rPr>
        <w:t>1.</w:t>
      </w:r>
      <w:r>
        <w:rPr>
          <w:rFonts w:hint="eastAsia"/>
        </w:rPr>
        <w:t>安全理事会是联合国中</w:t>
      </w:r>
      <w:r>
        <w:rPr>
          <w:rFonts w:hint="eastAsia"/>
          <w:b/>
          <w:bCs/>
          <w:color w:val="ff0000"/>
          <w:u w:val="single"/>
        </w:rPr>
        <w:t>唯一有权采取行动的机关</w:t>
      </w:r>
      <w:r>
        <w:rPr>
          <w:rFonts w:hint="eastAsia"/>
        </w:rPr>
        <w:t>。安全理事会为制止对和平的破坏、对和平的威胁和侵略行为而作出的决议</w:t>
      </w:r>
      <w:r>
        <w:rPr>
          <w:rFonts w:hint="eastAsia"/>
        </w:rPr>
        <w:t>，</w:t>
      </w:r>
      <w:r>
        <w:rPr>
          <w:rFonts w:hint="eastAsia"/>
        </w:rPr>
        <w:t>对于</w:t>
      </w:r>
      <w:r>
        <w:rPr>
          <w:rFonts w:hint="eastAsia"/>
          <w:b/>
          <w:bCs/>
          <w:color w:val="ff0000"/>
          <w:u w:val="single"/>
        </w:rPr>
        <w:t>当事国和所有成员国</w:t>
      </w:r>
      <w:r>
        <w:rPr>
          <w:rFonts w:hint="eastAsia"/>
        </w:rPr>
        <w:t>都具有拘束力。</w:t>
      </w:r>
    </w:p>
    <w:p w14:paraId="71D30DDD">
      <w:pPr>
        <w:pStyle w:val="style0"/>
        <w:spacing w:lineRule="exact" w:line="384"/>
        <w:ind w:firstLine="420" w:firstLineChars="200"/>
        <w:rPr>
          <w:rFonts w:hint="eastAsia"/>
          <w:u w:val="single"/>
        </w:rPr>
      </w:pPr>
      <w:r>
        <w:rPr>
          <w:rFonts w:hint="eastAsia"/>
        </w:rPr>
        <w:t>2.</w:t>
      </w:r>
      <w:r>
        <w:rPr>
          <w:rFonts w:hint="eastAsia"/>
        </w:rPr>
        <w:t>安理会表决采取每一理事国一票。</w:t>
      </w:r>
      <w:r>
        <w:rPr>
          <w:rFonts w:hint="eastAsia"/>
          <w:b/>
          <w:bCs/>
          <w:color w:val="ff0000"/>
          <w:u w:val="single"/>
        </w:rPr>
        <w:t>程序性事项</w:t>
      </w:r>
      <w:r>
        <w:rPr>
          <w:rFonts w:hint="eastAsia"/>
        </w:rPr>
        <w:t>决议</w:t>
      </w:r>
      <w:r>
        <w:rPr>
          <w:rFonts w:hint="eastAsia"/>
        </w:rPr>
        <w:t>：</w:t>
      </w:r>
      <w:r>
        <w:rPr>
          <w:rFonts w:hint="eastAsia"/>
        </w:rPr>
        <w:t>9个同意票可通过。</w:t>
      </w:r>
      <w:r>
        <w:rPr>
          <w:rFonts w:hint="eastAsia"/>
          <w:b/>
          <w:bCs/>
          <w:color w:val="ff0000"/>
          <w:u w:val="single"/>
        </w:rPr>
        <w:t>非程序性事项</w:t>
      </w:r>
      <w:r>
        <w:rPr>
          <w:rFonts w:hint="eastAsia"/>
          <w:color w:val="auto"/>
        </w:rPr>
        <w:t>（实质性事项）</w:t>
      </w:r>
      <w:r>
        <w:rPr>
          <w:rFonts w:hint="eastAsia"/>
        </w:rPr>
        <w:t>决议</w:t>
      </w:r>
      <w:r>
        <w:rPr>
          <w:rFonts w:hint="eastAsia"/>
        </w:rPr>
        <w:t>：</w:t>
      </w:r>
      <w:r>
        <w:rPr>
          <w:rFonts w:hint="eastAsia"/>
        </w:rPr>
        <w:t>全体常任理事国在内的9个同意票</w:t>
      </w:r>
      <w:r>
        <w:rPr>
          <w:rFonts w:hint="eastAsia"/>
        </w:rPr>
        <w:t>。</w:t>
      </w:r>
      <w:r>
        <w:rPr>
          <w:rFonts w:hint="eastAsia"/>
          <w:b/>
          <w:bCs/>
          <w:color w:val="ff0000"/>
          <w:u w:val="single"/>
        </w:rPr>
        <w:t>（常任理事国享有一票否决</w:t>
      </w:r>
      <w:r>
        <w:rPr>
          <w:rFonts w:hint="eastAsia"/>
          <w:u w:val="single"/>
        </w:rPr>
        <w:t>）</w:t>
      </w:r>
      <w:r>
        <w:rPr>
          <w:u w:val="single"/>
        </w:rPr>
        <w:t xml:space="preserve"> </w:t>
      </w:r>
    </w:p>
    <w:p w14:paraId="48C7D95C">
      <w:pPr>
        <w:pStyle w:val="style0"/>
        <w:spacing w:lineRule="exact" w:line="384"/>
        <w:ind w:firstLine="420" w:firstLineChars="200"/>
        <w:outlineLvl w:val="0"/>
        <w:rPr>
          <w:rFonts w:hint="eastAsia"/>
        </w:rPr>
      </w:pPr>
      <w:r>
        <w:rPr>
          <w:rFonts w:hint="eastAsia"/>
          <w:color w:val="auto"/>
        </w:rPr>
        <w:t>3.</w:t>
      </w:r>
      <w:r>
        <w:rPr>
          <w:rFonts w:hint="eastAsia"/>
          <w:color w:val="auto"/>
        </w:rPr>
        <w:t>常任理事国的</w:t>
      </w:r>
      <w:r>
        <w:rPr>
          <w:rFonts w:hint="eastAsia"/>
          <w:b/>
          <w:bCs/>
          <w:color w:val="ff0000"/>
          <w:u w:val="single"/>
        </w:rPr>
        <w:t>弃权或缺席不被视为否决</w:t>
      </w:r>
      <w:r>
        <w:rPr>
          <w:rFonts w:hint="eastAsia"/>
          <w:b/>
          <w:bCs/>
          <w:color w:val="ff0000"/>
        </w:rPr>
        <w:t>，</w:t>
      </w:r>
      <w:r>
        <w:rPr>
          <w:rFonts w:hint="eastAsia"/>
          <w:color w:val="auto"/>
        </w:rPr>
        <w:t>不影响决议的通过</w:t>
      </w:r>
      <w:r>
        <w:rPr>
          <w:rFonts w:hint="eastAsia"/>
        </w:rPr>
        <w:t>。</w:t>
      </w:r>
      <w:r>
        <w:rPr>
          <w:rFonts w:hint="eastAsia"/>
        </w:rPr>
        <w:t>（（不管什么事项都是一票通过）</w:t>
      </w:r>
    </w:p>
    <w:p w14:paraId="6306E746">
      <w:pPr>
        <w:pStyle w:val="style0"/>
        <w:spacing w:lineRule="exact" w:line="384"/>
        <w:ind w:firstLine="420" w:firstLineChars="200"/>
        <w:outlineLvl w:val="0"/>
        <w:rPr>
          <w:rFonts w:hint="eastAsia"/>
          <w:b/>
          <w:bCs/>
          <w:color w:val="ed0000"/>
          <w:u w:val="single"/>
        </w:rPr>
      </w:pPr>
      <w:r>
        <w:rPr>
          <w:rFonts w:hint="eastAsia"/>
        </w:rPr>
        <w:t>4.</w:t>
      </w:r>
      <w:r>
        <w:rPr>
          <w:rFonts w:hint="eastAsia"/>
          <w:sz w:val="20"/>
          <w:szCs w:val="20"/>
          <w:lang w:val="zh-CN" w:bidi="zh-CN"/>
        </w:rPr>
        <w:t>安理会决议的约束力：</w:t>
      </w:r>
      <w:r>
        <w:rPr>
          <w:rFonts w:hint="eastAsia"/>
          <w:lang w:bidi="zh-CN"/>
        </w:rPr>
        <w:t>为制止和平的破坏、威胁和侵略行为的决定，依宪章作出的职能决定，对于当事国和所有成员国都具有拘束力；</w:t>
      </w:r>
      <w:r>
        <w:rPr>
          <w:rFonts w:hint="eastAsia"/>
          <w:b/>
          <w:bCs/>
          <w:color w:val="ed0000"/>
          <w:u w:val="single"/>
          <w:lang w:bidi="zh-CN"/>
        </w:rPr>
        <w:t>关于和平解决争端的决议，作为当事国的理事国不得投票，有关采取执行行动的决议，其可以投票，且常任</w:t>
      </w:r>
      <w:r>
        <w:rPr>
          <w:rFonts w:hint="eastAsia"/>
          <w:b/>
          <w:bCs/>
          <w:color w:val="ed0000"/>
          <w:u w:val="single"/>
        </w:rPr>
        <w:t>理事国</w:t>
      </w:r>
      <w:r>
        <w:rPr>
          <w:rFonts w:hint="eastAsia"/>
          <w:b/>
          <w:bCs/>
          <w:color w:val="ed0000"/>
          <w:u w:val="single"/>
          <w:lang w:bidi="zh-CN"/>
        </w:rPr>
        <w:t>有一票否决权</w:t>
      </w:r>
      <w:r>
        <w:rPr>
          <w:rFonts w:hint="eastAsia"/>
          <w:b/>
          <w:bCs/>
          <w:color w:val="ed0000"/>
          <w:u w:val="single"/>
          <w:lang w:bidi="zh-CN"/>
        </w:rPr>
        <w:t>。</w:t>
      </w:r>
    </w:p>
    <w:p w14:paraId="534C4E69">
      <w:pPr>
        <w:pStyle w:val="style0"/>
        <w:spacing w:lineRule="exact" w:line="384"/>
        <w:ind w:firstLine="422" w:firstLineChars="200"/>
        <w:rPr>
          <w:rFonts w:hint="eastAsia"/>
          <w:b/>
          <w:bCs/>
          <w:color w:val="ff0000"/>
          <w:u w:val="single"/>
        </w:rPr>
      </w:pPr>
      <w:r>
        <w:rPr>
          <w:rFonts w:hint="eastAsia"/>
          <w:b/>
          <w:bCs/>
          <w:color w:val="ff0000"/>
          <w:u w:val="single"/>
        </w:rPr>
        <w:t>口诀：联合国表决看比例，安理会</w:t>
      </w:r>
      <w:r>
        <w:rPr>
          <w:rFonts w:hint="eastAsia"/>
          <w:b/>
          <w:bCs/>
          <w:color w:val="ff0000"/>
          <w:u w:val="single"/>
        </w:rPr>
        <w:t>数票数</w:t>
      </w:r>
    </w:p>
    <w:p w14:paraId="033C5E97">
      <w:pPr>
        <w:pStyle w:val="style0"/>
        <w:spacing w:lineRule="exact" w:line="384"/>
        <w:ind w:firstLine="422" w:firstLineChars="200"/>
        <w:rPr>
          <w:rFonts w:hint="eastAsia"/>
          <w:b/>
          <w:bCs/>
          <w:color w:val="auto"/>
        </w:rPr>
      </w:pPr>
      <w:r>
        <w:rPr>
          <w:rFonts w:hint="eastAsia"/>
          <w:b/>
          <w:bCs/>
          <w:color w:val="auto"/>
        </w:rPr>
        <w:t>三、秘书处</w:t>
      </w:r>
    </w:p>
    <w:p w14:paraId="00A4838F">
      <w:pPr>
        <w:pStyle w:val="style0"/>
        <w:spacing w:lineRule="exact" w:line="384"/>
        <w:ind w:firstLine="420" w:firstLineChars="200"/>
        <w:rPr>
          <w:rFonts w:hint="eastAsia"/>
          <w:b/>
          <w:bCs/>
          <w:color w:val="auto"/>
          <w:lang w:val="zh-TW"/>
        </w:rPr>
      </w:pPr>
      <w:r>
        <w:rPr>
          <w:rFonts w:hint="eastAsia"/>
          <w:color w:val="auto"/>
          <w:lang w:val="zh-TW"/>
        </w:rPr>
        <w:t>秘书处是联合国的常设行政管理机关。秘书长是联合国的行政首长，他由安理会推荐（非程序性事项表决程序），并经大会简单多数票通过后委任。任期5年，可以连任。</w:t>
      </w:r>
    </w:p>
    <w:bookmarkStart w:id="2" w:name="_Toc93677710"/>
    <w:bookmarkStart w:id="3" w:name="_Toc30251"/>
    <w:p w14:paraId="4B00C439">
      <w:pPr>
        <w:pStyle w:val="style0"/>
        <w:keepNext/>
        <w:keepLines/>
        <w:spacing w:before="120" w:after="120" w:lineRule="exact" w:line="384"/>
        <w:jc w:val="center"/>
        <w:outlineLvl w:val="0"/>
        <w:rPr>
          <w:rFonts w:hint="eastAsia"/>
          <w:b/>
          <w:bCs/>
          <w:color w:val="000000"/>
          <w:kern w:val="44"/>
          <w:sz w:val="36"/>
          <w:szCs w:val="36"/>
        </w:rPr>
      </w:pPr>
      <w:r>
        <w:rPr>
          <w:rFonts w:hint="eastAsia"/>
          <w:b/>
          <w:bCs/>
          <w:color w:val="000000"/>
          <w:kern w:val="44"/>
          <w:sz w:val="36"/>
          <w:szCs w:val="36"/>
        </w:rPr>
        <w:t>考点</w:t>
      </w:r>
      <w:r>
        <w:rPr>
          <w:rFonts w:hint="eastAsia"/>
          <w:b/>
          <w:bCs/>
          <w:color w:val="000000"/>
          <w:kern w:val="44"/>
          <w:sz w:val="36"/>
          <w:szCs w:val="36"/>
        </w:rPr>
        <w:t>4</w:t>
      </w:r>
      <w:r>
        <w:rPr>
          <w:rFonts w:hint="eastAsia"/>
          <w:b/>
          <w:bCs/>
          <w:color w:val="000000"/>
          <w:kern w:val="44"/>
          <w:sz w:val="36"/>
          <w:szCs w:val="36"/>
        </w:rPr>
        <w:t xml:space="preserve"> 边界和边境</w:t>
      </w:r>
      <w:bookmarkEnd w:id="2"/>
      <w:r>
        <w:rPr>
          <w:rFonts w:hint="eastAsia"/>
          <w:b/>
          <w:bCs/>
          <w:color w:val="000000"/>
          <w:kern w:val="44"/>
          <w:sz w:val="36"/>
          <w:szCs w:val="36"/>
        </w:rPr>
        <w:t>（20:50-21:13）</w:t>
      </w:r>
      <w:r>
        <w:rPr>
          <w:rFonts w:hint="eastAsia"/>
          <w:color w:val="000000"/>
          <w:sz w:val="22"/>
          <w:szCs w:val="22"/>
        </w:rPr>
        <w:t xml:space="preserve">             </w:t>
      </w:r>
    </w:p>
    <w:p w14:paraId="31441829">
      <w:pPr>
        <w:pStyle w:val="style0"/>
        <w:spacing w:before="3" w:lineRule="exact" w:line="384"/>
        <w:ind w:firstLine="422" w:firstLineChars="200"/>
        <w:rPr>
          <w:rFonts w:ascii="Times New Roman" w:cs="Times New Roman" w:eastAsia="Times New Roman" w:hAnsi="Times New Roman"/>
          <w:b/>
          <w:bCs/>
          <w:color w:val="000000"/>
          <w:lang w:bidi="en-US"/>
        </w:rPr>
      </w:pPr>
      <w:r>
        <w:rPr>
          <w:rFonts w:hint="eastAsia"/>
          <w:b/>
          <w:bCs/>
          <w:color w:val="000000"/>
          <w:lang w:bidi="en-US"/>
        </w:rPr>
        <w:t>*</w:t>
      </w:r>
      <w:r>
        <w:rPr>
          <w:rFonts w:hint="eastAsia"/>
          <w:b/>
          <w:bCs/>
          <w:color w:val="000000"/>
          <w:lang w:bidi="en-US"/>
        </w:rPr>
        <w:t>边境制度</w:t>
      </w:r>
    </w:p>
    <w:p w14:paraId="1C5FA295">
      <w:pPr>
        <w:pStyle w:val="style0"/>
        <w:spacing w:before="3" w:lineRule="exact" w:line="384"/>
        <w:ind w:firstLine="422" w:firstLineChars="200"/>
        <w:rPr>
          <w:rFonts w:ascii="Times New Roman" w:cs="Times New Roman" w:eastAsia="Times New Roman" w:hAnsi="Times New Roman"/>
          <w:color w:val="000000"/>
          <w:lang w:bidi="en-US"/>
        </w:rPr>
      </w:pPr>
      <w:r>
        <w:rPr>
          <w:rFonts w:ascii="Times New Roman" w:cs="Times New Roman" w:eastAsia="Times New Roman" w:hAnsi="Times New Roman" w:hint="eastAsia"/>
          <w:b/>
          <w:bCs/>
          <w:color w:val="000000"/>
          <w:lang w:bidi="en-US"/>
        </w:rPr>
        <w:t>1.</w:t>
      </w:r>
      <w:r>
        <w:rPr>
          <w:rFonts w:hint="eastAsia"/>
          <w:b/>
          <w:bCs/>
          <w:color w:val="000000"/>
          <w:lang w:bidi="en-US"/>
        </w:rPr>
        <w:t>界标的维护。</w:t>
      </w:r>
      <w:r>
        <w:rPr>
          <w:rFonts w:hint="eastAsia"/>
          <w:color w:val="000000"/>
          <w:lang w:bidi="en-US"/>
        </w:rPr>
        <w:t>在已设界标边界线上，相邻国家对界标的维护负有共同责任。双方都应釆取必要措施防止界标被移动、损坏或灭失。若一方发现界标出现上述情况，应尽速通知另一方，在双方代表在场的情况下修复或重建。国家有责任对移动、损坏或毁灭界标的行为给予严厉惩罚。</w:t>
      </w:r>
    </w:p>
    <w:p w14:paraId="1BECDEC3">
      <w:pPr>
        <w:pStyle w:val="style0"/>
        <w:spacing w:before="3" w:lineRule="exact" w:line="384"/>
        <w:ind w:firstLine="422" w:firstLineChars="200"/>
        <w:rPr>
          <w:rFonts w:ascii="Times New Roman" w:cs="Times New Roman" w:eastAsia="Times New Roman" w:hAnsi="Times New Roman"/>
          <w:color w:val="000000"/>
          <w:lang w:bidi="en-US"/>
        </w:rPr>
      </w:pPr>
      <w:r>
        <w:rPr>
          <w:rFonts w:ascii="Times New Roman" w:cs="Times New Roman" w:eastAsia="Times New Roman" w:hAnsi="Times New Roman" w:hint="eastAsia"/>
          <w:b/>
          <w:bCs/>
          <w:color w:val="000000"/>
          <w:lang w:bidi="en-US"/>
        </w:rPr>
        <w:t>2.</w:t>
      </w:r>
      <w:r>
        <w:rPr>
          <w:rFonts w:hint="eastAsia"/>
          <w:b/>
          <w:bCs/>
          <w:color w:val="000000"/>
          <w:lang w:bidi="en-US"/>
        </w:rPr>
        <w:t>边境土地的使用。</w:t>
      </w:r>
      <w:r>
        <w:rPr>
          <w:rFonts w:hint="eastAsia"/>
          <w:color w:val="000000"/>
          <w:lang w:bidi="en-US"/>
        </w:rPr>
        <w:t>国家对本国边境地区土地的利用，不得使对方国家的利益遭受损害。</w:t>
      </w:r>
    </w:p>
    <w:p w14:paraId="1E9E9B46">
      <w:pPr>
        <w:pStyle w:val="style0"/>
        <w:spacing w:lineRule="exact" w:line="384"/>
        <w:ind w:firstLine="422" w:firstLineChars="200"/>
        <w:rPr>
          <w:rFonts w:ascii="Times New Roman" w:cs="Times New Roman" w:eastAsia="Times New Roman" w:hAnsi="Times New Roman"/>
          <w:color w:val="000000"/>
          <w:lang w:bidi="en-US"/>
        </w:rPr>
      </w:pPr>
      <w:r>
        <w:rPr>
          <w:rFonts w:ascii="Times New Roman" w:cs="Times New Roman" w:eastAsia="Times New Roman" w:hAnsi="Times New Roman" w:hint="eastAsia"/>
          <w:b/>
          <w:bCs/>
          <w:color w:val="000000"/>
          <w:lang w:bidi="en-US"/>
        </w:rPr>
        <w:t>3</w:t>
      </w:r>
      <w:r>
        <w:rPr>
          <w:rFonts w:hint="eastAsia"/>
          <w:b/>
          <w:bCs/>
          <w:color w:val="000000"/>
          <w:lang w:bidi="en-US"/>
        </w:rPr>
        <w:t>.</w:t>
      </w:r>
      <w:r>
        <w:rPr>
          <w:rFonts w:hint="eastAsia"/>
          <w:b/>
          <w:bCs/>
          <w:color w:val="000000"/>
          <w:lang w:bidi="en-US"/>
        </w:rPr>
        <w:t>界水的利用。</w:t>
      </w:r>
      <w:r>
        <w:rPr>
          <w:rFonts w:hint="eastAsia"/>
          <w:color w:val="000000"/>
          <w:lang w:bidi="en-US"/>
        </w:rPr>
        <w:t>一国在使用界水时，不得损害邻国的利益。</w:t>
      </w:r>
      <w:r>
        <w:rPr>
          <w:rFonts w:hint="eastAsia"/>
          <w:b/>
          <w:bCs/>
          <w:color w:val="ff0000"/>
          <w:u w:val="single"/>
          <w:lang w:bidi="en-US"/>
        </w:rPr>
        <w:t>本国一侧捕鱼。享有平等的航行权，未经允许不得在对方靠岸停泊。</w:t>
      </w:r>
      <w:r>
        <w:rPr>
          <w:rFonts w:hint="eastAsia"/>
          <w:color w:val="000000"/>
          <w:lang w:bidi="en-US"/>
        </w:rPr>
        <w:t>一方如欲在界水上建造工程设施，如桥梁、堤坝等，应取得另一方的同意。国家还应注意保护界水水质，以免污染界水。</w:t>
      </w:r>
    </w:p>
    <w:p w14:paraId="15AAFEB3">
      <w:pPr>
        <w:pStyle w:val="style1"/>
        <w:spacing w:before="120" w:after="120" w:lineRule="exact" w:line="384"/>
        <w:jc w:val="center"/>
        <w:rPr>
          <w:rFonts w:hint="eastAsia"/>
          <w:sz w:val="36"/>
          <w:szCs w:val="36"/>
        </w:rPr>
      </w:pPr>
      <w:r>
        <w:rPr>
          <w:rFonts w:hint="eastAsia"/>
          <w:sz w:val="36"/>
          <w:szCs w:val="36"/>
        </w:rPr>
        <w:t>考点</w:t>
      </w:r>
      <w:r>
        <w:rPr>
          <w:rFonts w:hint="eastAsia"/>
          <w:sz w:val="36"/>
          <w:szCs w:val="36"/>
        </w:rPr>
        <w:t>5</w:t>
      </w:r>
      <w:r>
        <w:rPr>
          <w:rFonts w:hint="eastAsia"/>
          <w:sz w:val="36"/>
          <w:szCs w:val="36"/>
        </w:rPr>
        <w:t xml:space="preserve">  海洋法重要制度</w:t>
      </w:r>
      <w:bookmarkEnd w:id="3"/>
      <w:r>
        <w:rPr>
          <w:rFonts w:hint="eastAsia"/>
          <w:sz w:val="36"/>
          <w:szCs w:val="36"/>
        </w:rPr>
        <w:t>（21:13-</w:t>
      </w:r>
      <w:r>
        <w:rPr>
          <w:rFonts w:hint="default"/>
          <w:sz w:val="36"/>
          <w:szCs w:val="36"/>
          <w:lang w:val="en-US"/>
        </w:rPr>
        <w:t>22:15</w:t>
      </w:r>
      <w:r>
        <w:rPr>
          <w:rFonts w:hint="eastAsia"/>
          <w:sz w:val="36"/>
          <w:szCs w:val="36"/>
        </w:rPr>
        <w:t>）</w:t>
      </w:r>
    </w:p>
    <w:p w14:paraId="40527A7D">
      <w:pPr>
        <w:pStyle w:val="style0"/>
        <w:spacing w:lineRule="exact" w:line="384"/>
        <w:ind w:left="422"/>
        <w:outlineLvl w:val="0"/>
        <w:rPr>
          <w:rFonts w:hint="eastAsia"/>
          <w:b/>
        </w:rPr>
      </w:pPr>
      <w:r>
        <w:rPr>
          <w:rFonts w:hint="eastAsia"/>
          <w:b/>
          <w:lang w:bidi="zh-CN"/>
        </w:rPr>
        <w:t>一、海域及制度</w:t>
      </w:r>
    </w:p>
    <w:p w14:paraId="6363DB83">
      <w:pPr>
        <w:pStyle w:val="style0"/>
        <w:spacing w:lineRule="exact" w:line="384"/>
        <w:ind w:left="422"/>
        <w:outlineLvl w:val="0"/>
        <w:rPr>
          <w:rFonts w:hint="eastAsia"/>
          <w:b/>
        </w:rPr>
      </w:pPr>
      <w:r>
        <w:rPr>
          <w:rFonts w:hint="eastAsia"/>
          <w:b/>
        </w:rPr>
        <w:t>1.</w:t>
      </w:r>
      <w:r>
        <w:rPr>
          <w:rFonts w:hint="eastAsia"/>
          <w:b/>
        </w:rPr>
        <w:t>内海（</w:t>
      </w:r>
      <w:r>
        <w:rPr>
          <w:rFonts w:hint="eastAsia"/>
          <w:b/>
          <w:lang w:bidi="zh-CN"/>
        </w:rPr>
        <w:t>一国领海基线以内的海域</w:t>
      </w:r>
      <w:r>
        <w:rPr>
          <w:rFonts w:hint="eastAsia"/>
          <w:b/>
        </w:rPr>
        <w:t>）：</w:t>
      </w:r>
    </w:p>
    <w:p w14:paraId="41B67A12">
      <w:pPr>
        <w:pStyle w:val="style0"/>
        <w:spacing w:lineRule="exact" w:line="384"/>
        <w:ind w:firstLine="420" w:firstLineChars="200"/>
        <w:outlineLvl w:val="0"/>
        <w:rPr>
          <w:rFonts w:hint="eastAsia"/>
          <w:bCs/>
          <w:lang w:bidi="zh-CN"/>
        </w:rPr>
      </w:pPr>
      <w:r>
        <w:rPr>
          <w:rFonts w:hint="eastAsia"/>
          <w:bCs/>
          <w:lang w:bidi="zh-CN"/>
        </w:rPr>
        <w:t>（1）</w:t>
      </w:r>
      <w:r>
        <w:rPr>
          <w:rFonts w:hint="eastAsia"/>
          <w:bCs/>
          <w:lang w:bidi="zh-CN"/>
        </w:rPr>
        <w:t>沿海国完全排他主权，外国船舶非经同意不得进入，国家对于位于港口的外籍船舶有管辖权，享有豁免权的船舶和政府公务船除外。</w:t>
      </w:r>
    </w:p>
    <w:p w14:paraId="533F97B0">
      <w:pPr>
        <w:pStyle w:val="style0"/>
        <w:spacing w:lineRule="exact" w:line="384"/>
        <w:ind w:firstLine="420" w:firstLineChars="200"/>
        <w:outlineLvl w:val="0"/>
        <w:rPr>
          <w:rFonts w:hint="eastAsia"/>
          <w:bCs/>
        </w:rPr>
      </w:pPr>
      <w:r>
        <w:rPr>
          <w:rFonts w:hint="eastAsia"/>
          <w:bCs/>
        </w:rPr>
        <w:t>（2）</w:t>
      </w:r>
      <w:r>
        <w:rPr>
          <w:rFonts w:hint="eastAsia"/>
          <w:bCs/>
          <w:lang w:bidi="zh-CN"/>
        </w:rPr>
        <w:t>刑事管辖方面，通常只有对：A</w:t>
      </w:r>
      <w:r>
        <w:rPr>
          <w:rFonts w:hint="eastAsia"/>
          <w:bCs/>
        </w:rPr>
        <w:t>．</w:t>
      </w:r>
      <w:r>
        <w:rPr>
          <w:rFonts w:hint="eastAsia"/>
          <w:bCs/>
          <w:lang w:bidi="zh-CN"/>
        </w:rPr>
        <w:t>扰乱港口安宁；B</w:t>
      </w:r>
      <w:r>
        <w:rPr>
          <w:rFonts w:hint="eastAsia"/>
          <w:bCs/>
        </w:rPr>
        <w:t>．</w:t>
      </w:r>
      <w:r>
        <w:rPr>
          <w:rFonts w:hint="eastAsia"/>
          <w:bCs/>
          <w:lang w:bidi="zh-CN"/>
        </w:rPr>
        <w:t>受害者为沿岸国或其国民；</w:t>
      </w:r>
      <w:r>
        <w:rPr>
          <w:rFonts w:hint="eastAsia"/>
          <w:bCs/>
        </w:rPr>
        <w:t>C．案情重大领海内为贩运毒品</w:t>
      </w:r>
      <w:r>
        <w:rPr>
          <w:rFonts w:hint="eastAsia"/>
          <w:bCs/>
          <w:lang w:bidi="zh-CN"/>
        </w:rPr>
        <w:t>；</w:t>
      </w:r>
      <w:r>
        <w:rPr>
          <w:rFonts w:hint="eastAsia"/>
          <w:bCs/>
        </w:rPr>
        <w:t>D．</w:t>
      </w:r>
      <w:r>
        <w:rPr>
          <w:rFonts w:hint="eastAsia"/>
          <w:b/>
          <w:color w:val="ed0000"/>
          <w:u w:val="single"/>
        </w:rPr>
        <w:t>船旗国领事或船长提出请求时沿岸国才予以管辖</w:t>
      </w:r>
      <w:r>
        <w:rPr>
          <w:rFonts w:hint="eastAsia"/>
          <w:b/>
          <w:color w:val="ed0000"/>
          <w:u w:val="single"/>
        </w:rPr>
        <w:t>。</w:t>
      </w:r>
    </w:p>
    <w:p w14:paraId="4E679B55">
      <w:pPr>
        <w:pStyle w:val="style0"/>
        <w:spacing w:lineRule="exact" w:line="384"/>
        <w:ind w:firstLine="422" w:firstLineChars="200"/>
        <w:outlineLvl w:val="0"/>
        <w:rPr>
          <w:rFonts w:hint="eastAsia"/>
          <w:b/>
        </w:rPr>
      </w:pPr>
      <w:r>
        <w:rPr>
          <w:rFonts w:hint="eastAsia"/>
          <w:b/>
        </w:rPr>
        <w:t>2</w:t>
      </w:r>
      <w:r>
        <w:rPr>
          <w:rFonts w:hint="eastAsia"/>
          <w:b/>
        </w:rPr>
        <w:t>.</w:t>
      </w:r>
      <w:r>
        <w:rPr>
          <w:rFonts w:hint="eastAsia"/>
          <w:b/>
        </w:rPr>
        <w:t>领海</w:t>
      </w:r>
      <w:r>
        <w:rPr>
          <w:rFonts w:hint="eastAsia"/>
          <w:b/>
        </w:rPr>
        <w:t>（</w:t>
      </w:r>
      <w:r>
        <w:rPr>
          <w:rFonts w:hint="eastAsia"/>
          <w:b/>
        </w:rPr>
        <w:t>邻海基线起量不大于12海里</w:t>
      </w:r>
      <w:r>
        <w:rPr>
          <w:rFonts w:hint="eastAsia"/>
          <w:b/>
        </w:rPr>
        <w:t>）</w:t>
      </w:r>
    </w:p>
    <w:p w14:paraId="071EC74F">
      <w:pPr>
        <w:pStyle w:val="style0"/>
        <w:spacing w:lineRule="exact" w:line="384"/>
        <w:ind w:firstLine="422" w:firstLineChars="200"/>
        <w:outlineLvl w:val="0"/>
        <w:rPr>
          <w:rFonts w:hint="eastAsia"/>
          <w:b/>
          <w:bCs/>
          <w:u w:val="single"/>
        </w:rPr>
      </w:pPr>
      <w:r>
        <w:rPr>
          <w:rFonts w:hint="eastAsia"/>
          <w:b/>
          <w:bCs/>
        </w:rPr>
        <w:t>（1）</w:t>
      </w:r>
      <w:r>
        <w:rPr>
          <w:rFonts w:hint="eastAsia"/>
          <w:b/>
          <w:bCs/>
        </w:rPr>
        <w:t>无害通过</w:t>
      </w:r>
      <w:r>
        <w:rPr>
          <w:rFonts w:hint="eastAsia"/>
          <w:b/>
          <w:bCs/>
        </w:rPr>
        <w:t>：</w:t>
      </w:r>
      <w:r>
        <w:rPr>
          <w:rFonts w:hint="eastAsia"/>
        </w:rPr>
        <w:t>外国船舶在</w:t>
      </w:r>
      <w:r>
        <w:rPr>
          <w:rFonts w:hint="eastAsia"/>
          <w:b/>
          <w:bCs/>
          <w:color w:val="ff0000"/>
          <w:u w:val="single"/>
        </w:rPr>
        <w:t>领海中享有无害通过权</w:t>
      </w:r>
      <w:r>
        <w:rPr>
          <w:rFonts w:hint="eastAsia"/>
          <w:u w:val="single"/>
        </w:rPr>
        <w:t>。</w:t>
      </w:r>
      <w:r>
        <w:rPr>
          <w:rFonts w:hint="eastAsia"/>
          <w:b/>
          <w:bCs/>
          <w:color w:val="ff0000"/>
          <w:u w:val="single"/>
        </w:rPr>
        <w:t>无须事先通知</w:t>
      </w:r>
      <w:r>
        <w:rPr>
          <w:rFonts w:hint="eastAsia"/>
          <w:u w:val="single"/>
        </w:rPr>
        <w:t>或</w:t>
      </w:r>
      <w:r>
        <w:rPr>
          <w:rFonts w:hint="eastAsia"/>
          <w:b/>
          <w:bCs/>
          <w:color w:val="ff0000"/>
          <w:u w:val="single"/>
        </w:rPr>
        <w:t>征得沿海国许可</w:t>
      </w:r>
      <w:r>
        <w:rPr>
          <w:rFonts w:hint="eastAsia"/>
        </w:rPr>
        <w:t>而</w:t>
      </w:r>
      <w:r>
        <w:rPr>
          <w:rFonts w:hint="eastAsia"/>
          <w:b/>
          <w:bCs/>
          <w:color w:val="ff0000"/>
          <w:u w:val="single"/>
        </w:rPr>
        <w:t>连续不断地</w:t>
      </w:r>
      <w:r>
        <w:rPr>
          <w:rFonts w:hint="eastAsia"/>
          <w:b/>
          <w:bCs/>
          <w:color w:val="ff0000"/>
          <w:u w:val="single"/>
        </w:rPr>
        <w:t>迅速</w:t>
      </w:r>
      <w:r>
        <w:rPr>
          <w:rFonts w:hint="eastAsia"/>
        </w:rPr>
        <w:t xml:space="preserve">通过其领海的航行权利。 </w:t>
      </w:r>
      <w:r>
        <w:rPr>
          <w:rFonts w:hint="eastAsia"/>
        </w:rPr>
        <w:t>（</w:t>
      </w:r>
      <w:r>
        <w:rPr>
          <w:rFonts w:hint="eastAsia"/>
          <w:b/>
          <w:bCs/>
          <w:color w:val="ff0000"/>
          <w:u w:val="single"/>
        </w:rPr>
        <w:t>一切与通过无关的事情，皆为有害</w:t>
      </w:r>
      <w:r>
        <w:rPr>
          <w:rFonts w:hint="eastAsia"/>
        </w:rPr>
        <w:t>）</w:t>
      </w:r>
      <w:r>
        <w:rPr>
          <w:rFonts w:hint="eastAsia"/>
        </w:rPr>
        <w:t>；外国军用船舶进入中国领海，</w:t>
      </w:r>
      <w:r>
        <w:rPr>
          <w:rFonts w:hint="eastAsia"/>
          <w:b/>
          <w:bCs/>
          <w:color w:val="ff0000"/>
          <w:u w:val="single"/>
        </w:rPr>
        <w:t>须经中国政府批准。</w:t>
      </w:r>
    </w:p>
    <w:p w14:paraId="6E4E524A">
      <w:pPr>
        <w:pStyle w:val="style0"/>
        <w:spacing w:lineRule="exact" w:line="384"/>
        <w:ind w:firstLine="422" w:firstLineChars="200"/>
        <w:outlineLvl w:val="0"/>
        <w:rPr>
          <w:rFonts w:hint="eastAsia"/>
          <w:b/>
          <w:bCs/>
          <w:color w:val="ff0000"/>
          <w:u w:val="single"/>
        </w:rPr>
      </w:pPr>
      <w:r>
        <w:rPr>
          <w:rFonts w:hint="eastAsia"/>
          <w:b/>
          <w:bCs/>
        </w:rPr>
        <w:t>（2）</w:t>
      </w:r>
      <w:r>
        <w:rPr>
          <w:rFonts w:hint="eastAsia"/>
          <w:b/>
          <w:bCs/>
        </w:rPr>
        <w:t>领海内的管辖权</w:t>
      </w:r>
      <w:r>
        <w:rPr>
          <w:rFonts w:hint="eastAsia"/>
          <w:b/>
          <w:bCs/>
        </w:rPr>
        <w:t>：</w:t>
      </w:r>
      <w:r>
        <w:rPr>
          <w:rFonts w:hint="eastAsia"/>
        </w:rPr>
        <w:t>刑事管辖</w:t>
      </w:r>
      <w:r>
        <w:rPr>
          <w:rFonts w:hint="eastAsia"/>
        </w:rPr>
        <w:t>的前提条件：</w:t>
      </w:r>
      <w:r>
        <w:rPr>
          <w:rFonts w:hint="eastAsia"/>
          <w:b/>
          <w:bCs/>
          <w:color w:val="ff0000"/>
          <w:u w:val="single"/>
        </w:rPr>
        <w:t xml:space="preserve">经船长或船旗国外交代表或领事官员请求当地政府予以协助 </w:t>
      </w:r>
    </w:p>
    <w:p w14:paraId="3955B7FF">
      <w:pPr>
        <w:pStyle w:val="style0"/>
        <w:spacing w:lineRule="exact" w:line="384"/>
        <w:ind w:firstLine="420"/>
        <w:outlineLvl w:val="0"/>
        <w:rPr>
          <w:rFonts w:hint="eastAsia"/>
          <w:b/>
          <w:color w:val="4472c4"/>
        </w:rPr>
      </w:pPr>
      <w:r>
        <w:rPr>
          <w:rFonts w:hint="eastAsia"/>
          <w:b/>
        </w:rPr>
        <w:t>3</w:t>
      </w:r>
      <w:r>
        <w:rPr>
          <w:rFonts w:hint="eastAsia"/>
          <w:b/>
        </w:rPr>
        <w:t>.</w:t>
      </w:r>
      <w:r>
        <w:rPr>
          <w:rFonts w:hint="eastAsia"/>
          <w:b/>
        </w:rPr>
        <w:t>毗连区</w:t>
      </w:r>
      <w:r>
        <w:rPr>
          <w:rFonts w:hint="eastAsia"/>
          <w:b/>
        </w:rPr>
        <w:t>（</w:t>
      </w:r>
      <w:r>
        <w:rPr>
          <w:rFonts w:hint="eastAsia"/>
          <w:b/>
          <w:lang w:bidi="zh-CN"/>
        </w:rPr>
        <w:t>领海以外毗邻领海，不超过</w:t>
      </w:r>
      <w:r>
        <w:rPr>
          <w:rFonts w:hint="eastAsia"/>
          <w:b/>
        </w:rPr>
        <w:t>24海里</w:t>
      </w:r>
      <w:r>
        <w:rPr>
          <w:rFonts w:hint="eastAsia"/>
          <w:b/>
        </w:rPr>
        <w:t>）</w:t>
      </w:r>
      <w:r>
        <w:rPr>
          <w:rFonts w:hint="eastAsia"/>
          <w:b/>
        </w:rPr>
        <w:t>：</w:t>
      </w:r>
      <w:r>
        <w:t>沿海国对毗连区不享有主权</w:t>
      </w:r>
      <w:r>
        <w:rPr>
          <w:rFonts w:hint="eastAsia"/>
        </w:rPr>
        <w:t>，</w:t>
      </w:r>
      <w:r>
        <w:rPr>
          <w:rFonts w:hint="eastAsia"/>
          <w:b/>
          <w:bCs/>
          <w:color w:val="ff0000"/>
          <w:u w:val="single"/>
        </w:rPr>
        <w:t>国家对于毗连区的管制不包括其上空</w:t>
      </w:r>
      <w:r>
        <w:rPr>
          <w:rFonts w:hint="eastAsia"/>
          <w:u w:val="single"/>
        </w:rPr>
        <w:t>。</w:t>
      </w:r>
      <w:r>
        <w:rPr>
          <w:rFonts w:hint="eastAsia"/>
          <w:color w:val="4472c4"/>
        </w:rPr>
        <w:t>海关、财政</w:t>
      </w:r>
      <w:r>
        <w:rPr>
          <w:rFonts w:hint="eastAsia"/>
          <w:color w:val="4472c4"/>
        </w:rPr>
        <w:t>、</w:t>
      </w:r>
      <w:r>
        <w:rPr>
          <w:rFonts w:hint="eastAsia"/>
          <w:color w:val="4472c4"/>
        </w:rPr>
        <w:t>移民、卫生</w:t>
      </w:r>
    </w:p>
    <w:p w14:paraId="63C497E6">
      <w:pPr>
        <w:pStyle w:val="style0"/>
        <w:spacing w:lineRule="exact" w:line="384"/>
        <w:ind w:firstLine="420"/>
        <w:outlineLvl w:val="0"/>
        <w:rPr>
          <w:rFonts w:hint="eastAsia"/>
          <w:color w:val="auto"/>
        </w:rPr>
      </w:pPr>
      <w:r>
        <w:rPr>
          <w:rFonts w:hint="eastAsia"/>
          <w:b/>
        </w:rPr>
        <w:t>4</w:t>
      </w:r>
      <w:r>
        <w:rPr>
          <w:rFonts w:hint="eastAsia"/>
          <w:b/>
        </w:rPr>
        <w:t>.</w:t>
      </w:r>
      <w:r>
        <w:rPr>
          <w:rFonts w:hint="eastAsia"/>
          <w:b/>
        </w:rPr>
        <w:t>专属经济区</w:t>
      </w:r>
      <w:r>
        <w:rPr>
          <w:rFonts w:hint="eastAsia"/>
          <w:b/>
        </w:rPr>
        <w:t>（</w:t>
      </w:r>
      <w:r>
        <w:rPr>
          <w:rFonts w:hint="eastAsia"/>
          <w:b/>
          <w:lang w:bidi="zh-CN"/>
        </w:rPr>
        <w:t>领海以外毗邻领海，从领海基线量起不超过</w:t>
      </w:r>
      <w:r>
        <w:rPr>
          <w:rFonts w:hint="eastAsia"/>
          <w:b/>
        </w:rPr>
        <w:t>200海里</w:t>
      </w:r>
      <w:r>
        <w:rPr>
          <w:rFonts w:hint="eastAsia"/>
          <w:b/>
        </w:rPr>
        <w:t>）</w:t>
      </w:r>
      <w:r>
        <w:rPr>
          <w:rFonts w:hint="eastAsia"/>
          <w:b/>
        </w:rPr>
        <w:t>：</w:t>
      </w:r>
      <w:r>
        <w:rPr>
          <w:rFonts w:hint="eastAsia"/>
        </w:rPr>
        <w:t>专属经济区不是本身自然存在权利，</w:t>
      </w:r>
      <w:r>
        <w:rPr>
          <w:rFonts w:hint="eastAsia"/>
          <w:b/>
          <w:bCs/>
          <w:color w:val="ff0000"/>
          <w:u w:val="single"/>
        </w:rPr>
        <w:t>需要国家以某种形式宣布建立并说明其宽度。</w:t>
      </w:r>
      <w:r>
        <w:rPr>
          <w:rFonts w:hint="eastAsia"/>
          <w:color w:val="auto"/>
        </w:rPr>
        <w:t>（毗连区不需要宣示权利）</w:t>
      </w:r>
    </w:p>
    <w:p w14:paraId="285DBF3E">
      <w:pPr>
        <w:pStyle w:val="style0"/>
        <w:spacing w:lineRule="exact" w:line="384"/>
        <w:ind w:firstLine="420"/>
        <w:outlineLvl w:val="0"/>
        <w:rPr>
          <w:rFonts w:hint="eastAsia"/>
          <w:b/>
          <w:color w:val="ed0000"/>
          <w:u w:val="single"/>
        </w:rPr>
      </w:pPr>
      <w:r>
        <w:rPr>
          <w:rFonts w:hint="eastAsia"/>
          <w:b/>
        </w:rPr>
        <w:t>5</w:t>
      </w:r>
      <w:r>
        <w:rPr>
          <w:rFonts w:hint="eastAsia"/>
          <w:b/>
        </w:rPr>
        <w:t>.</w:t>
      </w:r>
      <w:r>
        <w:rPr>
          <w:rFonts w:hint="eastAsia"/>
          <w:b/>
        </w:rPr>
        <w:t>大陆架（</w:t>
      </w:r>
      <w:r>
        <w:rPr>
          <w:rFonts w:hint="eastAsia"/>
          <w:b/>
          <w:lang w:bidi="zh-CN"/>
        </w:rPr>
        <w:t>领海以外以陆地领土的全部自然延伸</w:t>
      </w:r>
      <w:r>
        <w:rPr>
          <w:rFonts w:hint="eastAsia"/>
          <w:b/>
          <w:lang w:bidi="zh-CN"/>
        </w:rPr>
        <w:t>，最多不超过350海里</w:t>
      </w:r>
      <w:r>
        <w:rPr>
          <w:rFonts w:hint="eastAsia"/>
          <w:b/>
        </w:rPr>
        <w:t>）</w:t>
      </w:r>
      <w:r>
        <w:rPr>
          <w:rFonts w:hint="eastAsia"/>
          <w:b/>
        </w:rPr>
        <w:t>：</w:t>
      </w:r>
      <w:r>
        <w:rPr>
          <w:rFonts w:hint="eastAsia"/>
          <w:bCs/>
          <w:lang w:bidi="zh-CN"/>
        </w:rPr>
        <w:t>沿海国为勘探大陆架和开发其自然资源的目的，对大陆架行使主权权利，</w:t>
      </w:r>
      <w:r>
        <w:rPr>
          <w:rFonts w:hint="eastAsia"/>
          <w:bCs/>
        </w:rPr>
        <w:t>任何人未经沿海国明示同意，都不得从事勘探和开发其大陆架活动。</w:t>
      </w:r>
      <w:r>
        <w:rPr>
          <w:rFonts w:hint="eastAsia"/>
          <w:bCs/>
          <w:lang w:bidi="zh-CN"/>
        </w:rPr>
        <w:t>对大陆架上人工设施有专属管辖权。</w:t>
      </w:r>
      <w:r>
        <w:rPr>
          <w:rFonts w:hint="eastAsia"/>
          <w:b/>
          <w:color w:val="ed0000"/>
          <w:u w:val="single"/>
          <w:lang w:bidi="zh-CN"/>
        </w:rPr>
        <w:t>大陆架上铺设电缆和管道，路线需经沿海国同意。</w:t>
      </w:r>
    </w:p>
    <w:bookmarkStart w:id="4" w:name="_Hlk168326819"/>
    <w:p w14:paraId="6DC9CD67">
      <w:pPr>
        <w:pStyle w:val="style0"/>
        <w:spacing w:lineRule="exact" w:line="384"/>
        <w:ind w:firstLine="420"/>
        <w:outlineLvl w:val="0"/>
        <w:rPr>
          <w:rFonts w:hint="eastAsia"/>
          <w:b/>
        </w:rPr>
      </w:pPr>
      <w:r>
        <w:rPr>
          <w:rFonts w:hint="eastAsia"/>
          <w:b/>
        </w:rPr>
        <w:t>6</w:t>
      </w:r>
      <w:r>
        <w:rPr>
          <w:rFonts w:hint="eastAsia"/>
          <w:b/>
        </w:rPr>
        <w:t>.</w:t>
      </w:r>
      <w:r>
        <w:rPr>
          <w:rFonts w:hint="eastAsia"/>
          <w:b/>
        </w:rPr>
        <w:t>公海</w:t>
      </w:r>
    </w:p>
    <w:bookmarkEnd w:id="4"/>
    <w:p w14:paraId="2540C23C">
      <w:pPr>
        <w:pStyle w:val="style0"/>
        <w:spacing w:lineRule="exact" w:line="384"/>
        <w:ind w:firstLine="422" w:firstLineChars="200"/>
        <w:outlineLvl w:val="0"/>
        <w:rPr>
          <w:rFonts w:hint="eastAsia"/>
          <w:b/>
          <w:bCs/>
          <w:u w:val="single"/>
        </w:rPr>
      </w:pPr>
      <w:r>
        <w:rPr>
          <w:rFonts w:hint="eastAsia"/>
          <w:b/>
          <w:bCs/>
        </w:rPr>
        <w:t>（</w:t>
      </w:r>
      <w:r>
        <w:rPr>
          <w:rFonts w:hint="eastAsia"/>
          <w:b/>
          <w:bCs/>
        </w:rPr>
        <w:t>1</w:t>
      </w:r>
      <w:r>
        <w:rPr>
          <w:rFonts w:hint="eastAsia"/>
          <w:b/>
          <w:bCs/>
        </w:rPr>
        <w:t>）公海制度</w:t>
      </w:r>
      <w:r>
        <w:rPr>
          <w:rFonts w:hint="eastAsia"/>
          <w:b/>
          <w:bCs/>
        </w:rPr>
        <w:t>：</w:t>
      </w:r>
      <w:r>
        <w:rPr>
          <w:rFonts w:hint="eastAsia"/>
        </w:rPr>
        <w:t>在公海航行的船舶必须并且只能悬挂一国旗帜，</w:t>
      </w:r>
      <w:r>
        <w:rPr>
          <w:rFonts w:hint="eastAsia"/>
          <w:b/>
          <w:bCs/>
          <w:color w:val="ff0000"/>
          <w:u w:val="single"/>
        </w:rPr>
        <w:t>悬挂两国或两国以上旗帜航行或视方便而换用旗帜</w:t>
      </w:r>
      <w:r>
        <w:rPr>
          <w:rFonts w:hint="eastAsia"/>
        </w:rPr>
        <w:t>的，可视为无国籍船舶。</w:t>
      </w:r>
      <w:r>
        <w:rPr>
          <w:rFonts w:hint="eastAsia"/>
        </w:rPr>
        <w:t>（</w:t>
      </w:r>
      <w:r>
        <w:rPr>
          <w:rFonts w:hint="eastAsia"/>
          <w:b/>
          <w:bCs/>
          <w:color w:val="ff0000"/>
          <w:u w:val="single"/>
        </w:rPr>
        <w:t>是方便旗船</w:t>
      </w:r>
      <w:r>
        <w:rPr>
          <w:rFonts w:hint="eastAsia"/>
          <w:u w:val="single"/>
        </w:rPr>
        <w:t>）</w:t>
      </w:r>
    </w:p>
    <w:p w14:paraId="778A6366">
      <w:pPr>
        <w:pStyle w:val="style0"/>
        <w:spacing w:lineRule="exact" w:line="384"/>
        <w:ind w:firstLine="422" w:firstLineChars="200"/>
        <w:outlineLvl w:val="0"/>
        <w:rPr>
          <w:rFonts w:hint="eastAsia"/>
          <w:b/>
          <w:bCs/>
          <w:color w:val="ff0000"/>
          <w:u w:val="single"/>
        </w:rPr>
      </w:pPr>
      <w:r>
        <w:rPr>
          <w:rFonts w:hint="eastAsia"/>
          <w:b/>
          <w:bCs/>
        </w:rPr>
        <w:t>（</w:t>
      </w:r>
      <w:r>
        <w:rPr>
          <w:rFonts w:hint="eastAsia"/>
          <w:b/>
          <w:bCs/>
        </w:rPr>
        <w:t>2</w:t>
      </w:r>
      <w:r>
        <w:rPr>
          <w:rFonts w:hint="eastAsia"/>
          <w:b/>
          <w:bCs/>
        </w:rPr>
        <w:t>）紧追权</w:t>
      </w:r>
      <w:r>
        <w:rPr>
          <w:rFonts w:hint="eastAsia"/>
          <w:b/>
          <w:bCs/>
        </w:rPr>
        <w:t>：</w:t>
      </w:r>
      <w:r>
        <w:rPr>
          <w:rFonts w:hint="eastAsia"/>
          <w:b/>
          <w:bCs/>
          <w:color w:val="ff0000"/>
          <w:u w:val="single"/>
        </w:rPr>
        <w:t>军舰、军用飞机</w:t>
      </w:r>
      <w:r>
        <w:rPr>
          <w:rFonts w:hint="eastAsia"/>
        </w:rPr>
        <w:t>或得到正式授权且有清楚可识别标志的政府船舶或飞机从事</w:t>
      </w:r>
      <w:r>
        <w:rPr>
          <w:rFonts w:hint="eastAsia"/>
        </w:rPr>
        <w:t>；</w:t>
      </w:r>
      <w:r>
        <w:rPr>
          <w:rFonts w:hint="eastAsia"/>
        </w:rPr>
        <w:t>紧追</w:t>
      </w:r>
      <w:r>
        <w:rPr>
          <w:rFonts w:hint="eastAsia"/>
          <w:b/>
          <w:bCs/>
          <w:color w:val="ff0000"/>
          <w:u w:val="single"/>
        </w:rPr>
        <w:t>必须是连续不断</w:t>
      </w:r>
      <w:r>
        <w:rPr>
          <w:rFonts w:hint="eastAsia"/>
        </w:rPr>
        <w:t>的</w:t>
      </w:r>
      <w:r>
        <w:rPr>
          <w:rFonts w:hint="eastAsia"/>
        </w:rPr>
        <w:t>；</w:t>
      </w:r>
      <w:r>
        <w:rPr>
          <w:rFonts w:hint="eastAsia"/>
        </w:rPr>
        <w:t>紧追权在被紧迫船舶</w:t>
      </w:r>
      <w:r>
        <w:rPr>
          <w:rFonts w:hint="eastAsia"/>
          <w:b/>
          <w:bCs/>
          <w:color w:val="ff0000"/>
          <w:u w:val="single"/>
        </w:rPr>
        <w:t>进入其本国或第三国领海时立即终止。</w:t>
      </w:r>
    </w:p>
    <w:p w14:paraId="50F44762">
      <w:pPr>
        <w:pStyle w:val="style0"/>
        <w:spacing w:lineRule="exact" w:line="384"/>
        <w:ind w:firstLine="420"/>
        <w:outlineLvl w:val="0"/>
        <w:rPr>
          <w:rFonts w:hint="eastAsia"/>
          <w:b/>
          <w:bCs/>
          <w:u w:val="single"/>
        </w:rPr>
      </w:pPr>
      <w:r>
        <w:rPr>
          <w:rFonts w:hint="eastAsia"/>
          <w:b/>
        </w:rPr>
        <w:t>7</w:t>
      </w:r>
      <w:r>
        <w:rPr>
          <w:rFonts w:hint="eastAsia"/>
          <w:b/>
        </w:rPr>
        <w:t>.</w:t>
      </w:r>
      <w:r>
        <w:rPr>
          <w:rFonts w:ascii="汉仪书宋一简" w:cs="Times New Roman" w:eastAsia="汉仪书宋一简" w:hAnsi="Calibri" w:hint="eastAsia"/>
          <w:sz w:val="20"/>
          <w:szCs w:val="20"/>
        </w:rPr>
        <w:t xml:space="preserve"> </w:t>
      </w:r>
      <w:r>
        <w:rPr>
          <w:rFonts w:hint="eastAsia"/>
          <w:b/>
        </w:rPr>
        <w:t>群岛水域</w:t>
      </w:r>
      <w:r>
        <w:rPr>
          <w:rFonts w:hint="eastAsia"/>
          <w:b/>
        </w:rPr>
        <w:t>（</w:t>
      </w:r>
      <w:r>
        <w:rPr>
          <w:rFonts w:hint="eastAsia"/>
          <w:b/>
          <w:lang w:bidi="zh-CN"/>
        </w:rPr>
        <w:t>群岛基线所包围的内水之外的海域</w:t>
      </w:r>
      <w:r>
        <w:rPr>
          <w:rFonts w:hint="eastAsia"/>
          <w:b/>
        </w:rPr>
        <w:t>）</w:t>
      </w:r>
    </w:p>
    <w:p w14:paraId="3925B1FE">
      <w:pPr>
        <w:pStyle w:val="style0"/>
        <w:spacing w:lineRule="exact" w:line="384"/>
        <w:ind w:firstLine="422" w:firstLineChars="200"/>
        <w:outlineLvl w:val="0"/>
        <w:rPr>
          <w:rFonts w:hint="eastAsia"/>
        </w:rPr>
      </w:pPr>
      <w:r>
        <w:rPr>
          <w:rFonts w:hint="eastAsia"/>
          <w:b/>
          <w:bCs/>
        </w:rPr>
        <w:t>（1）无害通过：</w:t>
      </w:r>
      <w:r>
        <w:rPr>
          <w:rFonts w:hint="eastAsia"/>
        </w:rPr>
        <w:t>所有国家的船舶享有通过群岛水域（不包括内水）的无害通过权</w:t>
      </w:r>
      <w:r>
        <w:rPr>
          <w:rFonts w:hint="eastAsia"/>
        </w:rPr>
        <w:t>。</w:t>
      </w:r>
    </w:p>
    <w:p w14:paraId="4605BBEA">
      <w:pPr>
        <w:pStyle w:val="style0"/>
        <w:spacing w:lineRule="exact" w:line="384"/>
        <w:ind w:firstLine="422" w:firstLineChars="200"/>
        <w:outlineLvl w:val="0"/>
        <w:rPr>
          <w:rFonts w:hint="eastAsia"/>
          <w:b/>
          <w:bCs/>
          <w:lang w:bidi="zh-CN"/>
        </w:rPr>
      </w:pPr>
      <w:r>
        <w:rPr>
          <w:rFonts w:hint="eastAsia"/>
          <w:b/>
          <w:bCs/>
        </w:rPr>
        <w:t>（2）</w:t>
      </w:r>
      <w:r>
        <w:rPr>
          <w:rFonts w:hint="eastAsia"/>
          <w:lang w:bidi="zh-CN"/>
        </w:rPr>
        <w:t>群岛国对其群岛水域（包括上空和底土）拥有主权</w:t>
      </w:r>
    </w:p>
    <w:p w14:paraId="2682DE24">
      <w:pPr>
        <w:pStyle w:val="style0"/>
        <w:spacing w:lineRule="exact" w:line="384"/>
        <w:ind w:firstLine="422" w:firstLineChars="200"/>
        <w:outlineLvl w:val="0"/>
        <w:rPr>
          <w:rFonts w:hint="eastAsia"/>
          <w:b/>
          <w:bCs/>
          <w:lang w:val="zh-CN" w:bidi="zh-CN"/>
        </w:rPr>
      </w:pPr>
      <w:r>
        <w:rPr>
          <w:rFonts w:hint="eastAsia"/>
          <w:b/>
          <w:bCs/>
          <w:lang w:bidi="zh-CN"/>
        </w:rPr>
        <w:t>8.</w:t>
      </w:r>
      <w:r>
        <w:rPr>
          <w:rFonts w:hint="eastAsia"/>
          <w:b/>
          <w:bCs/>
          <w:lang w:val="zh-CN" w:bidi="zh-CN"/>
        </w:rPr>
        <w:t>国际航行的海峡（两端连接公海或专属经济区，用于国际航行的海峡）</w:t>
      </w:r>
    </w:p>
    <w:p w14:paraId="6BAFA604">
      <w:pPr>
        <w:pStyle w:val="style0"/>
        <w:spacing w:lineRule="exact" w:line="384"/>
        <w:ind w:firstLine="420" w:firstLineChars="200"/>
        <w:outlineLvl w:val="0"/>
        <w:rPr>
          <w:rFonts w:hint="eastAsia"/>
          <w:lang w:bidi="zh-CN"/>
        </w:rPr>
      </w:pPr>
      <w:r>
        <w:rPr>
          <w:rFonts w:hint="eastAsia"/>
          <w:lang w:bidi="zh-CN"/>
        </w:rPr>
        <w:t>过境通行：所有国家船舶和飞机在位于公海和专属经济区到公海和专属经济区的另一部分时，享有过境通行权利</w:t>
      </w:r>
    </w:p>
    <w:p w14:paraId="571BC002">
      <w:pPr>
        <w:pStyle w:val="style0"/>
        <w:spacing w:lineRule="exact" w:line="384"/>
        <w:ind w:firstLine="422" w:firstLineChars="200"/>
        <w:outlineLvl w:val="0"/>
        <w:rPr>
          <w:rFonts w:hint="eastAsia"/>
          <w:b/>
          <w:bCs/>
          <w:lang w:bidi="zh-CN"/>
        </w:rPr>
      </w:pPr>
      <w:r>
        <w:rPr>
          <w:rFonts w:hint="eastAsia"/>
          <w:b/>
          <w:bCs/>
          <w:lang w:bidi="zh-CN"/>
        </w:rPr>
        <w:t>9.</w:t>
      </w:r>
      <w:r>
        <w:rPr>
          <w:rFonts w:ascii="汉仪书宋一简" w:eastAsia="汉仪书宋一简" w:hint="eastAsia"/>
          <w:b/>
          <w:bCs/>
          <w:sz w:val="20"/>
          <w:szCs w:val="20"/>
          <w:lang w:val="zh-CN" w:bidi="zh-CN"/>
        </w:rPr>
        <w:t xml:space="preserve"> </w:t>
      </w:r>
      <w:r>
        <w:rPr>
          <w:rFonts w:hint="eastAsia"/>
          <w:b/>
          <w:bCs/>
          <w:lang w:val="zh-CN" w:bidi="zh-CN"/>
        </w:rPr>
        <w:t>国际海底区域（国家管辖范围以外的海床、洋底及底土）</w:t>
      </w:r>
    </w:p>
    <w:p w14:paraId="54DE3F2B">
      <w:pPr>
        <w:pStyle w:val="style0"/>
        <w:spacing w:lineRule="exact" w:line="384"/>
        <w:ind w:firstLine="420" w:firstLineChars="200"/>
        <w:outlineLvl w:val="0"/>
        <w:rPr>
          <w:rFonts w:hint="eastAsia"/>
          <w:lang w:bidi="zh-CN"/>
        </w:rPr>
      </w:pPr>
      <w:r>
        <w:rPr>
          <w:rFonts w:hint="eastAsia"/>
          <w:lang w:bidi="zh-CN"/>
        </w:rPr>
        <w:t>人类共同继承财产。对所有国家开放</w:t>
      </w:r>
      <w:r>
        <w:rPr>
          <w:rFonts w:hint="eastAsia"/>
          <w:lang w:bidi="zh-CN"/>
        </w:rPr>
        <w:t>，</w:t>
      </w:r>
      <w:r>
        <w:rPr>
          <w:rFonts w:hint="eastAsia"/>
          <w:lang w:bidi="zh-CN"/>
        </w:rPr>
        <w:t>区域内资源开发采取“平行开发制”</w:t>
      </w:r>
      <w:r>
        <w:rPr>
          <w:rFonts w:hint="eastAsia"/>
          <w:lang w:bidi="zh-CN"/>
        </w:rPr>
        <w:t>。</w:t>
      </w:r>
    </w:p>
    <w:p w14:paraId="0D02E03C">
      <w:pPr>
        <w:pStyle w:val="style0"/>
        <w:spacing w:lineRule="exact" w:line="384"/>
        <w:ind w:firstLine="422" w:firstLineChars="200"/>
        <w:outlineLvl w:val="0"/>
        <w:rPr>
          <w:rFonts w:hint="eastAsia"/>
          <w:b/>
          <w:bCs/>
          <w:lang w:bidi="zh-CN"/>
        </w:rPr>
      </w:pPr>
      <w:r>
        <w:rPr>
          <w:rFonts w:hint="eastAsia"/>
          <w:b/>
          <w:bCs/>
          <w:lang w:bidi="zh-CN"/>
        </w:rPr>
        <w:t>二、《海洋法公约》的争端解决机制</w:t>
      </w:r>
    </w:p>
    <w:p w14:paraId="7C3BE7CA">
      <w:pPr>
        <w:pStyle w:val="style0"/>
        <w:spacing w:lineRule="exact" w:line="384"/>
        <w:ind w:firstLine="422" w:firstLineChars="200"/>
        <w:outlineLvl w:val="0"/>
        <w:rPr>
          <w:rFonts w:hint="eastAsia"/>
          <w:bCs/>
          <w:lang w:bidi="zh-CN"/>
        </w:rPr>
      </w:pPr>
      <w:r>
        <w:rPr>
          <w:rFonts w:hint="eastAsia"/>
          <w:b/>
          <w:bCs/>
          <w:lang w:bidi="zh-CN"/>
        </w:rPr>
        <w:t>1.</w:t>
      </w:r>
      <w:r>
        <w:rPr>
          <w:bCs/>
          <w:lang w:bidi="zh-CN"/>
        </w:rPr>
        <w:t>争端方可以</w:t>
      </w:r>
      <w:r>
        <w:rPr>
          <w:rFonts w:hint="eastAsia"/>
          <w:bCs/>
          <w:lang w:bidi="zh-CN"/>
        </w:rPr>
        <w:t>采取</w:t>
      </w:r>
      <w:r>
        <w:rPr>
          <w:bCs/>
          <w:lang w:bidi="zh-CN"/>
        </w:rPr>
        <w:t>自行选择的任何和平方式</w:t>
      </w:r>
      <w:r>
        <w:rPr>
          <w:rFonts w:hint="eastAsia"/>
          <w:bCs/>
          <w:lang w:bidi="zh-CN"/>
        </w:rPr>
        <w:t>（通常是达成协定解决）</w:t>
      </w:r>
    </w:p>
    <w:p w14:paraId="218A1479">
      <w:pPr>
        <w:pStyle w:val="style0"/>
        <w:spacing w:lineRule="exact" w:line="384"/>
        <w:ind w:firstLine="422" w:firstLineChars="200"/>
        <w:outlineLvl w:val="0"/>
        <w:rPr>
          <w:rFonts w:hint="eastAsia"/>
          <w:lang w:bidi="zh-CN"/>
        </w:rPr>
      </w:pPr>
      <w:r>
        <w:rPr>
          <w:rFonts w:hint="eastAsia"/>
          <w:b/>
          <w:bCs/>
          <w:lang w:bidi="zh-CN"/>
        </w:rPr>
        <w:t>2.强制程序：</w:t>
      </w:r>
      <w:r>
        <w:rPr>
          <w:rFonts w:hint="eastAsia"/>
          <w:lang w:bidi="zh-CN"/>
        </w:rPr>
        <w:t>自行无法解决的，应当启动以下4种强制程序解决：</w:t>
      </w:r>
      <w:r>
        <w:rPr>
          <w:lang w:bidi="zh-CN"/>
        </w:rPr>
        <w:t>海洋法法庭、国际法院、依附件七组成的仲裁法庭和依附件八组成的特别仲裁</w:t>
      </w:r>
      <w:r>
        <w:rPr>
          <w:rFonts w:hint="eastAsia"/>
          <w:lang w:bidi="zh-CN"/>
        </w:rPr>
        <w:t>法庭。</w:t>
      </w:r>
      <w:r>
        <w:rPr>
          <w:rFonts w:hint="eastAsia"/>
          <w:lang w:bidi="zh-CN"/>
        </w:rPr>
        <w:t>（注：</w:t>
      </w:r>
      <w:r>
        <w:rPr>
          <w:rFonts w:hint="eastAsia"/>
          <w:lang w:bidi="zh-CN"/>
        </w:rPr>
        <w:t>如果双方就选择的机构达成合意，</w:t>
      </w:r>
      <w:r>
        <w:rPr>
          <w:lang w:bidi="zh-CN"/>
        </w:rPr>
        <w:t>由合意机构解决争端；</w:t>
      </w:r>
      <w:r>
        <w:rPr>
          <w:b/>
          <w:bCs/>
          <w:color w:val="ed0000"/>
          <w:u w:val="single"/>
          <w:lang w:bidi="zh-CN"/>
        </w:rPr>
        <w:t>如果双方无法达成一致</w:t>
      </w:r>
      <w:r>
        <w:rPr>
          <w:rFonts w:hint="eastAsia"/>
          <w:lang w:bidi="zh-CN"/>
        </w:rPr>
        <w:t>，</w:t>
      </w:r>
      <w:r>
        <w:rPr>
          <w:lang w:bidi="zh-CN"/>
        </w:rPr>
        <w:t>则由依附件七组成的仲裁法庭审理</w:t>
      </w:r>
      <w:r>
        <w:rPr>
          <w:rFonts w:hint="eastAsia"/>
          <w:lang w:bidi="zh-CN"/>
        </w:rPr>
        <w:t>）</w:t>
      </w:r>
    </w:p>
    <w:p w14:paraId="0C8BCA05">
      <w:pPr>
        <w:pStyle w:val="style0"/>
        <w:spacing w:lineRule="exact" w:line="384"/>
        <w:ind w:firstLine="420" w:firstLineChars="200"/>
        <w:outlineLvl w:val="0"/>
        <w:rPr>
          <w:rFonts w:hint="eastAsia"/>
          <w:lang w:bidi="zh-CN"/>
        </w:rPr>
      </w:pPr>
      <w:r>
        <w:rPr>
          <w:lang w:bidi="zh-CN"/>
        </w:rPr>
        <w:t>不适用强制程序的两项例外</w:t>
      </w:r>
      <w:r>
        <w:rPr>
          <w:rFonts w:hint="eastAsia"/>
          <w:lang w:bidi="zh-CN"/>
        </w:rPr>
        <w:t>：</w:t>
      </w:r>
      <w:r>
        <w:rPr>
          <w:rFonts w:hint="eastAsia"/>
          <w:lang w:bidi="zh-CN"/>
        </w:rPr>
        <w:t>（1）沿海国在专属经济区或大陆架上行使主权权利的一些争端可以不适用强制程序。（2）对于像海洋划界、领土争端、军事活动、涉及历史性海湾所有权的争端以及联合国安理会正在行使其管辖权的争端，缔约国可以通过书面声明来排除强制程序的适用。</w:t>
      </w:r>
    </w:p>
    <w:p w14:paraId="09CAEE3B">
      <w:pPr>
        <w:pStyle w:val="style0"/>
        <w:spacing w:lineRule="exact" w:line="384"/>
        <w:ind w:firstLine="422" w:firstLineChars="200"/>
        <w:outlineLvl w:val="0"/>
        <w:rPr>
          <w:rFonts w:hint="eastAsia"/>
          <w:b/>
          <w:bCs/>
          <w:lang w:bidi="zh-CN"/>
        </w:rPr>
      </w:pPr>
      <w:r>
        <w:rPr>
          <w:rFonts w:hint="eastAsia"/>
          <w:b/>
          <w:bCs/>
          <w:lang w:bidi="zh-CN"/>
        </w:rPr>
        <w:t>3.国际海洋法法庭</w:t>
      </w:r>
      <w:r>
        <w:rPr>
          <w:rFonts w:hint="eastAsia"/>
          <w:b/>
          <w:bCs/>
          <w:lang w:bidi="zh-CN"/>
        </w:rPr>
        <w:t>:</w:t>
      </w:r>
      <w:r>
        <w:rPr>
          <w:lang w:bidi="zh-CN"/>
        </w:rPr>
        <w:t>当事人一方为自然人或法人的争端</w:t>
      </w:r>
      <w:r>
        <w:rPr>
          <w:rFonts w:hint="eastAsia"/>
          <w:lang w:bidi="zh-CN"/>
        </w:rPr>
        <w:t>提交到海洋法庭解决争端满足以下条件：</w:t>
      </w:r>
      <w:r>
        <w:rPr>
          <w:lang w:bidi="zh-CN"/>
        </w:rPr>
        <w:t>须</w:t>
      </w:r>
      <w:r>
        <w:rPr>
          <w:b/>
          <w:bCs/>
          <w:color w:val="ed0000"/>
          <w:u w:val="single"/>
          <w:lang w:bidi="zh-CN"/>
        </w:rPr>
        <w:t>用尽当地救济</w:t>
      </w:r>
      <w:r>
        <w:rPr>
          <w:rFonts w:hint="eastAsia"/>
          <w:lang w:bidi="zh-CN"/>
        </w:rPr>
        <w:t>+</w:t>
      </w:r>
      <w:r>
        <w:rPr>
          <w:lang w:bidi="zh-CN"/>
        </w:rPr>
        <w:t>自然人和法人的担保国或国籍国应邀参加司法程序</w:t>
      </w:r>
    </w:p>
    <w:p w14:paraId="30C4DD69">
      <w:pPr>
        <w:pStyle w:val="style0"/>
        <w:spacing w:lineRule="exact" w:line="384"/>
        <w:ind w:firstLine="422" w:firstLineChars="200"/>
        <w:outlineLvl w:val="0"/>
        <w:rPr>
          <w:rFonts w:hint="eastAsia"/>
          <w:b/>
          <w:bCs/>
          <w:color w:val="ed0000"/>
          <w:u w:val="single"/>
          <w:lang w:bidi="zh-CN"/>
        </w:rPr>
      </w:pPr>
      <w:r>
        <w:rPr>
          <w:b/>
          <w:bCs/>
          <w:color w:val="ed0000"/>
          <w:u w:val="single"/>
          <w:lang w:bidi="zh-CN"/>
        </w:rPr>
        <w:t>只有争端各方都选择了法庭程序，法庭才有管辖权</w:t>
      </w:r>
      <w:r>
        <w:rPr>
          <w:rFonts w:hint="eastAsia"/>
          <w:b/>
          <w:bCs/>
          <w:color w:val="ed0000"/>
          <w:u w:val="single"/>
          <w:lang w:bidi="zh-CN"/>
        </w:rPr>
        <w:t>。</w:t>
      </w:r>
    </w:p>
    <w:bookmarkStart w:id="5" w:name="_Toc2675"/>
    <w:p w14:paraId="7F349F22">
      <w:pPr>
        <w:pStyle w:val="style1"/>
        <w:spacing w:before="120" w:after="120" w:lineRule="exact" w:line="384"/>
        <w:jc w:val="center"/>
        <w:rPr>
          <w:rFonts w:hint="eastAsia"/>
          <w:sz w:val="36"/>
          <w:szCs w:val="36"/>
        </w:rPr>
      </w:pPr>
      <w:r>
        <w:rPr>
          <w:rFonts w:hint="eastAsia"/>
          <w:sz w:val="36"/>
          <w:szCs w:val="36"/>
        </w:rPr>
        <w:t>考点</w:t>
      </w:r>
      <w:r>
        <w:rPr>
          <w:rFonts w:hint="eastAsia"/>
          <w:sz w:val="36"/>
          <w:szCs w:val="36"/>
        </w:rPr>
        <w:t>6</w:t>
      </w:r>
      <w:r>
        <w:rPr>
          <w:rFonts w:hint="eastAsia"/>
          <w:sz w:val="36"/>
          <w:szCs w:val="36"/>
        </w:rPr>
        <w:t xml:space="preserve">  入境、居留和出境</w:t>
      </w:r>
      <w:bookmarkEnd w:id="5"/>
      <w:r>
        <w:rPr>
          <w:rFonts w:hint="eastAsia"/>
          <w:sz w:val="36"/>
          <w:szCs w:val="36"/>
        </w:rPr>
        <w:t>（</w:t>
      </w:r>
      <w:r>
        <w:rPr>
          <w:rFonts w:hint="default"/>
          <w:sz w:val="36"/>
          <w:szCs w:val="36"/>
          <w:lang w:val="en-US"/>
        </w:rPr>
        <w:t>22:15-22:27</w:t>
      </w:r>
      <w:r>
        <w:rPr>
          <w:rFonts w:hint="eastAsia"/>
          <w:sz w:val="36"/>
          <w:szCs w:val="36"/>
        </w:rPr>
        <w:t>）</w:t>
      </w:r>
    </w:p>
    <w:p w14:paraId="7C7536B5">
      <w:pPr>
        <w:pStyle w:val="style0"/>
        <w:autoSpaceDE w:val="false"/>
        <w:autoSpaceDN w:val="false"/>
        <w:adjustRightInd w:val="false"/>
        <w:spacing w:lineRule="exact" w:line="384"/>
        <w:ind w:firstLine="420" w:firstLineChars="200"/>
        <w:jc w:val="left"/>
        <w:rPr>
          <w:rFonts w:hint="eastAsia"/>
        </w:rPr>
      </w:pPr>
      <w:r>
        <w:t>1</w:t>
      </w:r>
      <w:r>
        <w:rPr>
          <w:rFonts w:hint="eastAsia"/>
        </w:rPr>
        <w:t>.</w:t>
      </w:r>
      <w:r>
        <w:rPr>
          <w:rFonts w:hint="eastAsia"/>
          <w:b/>
          <w:bCs/>
        </w:rPr>
        <w:t>免签</w:t>
      </w:r>
      <w:r>
        <w:rPr>
          <w:rFonts w:hint="eastAsia"/>
          <w:b/>
          <w:bCs/>
        </w:rPr>
        <w:t>：</w:t>
      </w:r>
      <w:r>
        <w:rPr>
          <w:rFonts w:hint="eastAsia"/>
        </w:rPr>
        <w:t>在中国境内停留</w:t>
      </w:r>
      <w:r>
        <w:rPr>
          <w:rFonts w:hint="eastAsia"/>
          <w:b/>
          <w:bCs/>
          <w:color w:val="ff0000"/>
          <w:u w:val="single"/>
        </w:rPr>
        <w:t>不超过24小时</w:t>
      </w:r>
      <w:r>
        <w:rPr>
          <w:rFonts w:hint="eastAsia"/>
        </w:rPr>
        <w:t>且不离开口岸</w:t>
      </w:r>
    </w:p>
    <w:p w14:paraId="0E6FA316">
      <w:pPr>
        <w:pStyle w:val="style0"/>
        <w:autoSpaceDE w:val="false"/>
        <w:autoSpaceDN w:val="false"/>
        <w:adjustRightInd w:val="false"/>
        <w:spacing w:lineRule="exact" w:line="384"/>
        <w:ind w:firstLine="420" w:firstLineChars="200"/>
        <w:jc w:val="left"/>
        <w:rPr>
          <w:rFonts w:hint="eastAsia"/>
          <w:u w:val="single"/>
        </w:rPr>
      </w:pPr>
      <w:r>
        <w:t>2</w:t>
      </w:r>
      <w:r>
        <w:rPr>
          <w:rFonts w:hint="eastAsia"/>
        </w:rPr>
        <w:t>.</w:t>
      </w:r>
      <w:r>
        <w:rPr>
          <w:rFonts w:hint="eastAsia"/>
          <w:b/>
          <w:bCs/>
          <w:color w:val="auto"/>
        </w:rPr>
        <w:t>拒签</w:t>
      </w:r>
      <w:r>
        <w:rPr>
          <w:rFonts w:hint="eastAsia"/>
          <w:b/>
          <w:bCs/>
          <w:color w:val="auto"/>
        </w:rPr>
        <w:t>：</w:t>
      </w:r>
      <w:r>
        <w:rPr>
          <w:rFonts w:hint="eastAsia"/>
        </w:rPr>
        <w:t>对不予签发签证的，签证机关可以</w:t>
      </w:r>
      <w:r>
        <w:rPr>
          <w:rFonts w:hint="eastAsia"/>
          <w:b/>
          <w:bCs/>
          <w:color w:val="ff0000"/>
          <w:u w:val="single"/>
        </w:rPr>
        <w:t>不说明理由</w:t>
      </w:r>
      <w:r>
        <w:rPr>
          <w:rFonts w:hint="eastAsia"/>
          <w:u w:val="single"/>
        </w:rPr>
        <w:t>。</w:t>
      </w:r>
    </w:p>
    <w:p w14:paraId="434A3927">
      <w:pPr>
        <w:pStyle w:val="style0"/>
        <w:spacing w:lineRule="exact" w:line="384"/>
        <w:ind w:firstLine="420" w:firstLineChars="200"/>
        <w:outlineLvl w:val="0"/>
        <w:rPr>
          <w:rFonts w:hint="eastAsia"/>
          <w:b/>
        </w:rPr>
      </w:pPr>
      <w:r>
        <w:rPr>
          <w:rFonts w:hint="eastAsia"/>
        </w:rPr>
        <w:t>3.</w:t>
      </w:r>
      <w:r>
        <w:rPr>
          <w:rFonts w:hint="eastAsia"/>
          <w:b/>
          <w:color w:val="auto"/>
        </w:rPr>
        <w:t>外国人</w:t>
      </w:r>
      <w:r>
        <w:rPr>
          <w:rFonts w:hint="eastAsia"/>
          <w:b/>
          <w:color w:val="auto"/>
          <w:kern w:val="0"/>
        </w:rPr>
        <w:t>不准出境：</w:t>
      </w:r>
      <w:r>
        <w:rPr>
          <w:rFonts w:hint="eastAsia"/>
          <w:kern w:val="0"/>
        </w:rPr>
        <w:t>有未了结的民事案件，人民法院决定不准出境的；</w:t>
      </w:r>
    </w:p>
    <w:p w14:paraId="117F5793">
      <w:pPr>
        <w:pStyle w:val="style0"/>
        <w:spacing w:lineRule="exact" w:line="384"/>
        <w:ind w:firstLine="420"/>
        <w:outlineLvl w:val="0"/>
        <w:rPr>
          <w:rFonts w:hint="eastAsia"/>
          <w:b/>
        </w:rPr>
      </w:pPr>
      <w:r>
        <w:rPr>
          <w:rFonts w:hint="eastAsia"/>
          <w:bCs/>
        </w:rPr>
        <w:t>4.</w:t>
      </w:r>
      <w:r>
        <w:rPr>
          <w:rFonts w:hint="eastAsia"/>
          <w:b/>
        </w:rPr>
        <w:t>外国人停留居留</w:t>
      </w:r>
    </w:p>
    <w:p w14:paraId="5CFCE454">
      <w:pPr>
        <w:pStyle w:val="style0"/>
        <w:autoSpaceDE w:val="false"/>
        <w:autoSpaceDN w:val="false"/>
        <w:adjustRightInd w:val="false"/>
        <w:spacing w:lineRule="exact" w:line="384"/>
        <w:ind w:firstLine="420" w:firstLineChars="200"/>
        <w:jc w:val="left"/>
        <w:rPr>
          <w:rFonts w:hint="eastAsia"/>
          <w:kern w:val="0"/>
        </w:rPr>
      </w:pPr>
      <w:r>
        <w:rPr>
          <w:rFonts w:hint="eastAsia"/>
          <w:kern w:val="0"/>
        </w:rPr>
        <w:t>（1）外</w:t>
      </w:r>
      <w:r>
        <w:rPr>
          <w:rFonts w:hint="eastAsia"/>
          <w:kern w:val="0"/>
        </w:rPr>
        <w:t>国人在中国境内旅馆住宿的，应当在入住后</w:t>
      </w:r>
      <w:r>
        <w:rPr>
          <w:rFonts w:hint="eastAsia"/>
          <w:b/>
          <w:bCs/>
          <w:color w:val="ff0000"/>
          <w:kern w:val="0"/>
          <w:u w:val="single"/>
        </w:rPr>
        <w:t>24小时内</w:t>
      </w:r>
      <w:r>
        <w:rPr>
          <w:rFonts w:hint="eastAsia"/>
          <w:kern w:val="0"/>
        </w:rPr>
        <w:t>由本人或者留宿人，向居住地的公安机关办理登记。</w:t>
      </w:r>
    </w:p>
    <w:p w14:paraId="764D179F">
      <w:pPr>
        <w:pStyle w:val="style0"/>
        <w:autoSpaceDE w:val="false"/>
        <w:autoSpaceDN w:val="false"/>
        <w:adjustRightInd w:val="false"/>
        <w:spacing w:lineRule="exact" w:line="384"/>
        <w:ind w:firstLine="420" w:firstLineChars="200"/>
        <w:jc w:val="left"/>
        <w:rPr>
          <w:rFonts w:hint="eastAsia"/>
          <w:kern w:val="0"/>
          <w:u w:val="single"/>
        </w:rPr>
      </w:pPr>
      <w:r>
        <w:rPr>
          <w:rFonts w:hint="eastAsia"/>
          <w:kern w:val="0"/>
        </w:rPr>
        <w:t>（2）</w:t>
      </w:r>
      <w:r>
        <w:rPr>
          <w:rFonts w:hint="eastAsia"/>
          <w:kern w:val="0"/>
        </w:rPr>
        <w:t>持学习类居留证件的外国人需要在校外勤工助学或者实习的，应当经所在学校同意后，向公安机关出入境管理机构申请居留证件加注勤工助学或者实习地点、期限等信息。</w:t>
      </w:r>
      <w:r>
        <w:rPr>
          <w:rFonts w:hint="eastAsia"/>
          <w:b/>
          <w:bCs/>
          <w:color w:val="ff0000"/>
          <w:kern w:val="0"/>
          <w:u w:val="single"/>
        </w:rPr>
        <w:t>未加注前款信息的，不得在校外勤工助学或实习</w:t>
      </w:r>
      <w:r>
        <w:rPr>
          <w:rFonts w:hint="eastAsia"/>
          <w:kern w:val="0"/>
          <w:u w:val="single"/>
        </w:rPr>
        <w:t>。</w:t>
      </w:r>
    </w:p>
    <w:bookmarkStart w:id="6" w:name="_Toc2883463"/>
    <w:bookmarkStart w:id="7" w:name="_Toc4808"/>
    <w:bookmarkStart w:id="8" w:name="_Toc2883484"/>
    <w:p w14:paraId="7679F972">
      <w:pPr>
        <w:pStyle w:val="style1"/>
        <w:spacing w:before="120" w:after="120" w:lineRule="exact" w:line="384"/>
        <w:jc w:val="center"/>
        <w:rPr>
          <w:rFonts w:hint="eastAsia"/>
          <w:sz w:val="36"/>
          <w:szCs w:val="36"/>
        </w:rPr>
      </w:pPr>
      <w:r>
        <w:rPr>
          <w:rFonts w:hint="eastAsia"/>
          <w:sz w:val="36"/>
          <w:szCs w:val="36"/>
        </w:rPr>
        <w:t>考点</w:t>
      </w:r>
      <w:r>
        <w:rPr>
          <w:rFonts w:hint="eastAsia"/>
          <w:sz w:val="36"/>
          <w:szCs w:val="36"/>
        </w:rPr>
        <w:t>7</w:t>
      </w:r>
      <w:r>
        <w:rPr>
          <w:rFonts w:hint="eastAsia"/>
          <w:sz w:val="36"/>
          <w:szCs w:val="36"/>
        </w:rPr>
        <w:t xml:space="preserve">  国籍</w:t>
      </w:r>
      <w:bookmarkEnd w:id="6"/>
      <w:bookmarkEnd w:id="7"/>
      <w:bookmarkEnd w:id="8"/>
      <w:r>
        <w:rPr>
          <w:rFonts w:hint="eastAsia"/>
          <w:sz w:val="36"/>
          <w:szCs w:val="36"/>
        </w:rPr>
        <w:t>（</w:t>
      </w:r>
      <w:r>
        <w:rPr>
          <w:rFonts w:hint="default"/>
          <w:sz w:val="36"/>
          <w:szCs w:val="36"/>
          <w:lang w:val="en-US"/>
        </w:rPr>
        <w:t>22:27-22:36</w:t>
      </w:r>
      <w:r>
        <w:rPr>
          <w:rFonts w:hint="eastAsia"/>
          <w:sz w:val="36"/>
          <w:szCs w:val="36"/>
        </w:rPr>
        <w:t>）</w:t>
      </w: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CellMar>
          <w:left w:w="0" w:type="dxa"/>
          <w:right w:w="0" w:type="dxa"/>
        </w:tblCellMar>
        <w:tblLook w:val="04A0" w:firstRow="1" w:lastRow="0" w:firstColumn="1" w:lastColumn="0" w:noHBand="0" w:noVBand="1"/>
      </w:tblPr>
      <w:tblGrid>
        <w:gridCol w:w="1873"/>
        <w:gridCol w:w="6632"/>
      </w:tblGrid>
      <w:tr w14:paraId="2891D4A0">
        <w:trPr>
          <w:trHeight w:val="396" w:hRule="atLeast"/>
          <w:jc w:val="center"/>
        </w:trPr>
        <w:tc>
          <w:tcPr>
            <w:tcW w:w="1873" w:type="dxa"/>
            <w:tcBorders/>
            <w:vAlign w:val="center"/>
          </w:tcPr>
          <w:p w14:paraId="40637902">
            <w:pPr>
              <w:pStyle w:val="style0"/>
              <w:spacing w:before="31" w:beforeLines="10" w:after="62" w:afterLines="20" w:lineRule="exact" w:line="384"/>
              <w:ind w:left="105" w:leftChars="50" w:right="105" w:rightChars="50"/>
              <w:jc w:val="center"/>
              <w:rPr>
                <w:rFonts w:hint="eastAsia"/>
                <w:sz w:val="20"/>
                <w:szCs w:val="20"/>
                <w:lang w:val="zh-CN" w:bidi="zh-CN"/>
              </w:rPr>
            </w:pPr>
            <w:r>
              <w:rPr>
                <w:rFonts w:hint="eastAsia"/>
                <w:sz w:val="20"/>
                <w:szCs w:val="20"/>
                <w:lang w:val="zh-CN" w:bidi="zh-CN"/>
              </w:rPr>
              <w:t>原则</w:t>
            </w:r>
          </w:p>
        </w:tc>
        <w:tc>
          <w:tcPr>
            <w:tcW w:w="6632" w:type="dxa"/>
            <w:tcBorders/>
            <w:vAlign w:val="center"/>
          </w:tcPr>
          <w:p w14:paraId="43261F76">
            <w:pPr>
              <w:pStyle w:val="style0"/>
              <w:spacing w:before="31" w:beforeLines="10" w:after="62" w:afterLines="20" w:lineRule="exact" w:line="384"/>
              <w:ind w:left="105" w:leftChars="50" w:right="105" w:rightChars="50"/>
              <w:rPr>
                <w:rFonts w:hint="eastAsia"/>
                <w:sz w:val="20"/>
                <w:szCs w:val="20"/>
                <w:lang w:val="zh-CN" w:bidi="zh-CN"/>
              </w:rPr>
            </w:pPr>
            <w:r>
              <w:rPr>
                <w:rFonts w:hint="eastAsia"/>
                <w:color w:val="ff0000"/>
                <w:sz w:val="20"/>
                <w:szCs w:val="20"/>
                <w:lang w:val="zh-CN" w:bidi="zh-CN"/>
              </w:rPr>
              <w:t>《国籍法》第3条</w:t>
            </w:r>
            <w:r>
              <w:rPr>
                <w:rFonts w:hint="eastAsia"/>
                <w:sz w:val="20"/>
                <w:szCs w:val="20"/>
                <w:lang w:val="zh-CN" w:bidi="zh-CN"/>
              </w:rPr>
              <w:t xml:space="preserve">  中华人民共和国</w:t>
            </w:r>
            <w:r>
              <w:rPr>
                <w:rFonts w:hint="eastAsia"/>
                <w:color w:val="4472c4"/>
                <w:sz w:val="20"/>
                <w:szCs w:val="20"/>
                <w:lang w:val="zh-CN" w:bidi="zh-CN"/>
              </w:rPr>
              <w:t>不承认中国公民具有双重国籍</w:t>
            </w:r>
          </w:p>
        </w:tc>
      </w:tr>
      <w:tr w14:paraId="4418F3E2">
        <w:tblPrEx/>
        <w:trPr>
          <w:trHeight w:val="689" w:hRule="atLeast"/>
          <w:jc w:val="center"/>
        </w:trPr>
        <w:tc>
          <w:tcPr>
            <w:tcW w:w="1873" w:type="dxa"/>
            <w:tcBorders/>
            <w:vAlign w:val="center"/>
          </w:tcPr>
          <w:p w14:paraId="7D96C108">
            <w:pPr>
              <w:pStyle w:val="style0"/>
              <w:spacing w:before="31" w:beforeLines="10" w:after="62" w:afterLines="20" w:lineRule="exact" w:line="384"/>
              <w:ind w:left="105" w:leftChars="50" w:right="105" w:rightChars="50"/>
              <w:jc w:val="center"/>
              <w:rPr>
                <w:rFonts w:hint="eastAsia"/>
                <w:sz w:val="20"/>
                <w:szCs w:val="20"/>
                <w:lang w:val="zh-CN" w:bidi="zh-CN"/>
              </w:rPr>
            </w:pPr>
            <w:r>
              <w:rPr>
                <w:rFonts w:hint="eastAsia"/>
                <w:sz w:val="20"/>
                <w:szCs w:val="20"/>
                <w:lang w:val="zh-CN" w:bidi="zh-CN"/>
              </w:rPr>
              <w:t>中国国籍的取得（出生取得，加入取得）</w:t>
            </w:r>
          </w:p>
        </w:tc>
        <w:tc>
          <w:tcPr>
            <w:tcW w:w="6632" w:type="dxa"/>
            <w:tcBorders/>
            <w:vAlign w:val="center"/>
          </w:tcPr>
          <w:p w14:paraId="1B7857FB">
            <w:pPr>
              <w:pStyle w:val="style0"/>
              <w:spacing w:before="31" w:beforeLines="10" w:after="62" w:afterLines="20" w:lineRule="exact" w:line="384"/>
              <w:ind w:left="105" w:leftChars="50" w:right="105" w:rightChars="50"/>
              <w:rPr>
                <w:rFonts w:hint="eastAsia"/>
                <w:sz w:val="20"/>
                <w:szCs w:val="20"/>
                <w:lang w:val="zh-CN" w:bidi="zh-CN"/>
              </w:rPr>
            </w:pPr>
            <w:r>
              <w:rPr>
                <w:rFonts w:hint="eastAsia"/>
                <w:color w:val="ff0000"/>
                <w:sz w:val="20"/>
                <w:szCs w:val="20"/>
                <w:lang w:val="zh-CN" w:bidi="zh-CN"/>
              </w:rPr>
              <w:t>第4条</w:t>
            </w:r>
            <w:r>
              <w:rPr>
                <w:rFonts w:hint="eastAsia"/>
                <w:sz w:val="20"/>
                <w:szCs w:val="20"/>
                <w:lang w:val="zh-CN" w:bidi="zh-CN"/>
              </w:rPr>
              <w:t xml:space="preserve"> </w:t>
            </w:r>
            <w:r>
              <w:rPr>
                <w:sz w:val="20"/>
                <w:szCs w:val="20"/>
                <w:lang w:val="zh-CN" w:bidi="zh-CN"/>
              </w:rPr>
              <w:t xml:space="preserve"> </w:t>
            </w:r>
            <w:r>
              <w:rPr>
                <w:rFonts w:hint="eastAsia"/>
                <w:sz w:val="20"/>
                <w:szCs w:val="20"/>
                <w:lang w:val="zh-CN" w:bidi="zh-CN"/>
              </w:rPr>
              <w:t>父母双方或一方为中国公民，本人出生在中国，具有中国国籍</w:t>
            </w:r>
          </w:p>
          <w:p w14:paraId="72D3E643">
            <w:pPr>
              <w:pStyle w:val="style0"/>
              <w:spacing w:before="31" w:beforeLines="10" w:after="62" w:afterLines="20" w:lineRule="exact" w:line="384"/>
              <w:ind w:left="105" w:leftChars="50" w:right="105" w:rightChars="50"/>
              <w:rPr>
                <w:rFonts w:hint="eastAsia"/>
                <w:sz w:val="20"/>
                <w:szCs w:val="20"/>
                <w:lang w:val="zh-CN" w:bidi="zh-CN"/>
              </w:rPr>
            </w:pPr>
            <w:r>
              <w:rPr>
                <w:rFonts w:hint="eastAsia"/>
                <w:color w:val="ff0000"/>
                <w:sz w:val="20"/>
                <w:szCs w:val="20"/>
                <w:lang w:val="zh-CN" w:bidi="zh-CN"/>
              </w:rPr>
              <w:t>第5条</w:t>
            </w:r>
            <w:r>
              <w:rPr>
                <w:rFonts w:hint="eastAsia"/>
                <w:sz w:val="20"/>
                <w:szCs w:val="20"/>
                <w:lang w:val="zh-CN" w:bidi="zh-CN"/>
              </w:rPr>
              <w:t xml:space="preserve"> </w:t>
            </w:r>
            <w:r>
              <w:rPr>
                <w:sz w:val="20"/>
                <w:szCs w:val="20"/>
                <w:lang w:val="zh-CN" w:bidi="zh-CN"/>
              </w:rPr>
              <w:t xml:space="preserve"> </w:t>
            </w:r>
            <w:r>
              <w:rPr>
                <w:rFonts w:hint="eastAsia"/>
                <w:sz w:val="20"/>
                <w:szCs w:val="20"/>
                <w:lang w:val="zh-CN" w:bidi="zh-CN"/>
              </w:rPr>
              <w:t>父母双方或一方为中国公民，本人出生在外国，具有中国国籍；但父母双方或一方为中国公民并定居在外国，本人出生时即具有外国国籍的，不具有中国国籍</w:t>
            </w:r>
          </w:p>
          <w:p w14:paraId="46358D61">
            <w:pPr>
              <w:pStyle w:val="style0"/>
              <w:spacing w:before="31" w:beforeLines="10" w:after="62" w:afterLines="20" w:lineRule="exact" w:line="384"/>
              <w:ind w:left="105" w:leftChars="50" w:right="105" w:rightChars="50"/>
              <w:rPr>
                <w:rFonts w:hint="eastAsia"/>
                <w:sz w:val="20"/>
                <w:szCs w:val="20"/>
                <w:lang w:val="zh-CN" w:bidi="zh-CN"/>
              </w:rPr>
            </w:pPr>
            <w:r>
              <w:rPr>
                <w:rFonts w:hint="eastAsia"/>
                <w:color w:val="ff0000"/>
                <w:sz w:val="20"/>
                <w:szCs w:val="20"/>
                <w:lang w:val="zh-CN" w:bidi="zh-CN"/>
              </w:rPr>
              <w:t>第6条</w:t>
            </w:r>
            <w:r>
              <w:rPr>
                <w:rFonts w:hint="eastAsia"/>
                <w:sz w:val="20"/>
                <w:szCs w:val="20"/>
                <w:lang w:val="zh-CN" w:bidi="zh-CN"/>
              </w:rPr>
              <w:t xml:space="preserve">  父母无国籍或国籍不明，定居在中国，本人出生在中国，具有中国国籍</w:t>
            </w:r>
          </w:p>
          <w:p w14:paraId="0F7D9197">
            <w:pPr>
              <w:pStyle w:val="style0"/>
              <w:spacing w:before="31" w:beforeLines="10" w:after="62" w:afterLines="20" w:lineRule="exact" w:line="384"/>
              <w:ind w:left="105" w:leftChars="50" w:right="105" w:rightChars="50"/>
              <w:rPr>
                <w:rFonts w:hint="eastAsia"/>
                <w:sz w:val="20"/>
                <w:szCs w:val="20"/>
                <w:lang w:val="zh-CN" w:bidi="zh-CN"/>
              </w:rPr>
            </w:pPr>
            <w:r>
              <w:rPr>
                <w:rFonts w:hint="eastAsia"/>
                <w:color w:val="ff0000"/>
                <w:sz w:val="20"/>
                <w:szCs w:val="20"/>
                <w:lang w:val="zh-CN" w:bidi="zh-CN"/>
              </w:rPr>
              <w:t>第7条</w:t>
            </w:r>
            <w:r>
              <w:rPr>
                <w:rFonts w:hint="eastAsia"/>
                <w:sz w:val="20"/>
                <w:szCs w:val="20"/>
                <w:lang w:val="zh-CN" w:bidi="zh-CN"/>
              </w:rPr>
              <w:t xml:space="preserve">  外国人或无国籍人，愿意遵守中国宪法和法律，并具有下列条件之一的，可以经申请批准加入中国国籍：（1）中国人的近亲属；（2）定居在中国的；（3）有其他正当理由</w:t>
            </w:r>
          </w:p>
          <w:p w14:paraId="5F470F0B">
            <w:pPr>
              <w:pStyle w:val="style0"/>
              <w:spacing w:before="31" w:beforeLines="10" w:after="62" w:afterLines="20" w:lineRule="exact" w:line="384"/>
              <w:ind w:left="105" w:leftChars="50" w:right="105" w:rightChars="50"/>
              <w:rPr>
                <w:rFonts w:hint="eastAsia"/>
                <w:sz w:val="20"/>
                <w:szCs w:val="20"/>
                <w:lang w:val="zh-CN" w:bidi="zh-CN"/>
              </w:rPr>
            </w:pPr>
            <w:r>
              <w:rPr>
                <w:rFonts w:hint="eastAsia"/>
                <w:color w:val="ff0000"/>
                <w:sz w:val="20"/>
                <w:szCs w:val="20"/>
                <w:lang w:val="zh-CN" w:bidi="zh-CN"/>
              </w:rPr>
              <w:t>第8条</w:t>
            </w:r>
            <w:r>
              <w:rPr>
                <w:rFonts w:hint="eastAsia"/>
                <w:sz w:val="20"/>
                <w:szCs w:val="20"/>
                <w:lang w:val="zh-CN" w:bidi="zh-CN"/>
              </w:rPr>
              <w:t xml:space="preserve">  申请加入中国国籍获得批准的，即取得中国国籍；被批准加入中国国籍的，不得再保留外国国籍</w:t>
            </w:r>
          </w:p>
        </w:tc>
      </w:tr>
      <w:tr w14:paraId="6EC797E2">
        <w:tblPrEx/>
        <w:trPr>
          <w:trHeight w:val="2076" w:hRule="atLeast"/>
          <w:jc w:val="center"/>
        </w:trPr>
        <w:tc>
          <w:tcPr>
            <w:tcW w:w="1873" w:type="dxa"/>
            <w:tcBorders/>
            <w:vAlign w:val="center"/>
          </w:tcPr>
          <w:p w14:paraId="0C510B9B">
            <w:pPr>
              <w:pStyle w:val="style0"/>
              <w:spacing w:before="31" w:beforeLines="10" w:after="62" w:afterLines="20" w:lineRule="exact" w:line="384"/>
              <w:ind w:left="105" w:leftChars="50" w:right="105" w:rightChars="50"/>
              <w:jc w:val="center"/>
              <w:rPr>
                <w:rFonts w:hint="eastAsia"/>
                <w:sz w:val="20"/>
                <w:szCs w:val="20"/>
                <w:lang w:val="zh-CN" w:bidi="zh-CN"/>
              </w:rPr>
            </w:pPr>
            <w:r>
              <w:rPr>
                <w:rFonts w:hint="eastAsia"/>
                <w:sz w:val="20"/>
                <w:szCs w:val="20"/>
                <w:lang w:val="zh-CN" w:bidi="zh-CN"/>
              </w:rPr>
              <w:t>中国国籍的丧失</w:t>
            </w:r>
          </w:p>
        </w:tc>
        <w:tc>
          <w:tcPr>
            <w:tcW w:w="6632" w:type="dxa"/>
            <w:tcBorders/>
            <w:vAlign w:val="center"/>
          </w:tcPr>
          <w:p w14:paraId="1C36FF5E">
            <w:pPr>
              <w:pStyle w:val="style0"/>
              <w:spacing w:before="31" w:beforeLines="10" w:after="62" w:afterLines="20" w:lineRule="exact" w:line="384"/>
              <w:ind w:left="105" w:leftChars="50" w:right="105" w:rightChars="50"/>
              <w:rPr>
                <w:rFonts w:hint="eastAsia"/>
                <w:color w:val="4472c4"/>
                <w:sz w:val="20"/>
                <w:szCs w:val="20"/>
                <w:lang w:val="zh-CN" w:bidi="zh-CN"/>
              </w:rPr>
            </w:pPr>
            <w:r>
              <w:rPr>
                <w:rFonts w:hint="eastAsia"/>
                <w:color w:val="ff0000"/>
                <w:sz w:val="20"/>
                <w:szCs w:val="20"/>
                <w:lang w:val="zh-CN" w:bidi="zh-CN"/>
              </w:rPr>
              <w:t>第9条</w:t>
            </w:r>
            <w:r>
              <w:rPr>
                <w:rFonts w:hint="eastAsia"/>
                <w:sz w:val="20"/>
                <w:szCs w:val="20"/>
                <w:lang w:val="zh-CN" w:bidi="zh-CN"/>
              </w:rPr>
              <w:t xml:space="preserve"> </w:t>
            </w:r>
            <w:r>
              <w:rPr>
                <w:sz w:val="20"/>
                <w:szCs w:val="20"/>
                <w:lang w:val="zh-CN" w:bidi="zh-CN"/>
              </w:rPr>
              <w:t xml:space="preserve"> </w:t>
            </w:r>
            <w:r>
              <w:rPr>
                <w:rFonts w:hint="eastAsia"/>
                <w:sz w:val="20"/>
                <w:szCs w:val="20"/>
                <w:lang w:val="zh-CN" w:bidi="zh-CN"/>
              </w:rPr>
              <w:t>定居外国的中国公民，</w:t>
            </w:r>
            <w:r>
              <w:rPr>
                <w:rFonts w:hint="eastAsia"/>
                <w:color w:val="4472c4"/>
                <w:sz w:val="20"/>
                <w:szCs w:val="20"/>
                <w:lang w:val="zh-CN" w:bidi="zh-CN"/>
              </w:rPr>
              <w:t>自愿加入或取得外国国籍的，即自动丧失中国国籍</w:t>
            </w:r>
          </w:p>
          <w:p w14:paraId="04EF8C9F">
            <w:pPr>
              <w:pStyle w:val="style0"/>
              <w:spacing w:before="31" w:beforeLines="10" w:after="62" w:afterLines="20" w:lineRule="exact" w:line="384"/>
              <w:ind w:left="105" w:leftChars="50" w:right="105" w:rightChars="50"/>
              <w:rPr>
                <w:rFonts w:hint="eastAsia"/>
                <w:sz w:val="20"/>
                <w:szCs w:val="20"/>
                <w:lang w:val="zh-CN" w:bidi="zh-CN"/>
              </w:rPr>
            </w:pPr>
            <w:r>
              <w:rPr>
                <w:rFonts w:hint="eastAsia"/>
                <w:color w:val="ff0000"/>
                <w:sz w:val="20"/>
                <w:szCs w:val="20"/>
                <w:lang w:val="zh-CN" w:bidi="zh-CN"/>
              </w:rPr>
              <w:t>第10条</w:t>
            </w:r>
            <w:r>
              <w:rPr>
                <w:rFonts w:hint="eastAsia"/>
                <w:sz w:val="20"/>
                <w:szCs w:val="20"/>
                <w:lang w:val="zh-CN" w:bidi="zh-CN"/>
              </w:rPr>
              <w:t xml:space="preserve">  中国公民具有下列条件之一的，可经申请批准退出中国国籍：（1）外国人的近亲属；（2）定居在外国的；（3）有其他正当理由</w:t>
            </w:r>
          </w:p>
          <w:p w14:paraId="74F27092">
            <w:pPr>
              <w:pStyle w:val="style0"/>
              <w:spacing w:before="31" w:beforeLines="10" w:after="62" w:afterLines="20" w:lineRule="exact" w:line="384"/>
              <w:ind w:left="105" w:leftChars="50" w:right="105" w:rightChars="50"/>
              <w:rPr>
                <w:rFonts w:hint="eastAsia"/>
                <w:sz w:val="20"/>
                <w:szCs w:val="20"/>
                <w:lang w:val="zh-CN" w:bidi="zh-CN"/>
              </w:rPr>
            </w:pPr>
            <w:r>
              <w:rPr>
                <w:rFonts w:hint="eastAsia"/>
                <w:color w:val="ff0000"/>
                <w:sz w:val="20"/>
                <w:szCs w:val="20"/>
                <w:lang w:val="zh-CN" w:bidi="zh-CN"/>
              </w:rPr>
              <w:t>第11条</w:t>
            </w:r>
            <w:r>
              <w:rPr>
                <w:rFonts w:hint="eastAsia"/>
                <w:sz w:val="20"/>
                <w:szCs w:val="20"/>
                <w:lang w:val="zh-CN" w:bidi="zh-CN"/>
              </w:rPr>
              <w:t xml:space="preserve">  申请退出中国国籍获得批准的，即丧失中国国籍</w:t>
            </w:r>
          </w:p>
          <w:p w14:paraId="13D595D1">
            <w:pPr>
              <w:pStyle w:val="style0"/>
              <w:spacing w:before="31" w:beforeLines="10" w:after="62" w:afterLines="20" w:lineRule="exact" w:line="384"/>
              <w:ind w:left="105" w:leftChars="50" w:right="105" w:rightChars="50"/>
              <w:rPr>
                <w:rFonts w:hint="eastAsia"/>
                <w:sz w:val="20"/>
                <w:szCs w:val="20"/>
                <w:lang w:val="zh-CN" w:bidi="zh-CN"/>
              </w:rPr>
            </w:pPr>
            <w:r>
              <w:rPr>
                <w:rFonts w:hint="eastAsia"/>
                <w:color w:val="ff0000"/>
                <w:sz w:val="20"/>
                <w:szCs w:val="20"/>
                <w:lang w:val="zh-CN" w:bidi="zh-CN"/>
              </w:rPr>
              <w:t>第12条</w:t>
            </w:r>
            <w:r>
              <w:rPr>
                <w:rFonts w:hint="eastAsia"/>
                <w:sz w:val="20"/>
                <w:szCs w:val="20"/>
                <w:lang w:val="zh-CN" w:bidi="zh-CN"/>
              </w:rPr>
              <w:t xml:space="preserve">  国家工作人员和现役军人，不得退出中国国籍</w:t>
            </w:r>
          </w:p>
          <w:p w14:paraId="03E1214F">
            <w:pPr>
              <w:pStyle w:val="style0"/>
              <w:spacing w:before="31" w:beforeLines="10" w:after="62" w:afterLines="20" w:lineRule="exact" w:line="384"/>
              <w:ind w:left="105" w:leftChars="50" w:right="105" w:rightChars="50"/>
              <w:rPr>
                <w:rFonts w:hint="eastAsia"/>
                <w:sz w:val="20"/>
                <w:szCs w:val="20"/>
                <w:lang w:val="zh-CN" w:bidi="zh-CN"/>
              </w:rPr>
            </w:pPr>
            <w:r>
              <w:rPr>
                <w:rFonts w:hint="eastAsia"/>
                <w:color w:val="ff0000"/>
                <w:sz w:val="20"/>
                <w:szCs w:val="20"/>
                <w:lang w:val="zh-CN" w:bidi="zh-CN"/>
              </w:rPr>
              <w:t>第13条</w:t>
            </w:r>
            <w:r>
              <w:rPr>
                <w:rFonts w:hint="eastAsia"/>
                <w:sz w:val="20"/>
                <w:szCs w:val="20"/>
                <w:lang w:val="zh-CN" w:bidi="zh-CN"/>
              </w:rPr>
              <w:t xml:space="preserve">  曾有过中国国籍的外国人，有正当理由，可申请恢复中国国籍；批准恢复中国国籍的，不得再保留外国国籍</w:t>
            </w:r>
          </w:p>
        </w:tc>
      </w:tr>
      <w:tr w14:paraId="4121AA7C">
        <w:tblPrEx/>
        <w:trPr>
          <w:trHeight w:val="1236" w:hRule="atLeast"/>
          <w:jc w:val="center"/>
        </w:trPr>
        <w:tc>
          <w:tcPr>
            <w:tcW w:w="1873" w:type="dxa"/>
            <w:tcBorders/>
            <w:vAlign w:val="center"/>
          </w:tcPr>
          <w:p w14:paraId="7A1A9E2D">
            <w:pPr>
              <w:pStyle w:val="style0"/>
              <w:spacing w:before="31" w:beforeLines="10" w:after="62" w:afterLines="20" w:lineRule="exact" w:line="384"/>
              <w:ind w:left="105" w:leftChars="50" w:right="105" w:rightChars="50"/>
              <w:jc w:val="center"/>
              <w:rPr>
                <w:rFonts w:hint="eastAsia"/>
                <w:sz w:val="20"/>
                <w:szCs w:val="20"/>
                <w:lang w:val="zh-CN" w:bidi="zh-CN"/>
              </w:rPr>
            </w:pPr>
            <w:r>
              <w:rPr>
                <w:rFonts w:hint="eastAsia"/>
                <w:sz w:val="20"/>
                <w:szCs w:val="20"/>
                <w:lang w:val="zh-CN" w:bidi="zh-CN"/>
              </w:rPr>
              <w:t>国籍申请的受理和审批</w:t>
            </w:r>
          </w:p>
        </w:tc>
        <w:tc>
          <w:tcPr>
            <w:tcW w:w="6632" w:type="dxa"/>
            <w:tcBorders/>
            <w:vAlign w:val="center"/>
          </w:tcPr>
          <w:p w14:paraId="6A3325E5">
            <w:pPr>
              <w:pStyle w:val="style0"/>
              <w:spacing w:before="31" w:beforeLines="10" w:after="62" w:afterLines="20" w:lineRule="exact" w:line="384"/>
              <w:ind w:left="105" w:leftChars="50" w:right="105" w:rightChars="50"/>
              <w:rPr>
                <w:rFonts w:hint="eastAsia"/>
                <w:sz w:val="20"/>
                <w:szCs w:val="20"/>
                <w:lang w:val="zh-CN" w:bidi="zh-CN"/>
              </w:rPr>
            </w:pPr>
            <w:r>
              <w:rPr>
                <w:rFonts w:hint="eastAsia"/>
                <w:color w:val="ff0000"/>
                <w:sz w:val="20"/>
                <w:szCs w:val="20"/>
                <w:lang w:val="zh-CN" w:bidi="zh-CN"/>
              </w:rPr>
              <w:t>第15条</w:t>
            </w:r>
            <w:r>
              <w:rPr>
                <w:rFonts w:hint="eastAsia"/>
                <w:sz w:val="20"/>
                <w:szCs w:val="20"/>
                <w:lang w:val="zh-CN" w:bidi="zh-CN"/>
              </w:rPr>
              <w:t xml:space="preserve"> </w:t>
            </w:r>
            <w:r>
              <w:rPr>
                <w:sz w:val="20"/>
                <w:szCs w:val="20"/>
                <w:lang w:val="zh-CN" w:bidi="zh-CN"/>
              </w:rPr>
              <w:t xml:space="preserve"> </w:t>
            </w:r>
            <w:r>
              <w:rPr>
                <w:rFonts w:hint="eastAsia"/>
                <w:sz w:val="20"/>
                <w:szCs w:val="20"/>
                <w:lang w:val="zh-CN" w:bidi="zh-CN"/>
              </w:rPr>
              <w:t>受理国籍申请的机关，在国内为当地市、县公安局，在国外为中国外交代表机关和领事机关</w:t>
            </w:r>
          </w:p>
          <w:p w14:paraId="4741C4A4">
            <w:pPr>
              <w:pStyle w:val="style0"/>
              <w:spacing w:before="31" w:beforeLines="10" w:after="62" w:afterLines="20" w:lineRule="exact" w:line="384"/>
              <w:ind w:left="105" w:leftChars="50" w:right="105" w:rightChars="50"/>
              <w:rPr>
                <w:rFonts w:hint="eastAsia"/>
                <w:sz w:val="20"/>
                <w:szCs w:val="20"/>
                <w:lang w:val="zh-CN" w:bidi="zh-CN"/>
              </w:rPr>
            </w:pPr>
            <w:r>
              <w:rPr>
                <w:rFonts w:hint="eastAsia"/>
                <w:color w:val="ff0000"/>
                <w:sz w:val="20"/>
                <w:szCs w:val="20"/>
                <w:lang w:val="zh-CN" w:bidi="zh-CN"/>
              </w:rPr>
              <w:t>第16条</w:t>
            </w:r>
            <w:r>
              <w:rPr>
                <w:rFonts w:hint="eastAsia"/>
                <w:sz w:val="20"/>
                <w:szCs w:val="20"/>
                <w:lang w:val="zh-CN" w:bidi="zh-CN"/>
              </w:rPr>
              <w:t xml:space="preserve"> </w:t>
            </w:r>
            <w:r>
              <w:rPr>
                <w:sz w:val="20"/>
                <w:szCs w:val="20"/>
                <w:lang w:val="zh-CN" w:bidi="zh-CN"/>
              </w:rPr>
              <w:t xml:space="preserve"> </w:t>
            </w:r>
            <w:r>
              <w:rPr>
                <w:rFonts w:hint="eastAsia"/>
                <w:sz w:val="20"/>
                <w:szCs w:val="20"/>
                <w:lang w:val="zh-CN" w:bidi="zh-CN"/>
              </w:rPr>
              <w:t>加入、退出和恢复中国国籍的申请，由</w:t>
            </w:r>
            <w:r>
              <w:rPr>
                <w:rFonts w:hint="eastAsia"/>
                <w:color w:val="4472c4"/>
                <w:sz w:val="20"/>
                <w:szCs w:val="20"/>
                <w:lang w:val="zh-CN" w:bidi="zh-CN"/>
              </w:rPr>
              <w:t>中华人民共和国公安部审批</w:t>
            </w:r>
            <w:r>
              <w:rPr>
                <w:rFonts w:hint="eastAsia"/>
                <w:sz w:val="20"/>
                <w:szCs w:val="20"/>
                <w:lang w:val="zh-CN" w:bidi="zh-CN"/>
              </w:rPr>
              <w:t>。经批准的，由公安部发给证书</w:t>
            </w:r>
          </w:p>
        </w:tc>
      </w:tr>
    </w:tbl>
    <w:p w14:paraId="534505C8">
      <w:pPr>
        <w:pStyle w:val="style0"/>
        <w:spacing w:lineRule="exact" w:line="384"/>
        <w:rPr>
          <w:rFonts w:hint="eastAsia"/>
        </w:rPr>
      </w:pPr>
    </w:p>
    <w:sectPr>
      <w:footerReference w:type="default" r:id="rId2"/>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等线">
    <w:altName w:val="DengXian"/>
    <w:panose1 w:val="02010600030001010101"/>
    <w:charset w:val="86"/>
    <w:family w:val="auto"/>
    <w:pitch w:val="variable"/>
    <w:sig w:usb0="A00002BF" w:usb1="38CF7CFA" w:usb2="00000016" w:usb3="00000000" w:csb0="0004000F" w:csb1="00000000"/>
  </w:font>
  <w:font w:name="宋体">
    <w:altName w:val="SimSun"/>
    <w:panose1 w:val="02010600030001010101"/>
    <w:charset w:val="86"/>
    <w:family w:val="auto"/>
    <w:pitch w:val="variable"/>
    <w:sig w:usb0="00000203" w:usb1="288F0000" w:usb2="00000016" w:usb3="00000000" w:csb0="00040001" w:csb1="00000000"/>
  </w:font>
  <w:font w:name="等线 Light">
    <w:altName w:val="等线 Light"/>
    <w:panose1 w:val="02010600030001010101"/>
    <w:charset w:val="86"/>
    <w:family w:val="auto"/>
    <w:pitch w:val="variable"/>
    <w:sig w:usb0="A00002BF" w:usb1="38CF7CFA" w:usb2="00000016" w:usb3="00000000" w:csb0="0004000F" w:csb1="00000000"/>
  </w:font>
  <w:font w:name="Courier New">
    <w:altName w:val="Courier New"/>
    <w:panose1 w:val="02070309020002020404"/>
    <w:charset w:val="00"/>
    <w:family w:val="modern"/>
    <w:pitch w:val="fixed"/>
    <w:sig w:usb0="E0002EFF" w:usb1="C0007843" w:usb2="00000009" w:usb3="00000000" w:csb0="000001FF" w:csb1="00000000"/>
  </w:font>
  <w:font w:name="Calibri">
    <w:altName w:val="Calibri"/>
    <w:panose1 w:val="020f0502020002030204"/>
    <w:charset w:val="00"/>
    <w:family w:val="swiss"/>
    <w:pitch w:val="variable"/>
    <w:sig w:usb0="E4002EFF" w:usb1="C200247B" w:usb2="00000009" w:usb3="00000000" w:csb0="000001FF" w:csb1="00000000"/>
  </w:font>
  <w:font w:name="仿宋">
    <w:altName w:val="仿宋"/>
    <w:panose1 w:val="02010609060001010101"/>
    <w:charset w:val="86"/>
    <w:family w:val="modern"/>
    <w:pitch w:val="fixed"/>
    <w:sig w:usb0="800002BF" w:usb1="38CF7CFA" w:usb2="00000016" w:usb3="00000000" w:csb0="00040001" w:csb1="00000000"/>
  </w:font>
  <w:font w:name="汉仪书宋一简">
    <w:altName w:val="微软雅黑"/>
    <w:panose1 w:val="00000000000000000000"/>
    <w:charset w:val="86"/>
    <w:family w:val="modern"/>
    <w:pitch w:val="default"/>
    <w:sig w:usb0="00000000" w:usb1="00000000" w:usb2="00000012" w:usb3="00000000" w:csb0="00040000"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7A13BB58">
    <w:pPr>
      <w:pStyle w:val="style32"/>
      <w:jc w:val="center"/>
      <w:rPr>
        <w:rFonts w:hint="eastAsia"/>
      </w:rPr>
    </w:pPr>
    <w:r>
      <w:rPr/>
      <w:fldChar w:fldCharType="begin"/>
    </w:r>
    <w:r>
      <w:instrText>PAGE   \* MERGEFORMAT</w:instrText>
    </w:r>
    <w:r>
      <w:rPr/>
      <w:fldChar w:fldCharType="separate"/>
    </w:r>
    <w:r>
      <w:rPr>
        <w:lang w:val="zh-CN"/>
      </w:rPr>
      <w:t>2</w:t>
    </w:r>
    <w:r>
      <w:rPr/>
      <w:fldChar w:fldCharType="end"/>
    </w:r>
  </w:p>
  <w:p w14:paraId="28990B9D">
    <w:pPr>
      <w:pStyle w:val="style32"/>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8F7738C2"/>
    <w:lvl w:ilvl="0">
      <w:start w:val="1"/>
      <w:numFmt w:val="upperLetter"/>
      <w:suff w:val="space"/>
      <w:lvlText w:val="%1."/>
      <w:lvlJc w:val="left"/>
      <w:pPr/>
    </w:lvl>
  </w:abstractNum>
  <w:abstractNum w:abstractNumId="1">
    <w:nsid w:val="00000001"/>
    <w:multiLevelType w:val="singleLevel"/>
    <w:tmpl w:val="BD45815B"/>
    <w:lvl w:ilvl="0">
      <w:start w:val="1"/>
      <w:numFmt w:val="upperLetter"/>
      <w:suff w:val="space"/>
      <w:lvlText w:val="%1."/>
      <w:lvlJc w:val="left"/>
      <w:pPr/>
    </w:lvl>
  </w:abstractNum>
  <w:abstractNum w:abstractNumId="2">
    <w:nsid w:val="00000002"/>
    <w:multiLevelType w:val="singleLevel"/>
    <w:tmpl w:val="E362DEC8"/>
    <w:lvl w:ilvl="0">
      <w:start w:val="1"/>
      <w:numFmt w:val="upperLetter"/>
      <w:suff w:val="space"/>
      <w:lvlText w:val="%1."/>
      <w:lvlJc w:val="left"/>
      <w:pPr/>
    </w:lvl>
  </w:abstractNum>
  <w:abstractNum w:abstractNumId="3">
    <w:nsid w:val="00000003"/>
    <w:multiLevelType w:val="singleLevel"/>
    <w:tmpl w:val="EAB5892A"/>
    <w:lvl w:ilvl="0">
      <w:start w:val="1"/>
      <w:numFmt w:val="upperLetter"/>
      <w:suff w:val="space"/>
      <w:lvlText w:val="%1."/>
      <w:lvlJc w:val="left"/>
      <w:pPr/>
    </w:lvl>
  </w:abstractNum>
  <w:abstractNum w:abstractNumId="4">
    <w:nsid w:val="00000004"/>
    <w:multiLevelType w:val="singleLevel"/>
    <w:tmpl w:val="FF25823C"/>
    <w:lvl w:ilvl="0">
      <w:start w:val="1"/>
      <w:numFmt w:val="upperLetter"/>
      <w:suff w:val="space"/>
      <w:lvlText w:val="%1."/>
      <w:lvlJc w:val="left"/>
      <w:pPr/>
    </w:lvl>
  </w:abstractNum>
  <w:abstractNum w:abstractNumId="5">
    <w:nsid w:val="00000005"/>
    <w:multiLevelType w:val="singleLevel"/>
    <w:tmpl w:val="02C03510"/>
    <w:lvl w:ilvl="0">
      <w:start w:val="1"/>
      <w:numFmt w:val="upperLetter"/>
      <w:suff w:val="space"/>
      <w:lvlText w:val="%1."/>
      <w:lvlJc w:val="left"/>
      <w:pPr/>
    </w:lvl>
  </w:abstractNum>
  <w:abstractNum w:abstractNumId="6">
    <w:nsid w:val="00000006"/>
    <w:multiLevelType w:val="singleLevel"/>
    <w:tmpl w:val="0EA0EE9A"/>
    <w:lvl w:ilvl="0">
      <w:start w:val="1"/>
      <w:numFmt w:val="upperLetter"/>
      <w:suff w:val="space"/>
      <w:lvlText w:val="%1."/>
      <w:lvlJc w:val="left"/>
      <w:pPr/>
    </w:lvl>
  </w:abstractNum>
  <w:abstractNum w:abstractNumId="7">
    <w:nsid w:val="00000007"/>
    <w:multiLevelType w:val="singleLevel"/>
    <w:tmpl w:val="0FEF1FF3"/>
    <w:lvl w:ilvl="0">
      <w:start w:val="1"/>
      <w:numFmt w:val="upperLetter"/>
      <w:suff w:val="space"/>
      <w:lvlText w:val="%1."/>
      <w:lvlJc w:val="left"/>
      <w:pPr/>
    </w:lvl>
  </w:abstractNum>
  <w:abstractNum w:abstractNumId="8">
    <w:nsid w:val="00000008"/>
    <w:multiLevelType w:val="multilevel"/>
    <w:tmpl w:val="11786A80"/>
    <w:lvl w:ilvl="0">
      <w:start w:val="1"/>
      <w:numFmt w:val="decimal"/>
      <w:lvlText w:val="%1."/>
      <w:lvlJc w:val="left"/>
      <w:pPr>
        <w:ind w:left="360" w:hanging="360"/>
      </w:pPr>
      <w:rPr>
        <w:rFonts w:hint="eastAsia"/>
      </w:rPr>
    </w:lvl>
    <w:lvl w:ilvl="1">
      <w:start w:val="1"/>
      <w:numFmt w:val="upperLetter"/>
      <w:lvlText w:val="%2．"/>
      <w:lvlJc w:val="left"/>
      <w:pPr>
        <w:ind w:left="840" w:hanging="360"/>
      </w:pPr>
      <w:rPr>
        <w:rFonts w:hint="default"/>
      </w:rPr>
    </w:lvl>
    <w:lvl w:ilvl="2">
      <w:start w:val="3"/>
      <w:numFmt w:val="upperLetter"/>
      <w:lvlText w:val="%3."/>
      <w:lvlJc w:val="left"/>
      <w:pPr>
        <w:ind w:left="1320" w:hanging="360"/>
      </w:pPr>
      <w:rPr>
        <w:rFonts w:hint="default"/>
      </w:r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9">
    <w:nsid w:val="00000009"/>
    <w:multiLevelType w:val="singleLevel"/>
    <w:tmpl w:val="1C3D4848"/>
    <w:lvl w:ilvl="0">
      <w:start w:val="1"/>
      <w:numFmt w:val="upperLetter"/>
      <w:suff w:val="space"/>
      <w:lvlText w:val="%1."/>
      <w:lvlJc w:val="left"/>
      <w:pPr/>
    </w:lvl>
  </w:abstractNum>
  <w:abstractNum w:abstractNumId="10">
    <w:nsid w:val="0000000A"/>
    <w:multiLevelType w:val="singleLevel"/>
    <w:tmpl w:val="287A1B09"/>
    <w:lvl w:ilvl="0">
      <w:start w:val="1"/>
      <w:numFmt w:val="upperLetter"/>
      <w:suff w:val="space"/>
      <w:lvlText w:val="%1."/>
      <w:lvlJc w:val="left"/>
      <w:pPr/>
    </w:lvl>
  </w:abstractNum>
  <w:abstractNum w:abstractNumId="11">
    <w:nsid w:val="0000000B"/>
    <w:multiLevelType w:val="hybridMultilevel"/>
    <w:tmpl w:val="DC52C386"/>
    <w:lvl w:ilvl="0" w:tplc="CCF8C826">
      <w:start w:val="1"/>
      <w:numFmt w:val="decimal"/>
      <w:lvlText w:val="%1."/>
      <w:lvlJc w:val="left"/>
      <w:pPr>
        <w:ind w:left="662" w:hanging="240"/>
      </w:pPr>
      <w:rPr>
        <w:rFonts w:hint="default"/>
        <w:b/>
        <w:color w:val="000000"/>
      </w:rPr>
    </w:lvl>
    <w:lvl w:ilvl="1" w:tplc="04090019" w:tentative="1">
      <w:start w:val="1"/>
      <w:numFmt w:val="lowerLetter"/>
      <w:lvlText w:val="%2)"/>
      <w:lvlJc w:val="left"/>
      <w:pPr>
        <w:ind w:left="1302" w:hanging="440"/>
      </w:pPr>
    </w:lvl>
    <w:lvl w:ilvl="2" w:tplc="0409001B" w:tentative="1">
      <w:start w:val="1"/>
      <w:numFmt w:val="lowerRoman"/>
      <w:lvlText w:val="%3."/>
      <w:lvlJc w:val="right"/>
      <w:pPr>
        <w:ind w:left="1742" w:hanging="440"/>
      </w:pPr>
    </w:lvl>
    <w:lvl w:ilvl="3" w:tplc="0409000F" w:tentative="1">
      <w:start w:val="1"/>
      <w:numFmt w:val="decimal"/>
      <w:lvlText w:val="%4."/>
      <w:lvlJc w:val="left"/>
      <w:pPr>
        <w:ind w:left="2182" w:hanging="440"/>
      </w:pPr>
    </w:lvl>
    <w:lvl w:ilvl="4" w:tplc="04090019" w:tentative="1">
      <w:start w:val="1"/>
      <w:numFmt w:val="lowerLetter"/>
      <w:lvlText w:val="%5)"/>
      <w:lvlJc w:val="left"/>
      <w:pPr>
        <w:ind w:left="2622" w:hanging="440"/>
      </w:pPr>
    </w:lvl>
    <w:lvl w:ilvl="5" w:tplc="0409001B" w:tentative="1">
      <w:start w:val="1"/>
      <w:numFmt w:val="lowerRoman"/>
      <w:lvlText w:val="%6."/>
      <w:lvlJc w:val="right"/>
      <w:pPr>
        <w:ind w:left="3062" w:hanging="440"/>
      </w:pPr>
    </w:lvl>
    <w:lvl w:ilvl="6" w:tplc="0409000F" w:tentative="1">
      <w:start w:val="1"/>
      <w:numFmt w:val="decimal"/>
      <w:lvlText w:val="%7."/>
      <w:lvlJc w:val="left"/>
      <w:pPr>
        <w:ind w:left="3502" w:hanging="440"/>
      </w:pPr>
    </w:lvl>
    <w:lvl w:ilvl="7" w:tplc="04090019" w:tentative="1">
      <w:start w:val="1"/>
      <w:numFmt w:val="lowerLetter"/>
      <w:lvlText w:val="%8)"/>
      <w:lvlJc w:val="left"/>
      <w:pPr>
        <w:ind w:left="3942" w:hanging="440"/>
      </w:pPr>
    </w:lvl>
    <w:lvl w:ilvl="8" w:tplc="0409001B" w:tentative="1">
      <w:start w:val="1"/>
      <w:numFmt w:val="lowerRoman"/>
      <w:lvlText w:val="%9."/>
      <w:lvlJc w:val="right"/>
      <w:pPr>
        <w:ind w:left="4382" w:hanging="440"/>
      </w:pPr>
    </w:lvl>
  </w:abstractNum>
  <w:abstractNum w:abstractNumId="12">
    <w:nsid w:val="0000000C"/>
    <w:multiLevelType w:val="hybridMultilevel"/>
    <w:tmpl w:val="7EFAB0F8"/>
    <w:lvl w:ilvl="0" w:tplc="A88C9B84">
      <w:start w:val="1"/>
      <w:numFmt w:val="decimal"/>
      <w:lvlText w:val="%1."/>
      <w:lvlJc w:val="left"/>
      <w:pPr>
        <w:ind w:left="782" w:hanging="360"/>
      </w:pPr>
      <w:rPr>
        <w:rFonts w:hint="default"/>
      </w:rPr>
    </w:lvl>
    <w:lvl w:ilvl="1" w:tplc="04090019" w:tentative="1">
      <w:start w:val="1"/>
      <w:numFmt w:val="lowerLetter"/>
      <w:lvlText w:val="%2)"/>
      <w:lvlJc w:val="left"/>
      <w:pPr>
        <w:ind w:left="1302" w:hanging="440"/>
      </w:pPr>
    </w:lvl>
    <w:lvl w:ilvl="2" w:tplc="0409001B" w:tentative="1">
      <w:start w:val="1"/>
      <w:numFmt w:val="lowerRoman"/>
      <w:lvlText w:val="%3."/>
      <w:lvlJc w:val="right"/>
      <w:pPr>
        <w:ind w:left="1742" w:hanging="440"/>
      </w:pPr>
    </w:lvl>
    <w:lvl w:ilvl="3" w:tplc="0409000F" w:tentative="1">
      <w:start w:val="1"/>
      <w:numFmt w:val="decimal"/>
      <w:lvlText w:val="%4."/>
      <w:lvlJc w:val="left"/>
      <w:pPr>
        <w:ind w:left="2182" w:hanging="440"/>
      </w:pPr>
    </w:lvl>
    <w:lvl w:ilvl="4" w:tplc="04090019" w:tentative="1">
      <w:start w:val="1"/>
      <w:numFmt w:val="lowerLetter"/>
      <w:lvlText w:val="%5)"/>
      <w:lvlJc w:val="left"/>
      <w:pPr>
        <w:ind w:left="2622" w:hanging="440"/>
      </w:pPr>
    </w:lvl>
    <w:lvl w:ilvl="5" w:tplc="0409001B" w:tentative="1">
      <w:start w:val="1"/>
      <w:numFmt w:val="lowerRoman"/>
      <w:lvlText w:val="%6."/>
      <w:lvlJc w:val="right"/>
      <w:pPr>
        <w:ind w:left="3062" w:hanging="440"/>
      </w:pPr>
    </w:lvl>
    <w:lvl w:ilvl="6" w:tplc="0409000F" w:tentative="1">
      <w:start w:val="1"/>
      <w:numFmt w:val="decimal"/>
      <w:lvlText w:val="%7."/>
      <w:lvlJc w:val="left"/>
      <w:pPr>
        <w:ind w:left="3502" w:hanging="440"/>
      </w:pPr>
    </w:lvl>
    <w:lvl w:ilvl="7" w:tplc="04090019" w:tentative="1">
      <w:start w:val="1"/>
      <w:numFmt w:val="lowerLetter"/>
      <w:lvlText w:val="%8)"/>
      <w:lvlJc w:val="left"/>
      <w:pPr>
        <w:ind w:left="3942" w:hanging="440"/>
      </w:pPr>
    </w:lvl>
    <w:lvl w:ilvl="8" w:tplc="0409001B" w:tentative="1">
      <w:start w:val="1"/>
      <w:numFmt w:val="lowerRoman"/>
      <w:lvlText w:val="%9."/>
      <w:lvlJc w:val="right"/>
      <w:pPr>
        <w:ind w:left="4382" w:hanging="440"/>
      </w:pPr>
    </w:lvl>
  </w:abstractNum>
  <w:abstractNum w:abstractNumId="13">
    <w:nsid w:val="0000000D"/>
    <w:multiLevelType w:val="singleLevel"/>
    <w:tmpl w:val="4EB7F43C"/>
    <w:lvl w:ilvl="0">
      <w:start w:val="3"/>
      <w:numFmt w:val="upperLetter"/>
      <w:suff w:val="nothing"/>
      <w:lvlText w:val="%1、"/>
      <w:lvlJc w:val="left"/>
      <w:pPr/>
    </w:lvl>
  </w:abstractNum>
  <w:abstractNum w:abstractNumId="14">
    <w:nsid w:val="0000000E"/>
    <w:multiLevelType w:val="hybridMultilevel"/>
    <w:tmpl w:val="EACE66B2"/>
    <w:lvl w:ilvl="0" w:tplc="D6B8E842">
      <w:start w:val="1"/>
      <w:numFmt w:val="decimal"/>
      <w:lvlText w:val="%1."/>
      <w:lvlJc w:val="left"/>
      <w:pPr>
        <w:ind w:left="662" w:hanging="240"/>
      </w:pPr>
      <w:rPr>
        <w:rFonts w:hint="default"/>
        <w:b/>
      </w:rPr>
    </w:lvl>
    <w:lvl w:ilvl="1" w:tplc="04090019" w:tentative="1">
      <w:start w:val="1"/>
      <w:numFmt w:val="lowerLetter"/>
      <w:lvlText w:val="%2)"/>
      <w:lvlJc w:val="left"/>
      <w:pPr>
        <w:ind w:left="1302" w:hanging="440"/>
      </w:pPr>
    </w:lvl>
    <w:lvl w:ilvl="2" w:tplc="0409001B" w:tentative="1">
      <w:start w:val="1"/>
      <w:numFmt w:val="lowerRoman"/>
      <w:lvlText w:val="%3."/>
      <w:lvlJc w:val="right"/>
      <w:pPr>
        <w:ind w:left="1742" w:hanging="440"/>
      </w:pPr>
    </w:lvl>
    <w:lvl w:ilvl="3" w:tplc="0409000F" w:tentative="1">
      <w:start w:val="1"/>
      <w:numFmt w:val="decimal"/>
      <w:lvlText w:val="%4."/>
      <w:lvlJc w:val="left"/>
      <w:pPr>
        <w:ind w:left="2182" w:hanging="440"/>
      </w:pPr>
    </w:lvl>
    <w:lvl w:ilvl="4" w:tplc="04090019" w:tentative="1">
      <w:start w:val="1"/>
      <w:numFmt w:val="lowerLetter"/>
      <w:lvlText w:val="%5)"/>
      <w:lvlJc w:val="left"/>
      <w:pPr>
        <w:ind w:left="2622" w:hanging="440"/>
      </w:pPr>
    </w:lvl>
    <w:lvl w:ilvl="5" w:tplc="0409001B" w:tentative="1">
      <w:start w:val="1"/>
      <w:numFmt w:val="lowerRoman"/>
      <w:lvlText w:val="%6."/>
      <w:lvlJc w:val="right"/>
      <w:pPr>
        <w:ind w:left="3062" w:hanging="440"/>
      </w:pPr>
    </w:lvl>
    <w:lvl w:ilvl="6" w:tplc="0409000F" w:tentative="1">
      <w:start w:val="1"/>
      <w:numFmt w:val="decimal"/>
      <w:lvlText w:val="%7."/>
      <w:lvlJc w:val="left"/>
      <w:pPr>
        <w:ind w:left="3502" w:hanging="440"/>
      </w:pPr>
    </w:lvl>
    <w:lvl w:ilvl="7" w:tplc="04090019" w:tentative="1">
      <w:start w:val="1"/>
      <w:numFmt w:val="lowerLetter"/>
      <w:lvlText w:val="%8)"/>
      <w:lvlJc w:val="left"/>
      <w:pPr>
        <w:ind w:left="3942" w:hanging="440"/>
      </w:pPr>
    </w:lvl>
    <w:lvl w:ilvl="8" w:tplc="0409001B" w:tentative="1">
      <w:start w:val="1"/>
      <w:numFmt w:val="lowerRoman"/>
      <w:lvlText w:val="%9."/>
      <w:lvlJc w:val="right"/>
      <w:pPr>
        <w:ind w:left="4382" w:hanging="440"/>
      </w:pPr>
    </w:lvl>
  </w:abstractNum>
  <w:abstractNum w:abstractNumId="15">
    <w:nsid w:val="0000000F"/>
    <w:multiLevelType w:val="multilevel"/>
    <w:tmpl w:val="5886425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00000010"/>
    <w:multiLevelType w:val="singleLevel"/>
    <w:tmpl w:val="5BFBC42E"/>
    <w:lvl w:ilvl="0">
      <w:start w:val="1"/>
      <w:numFmt w:val="upperLetter"/>
      <w:suff w:val="space"/>
      <w:lvlText w:val="%1."/>
      <w:lvlJc w:val="left"/>
      <w:pPr/>
    </w:lvl>
  </w:abstractNum>
  <w:abstractNum w:abstractNumId="17">
    <w:nsid w:val="00000011"/>
    <w:multiLevelType w:val="singleLevel"/>
    <w:tmpl w:val="66930335"/>
    <w:lvl w:ilvl="0">
      <w:start w:val="1"/>
      <w:numFmt w:val="upperLetter"/>
      <w:suff w:val="space"/>
      <w:lvlText w:val="%1."/>
      <w:lvlJc w:val="left"/>
      <w:pPr/>
    </w:lvl>
  </w:abstractNum>
  <w:abstractNum w:abstractNumId="18">
    <w:nsid w:val="00000012"/>
    <w:multiLevelType w:val="singleLevel"/>
    <w:tmpl w:val="6DCE756A"/>
    <w:lvl w:ilvl="0">
      <w:start w:val="1"/>
      <w:numFmt w:val="decimal"/>
      <w:suff w:val="nothing"/>
      <w:lvlText w:val="（%1）"/>
      <w:lvlJc w:val="left"/>
      <w:pPr/>
    </w:lvl>
  </w:abstractNum>
  <w:abstractNum w:abstractNumId="19">
    <w:nsid w:val="00000013"/>
    <w:multiLevelType w:val="singleLevel"/>
    <w:tmpl w:val="79E23032"/>
    <w:lvl w:ilvl="0">
      <w:start w:val="1"/>
      <w:numFmt w:val="chineseCounting"/>
      <w:suff w:val="nothing"/>
      <w:lvlText w:val="（%1）"/>
      <w:lvlJc w:val="left"/>
      <w:pPr/>
      <w:rPr>
        <w:rFonts w:hint="eastAsia"/>
      </w:rPr>
    </w:lvl>
  </w:abstractNum>
  <w:abstractNum w:abstractNumId="20">
    <w:nsid w:val="00000014"/>
    <w:multiLevelType w:val="singleLevel"/>
    <w:tmpl w:val="7A3EDC98"/>
    <w:lvl w:ilvl="0">
      <w:start w:val="2"/>
      <w:numFmt w:val="chineseCounting"/>
      <w:suff w:val="nothing"/>
      <w:lvlText w:val="（%1）"/>
      <w:lvlJc w:val="left"/>
      <w:pPr/>
      <w:rPr>
        <w:rFonts w:hint="eastAsia"/>
      </w:rPr>
    </w:lvl>
  </w:abstractNum>
  <w:num w:numId="1">
    <w:abstractNumId w:val="13"/>
  </w:num>
  <w:num w:numId="2">
    <w:abstractNumId w:val="4"/>
  </w:num>
  <w:num w:numId="3">
    <w:abstractNumId w:val="5"/>
  </w:num>
  <w:num w:numId="4">
    <w:abstractNumId w:val="16"/>
  </w:num>
  <w:num w:numId="5">
    <w:abstractNumId w:val="1"/>
  </w:num>
  <w:num w:numId="6">
    <w:abstractNumId w:val="6"/>
  </w:num>
  <w:num w:numId="7">
    <w:abstractNumId w:val="17"/>
  </w:num>
  <w:num w:numId="8">
    <w:abstractNumId w:val="7"/>
  </w:num>
  <w:num w:numId="9">
    <w:abstractNumId w:val="8"/>
  </w:num>
  <w:num w:numId="10">
    <w:abstractNumId w:val="10"/>
  </w:num>
  <w:num w:numId="11">
    <w:abstractNumId w:val="15"/>
  </w:num>
  <w:num w:numId="12">
    <w:abstractNumId w:val="0"/>
  </w:num>
  <w:num w:numId="13">
    <w:abstractNumId w:val="19"/>
  </w:num>
  <w:num w:numId="14">
    <w:abstractNumId w:val="20"/>
  </w:num>
  <w:num w:numId="15">
    <w:abstractNumId w:val="18"/>
  </w:num>
  <w:num w:numId="16">
    <w:abstractNumId w:val="2"/>
  </w:num>
  <w:num w:numId="17">
    <w:abstractNumId w:val="9"/>
  </w:num>
  <w:num w:numId="18">
    <w:abstractNumId w:val="3"/>
  </w:num>
  <w:num w:numId="19">
    <w:abstractNumId w:val="14"/>
  </w:num>
  <w:num w:numId="20">
    <w:abstractNumId w:val="12"/>
  </w:num>
  <w:num w:numId="21">
    <w:abstractNumId w:val="1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kern w:val="2"/>
        <w:sz w:val="21"/>
        <w:szCs w:val="22"/>
        <w:lang w:val="en-US" w:bidi="ar-SA" w:eastAsia="zh-CN"/>
      </w:rPr>
    </w:rPrDefault>
    <w:pPrDefault>
      <w:pPr/>
    </w:pPrDefault>
  </w:docDefaults>
  <w:style w:type="paragraph" w:default="1" w:styleId="style0">
    <w:name w:val="Normal"/>
    <w:next w:val="style0"/>
    <w:qFormat/>
    <w:pPr>
      <w:widowControl w:val="false"/>
      <w:jc w:val="both"/>
    </w:pPr>
    <w:rPr>
      <w:rFonts w:ascii="宋体" w:cs="宋体" w:eastAsia="宋体" w:hAnsi="宋体"/>
      <w:color w:val="000000"/>
      <w:szCs w:val="21"/>
    </w:rPr>
  </w:style>
  <w:style w:type="paragraph" w:styleId="style1">
    <w:name w:val="heading 1"/>
    <w:basedOn w:val="style0"/>
    <w:next w:val="style0"/>
    <w:link w:val="style4097"/>
    <w:qFormat/>
    <w:pPr>
      <w:keepNext/>
      <w:keepLines/>
      <w:spacing w:before="340" w:after="330" w:lineRule="auto" w:line="576"/>
      <w:outlineLvl w:val="0"/>
    </w:pPr>
    <w:rPr>
      <w:b/>
      <w:bCs/>
      <w:kern w:val="44"/>
      <w:sz w:val="44"/>
      <w:szCs w:val="44"/>
    </w:rPr>
  </w:style>
  <w:style w:type="paragraph" w:styleId="style2">
    <w:name w:val="heading 2"/>
    <w:basedOn w:val="style0"/>
    <w:next w:val="style0"/>
    <w:link w:val="style4100"/>
    <w:qFormat/>
    <w:pPr>
      <w:keepNext/>
      <w:keepLines/>
      <w:spacing w:before="260" w:after="260" w:lineRule="auto" w:line="416"/>
      <w:outlineLvl w:val="1"/>
    </w:pPr>
    <w:rPr>
      <w:rFonts w:cs="宋体"/>
      <w:bCs/>
      <w:color w:val="auto"/>
      <w:sz w:val="32"/>
      <w:szCs w:val="32"/>
    </w:rPr>
  </w:style>
  <w:style w:type="paragraph" w:styleId="style3">
    <w:name w:val="heading 3"/>
    <w:basedOn w:val="style0"/>
    <w:next w:val="style0"/>
    <w:link w:val="style4101"/>
    <w:qFormat/>
    <w:uiPriority w:val="9"/>
    <w:pPr>
      <w:keepNext/>
      <w:keepLines/>
      <w:spacing w:before="260" w:after="260" w:lineRule="auto" w:line="416"/>
      <w:outlineLvl w:val="2"/>
    </w:pPr>
    <w:rPr>
      <w:rFonts w:cs="宋体"/>
      <w:b/>
      <w:color w:val="auto"/>
      <w:sz w:val="32"/>
      <w:szCs w:val="32"/>
    </w:rPr>
  </w:style>
  <w:style w:type="paragraph" w:styleId="style4">
    <w:name w:val="heading 4"/>
    <w:basedOn w:val="style0"/>
    <w:next w:val="style0"/>
    <w:link w:val="style4114"/>
    <w:qFormat/>
    <w:uiPriority w:val="9"/>
    <w:pPr>
      <w:keepNext/>
      <w:keepLines/>
      <w:spacing w:before="280" w:after="290" w:lineRule="auto" w:line="376"/>
      <w:outlineLvl w:val="3"/>
    </w:pPr>
    <w:rPr>
      <w:rFonts w:ascii="等线 Light" w:cs="宋体" w:eastAsia="等线 Light" w:hAnsi="等线 Light"/>
      <w:b/>
      <w:bCs/>
      <w:sz w:val="28"/>
      <w:szCs w:val="2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标题 1 字符"/>
    <w:basedOn w:val="style65"/>
    <w:next w:val="style4097"/>
    <w:link w:val="style1"/>
    <w:qFormat/>
    <w:rPr>
      <w:rFonts w:ascii="宋体" w:cs="宋体" w:eastAsia="宋体" w:hAnsi="宋体"/>
      <w:b/>
      <w:bCs/>
      <w:color w:val="000000"/>
      <w:kern w:val="44"/>
      <w:sz w:val="44"/>
      <w:szCs w:val="44"/>
    </w:rPr>
  </w:style>
  <w:style w:type="table" w:styleId="style154">
    <w:name w:val="Table Grid"/>
    <w:basedOn w:val="style105"/>
    <w:next w:val="style154"/>
    <w:qFormat/>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31">
    <w:name w:val="header"/>
    <w:basedOn w:val="style0"/>
    <w:next w:val="style31"/>
    <w:link w:val="style4098"/>
    <w:qFormat/>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8">
    <w:name w:val="页眉 字符"/>
    <w:basedOn w:val="style65"/>
    <w:next w:val="style4098"/>
    <w:link w:val="style31"/>
    <w:qFormat/>
    <w:rPr>
      <w:rFonts w:ascii="宋体" w:cs="宋体" w:eastAsia="宋体" w:hAnsi="宋体"/>
      <w:color w:val="000000"/>
      <w:sz w:val="18"/>
      <w:szCs w:val="18"/>
    </w:rPr>
  </w:style>
  <w:style w:type="paragraph" w:styleId="style32">
    <w:name w:val="footer"/>
    <w:basedOn w:val="style0"/>
    <w:next w:val="style32"/>
    <w:link w:val="style4099"/>
    <w:qFormat/>
    <w:uiPriority w:val="99"/>
    <w:pPr>
      <w:tabs>
        <w:tab w:val="center" w:leader="none" w:pos="4153"/>
        <w:tab w:val="right" w:leader="none" w:pos="8306"/>
      </w:tabs>
      <w:snapToGrid w:val="false"/>
      <w:jc w:val="left"/>
    </w:pPr>
    <w:rPr>
      <w:sz w:val="18"/>
      <w:szCs w:val="18"/>
    </w:rPr>
  </w:style>
  <w:style w:type="character" w:customStyle="1" w:styleId="style4099">
    <w:name w:val="页脚 字符"/>
    <w:basedOn w:val="style65"/>
    <w:next w:val="style4099"/>
    <w:link w:val="style32"/>
    <w:qFormat/>
    <w:uiPriority w:val="99"/>
    <w:rPr>
      <w:rFonts w:ascii="宋体" w:cs="宋体" w:eastAsia="宋体" w:hAnsi="宋体"/>
      <w:color w:val="000000"/>
      <w:sz w:val="18"/>
      <w:szCs w:val="18"/>
    </w:rPr>
  </w:style>
  <w:style w:type="character" w:customStyle="1" w:styleId="style4100">
    <w:name w:val="标题 2 字符"/>
    <w:basedOn w:val="style65"/>
    <w:next w:val="style4100"/>
    <w:link w:val="style2"/>
    <w:qFormat/>
    <w:rPr>
      <w:rFonts w:ascii="宋体" w:cs="宋体" w:eastAsia="宋体" w:hAnsi="宋体"/>
      <w:bCs/>
      <w:sz w:val="32"/>
      <w:szCs w:val="32"/>
    </w:rPr>
  </w:style>
  <w:style w:type="character" w:customStyle="1" w:styleId="style4101">
    <w:name w:val="标题 3 字符"/>
    <w:basedOn w:val="style65"/>
    <w:next w:val="style4101"/>
    <w:link w:val="style3"/>
    <w:qFormat/>
    <w:uiPriority w:val="9"/>
    <w:rPr>
      <w:rFonts w:ascii="宋体" w:eastAsia="宋体" w:hAnsi="宋体"/>
      <w:b/>
      <w:sz w:val="32"/>
      <w:szCs w:val="32"/>
    </w:rPr>
  </w:style>
  <w:style w:type="paragraph" w:styleId="style25">
    <w:name w:val="toc 7"/>
    <w:basedOn w:val="style0"/>
    <w:next w:val="style0"/>
    <w:qFormat/>
    <w:uiPriority w:val="39"/>
    <w:pPr>
      <w:ind w:left="1260"/>
    </w:pPr>
    <w:rPr>
      <w:rFonts w:ascii="等线" w:cs="宋体" w:eastAsia="等线" w:hAnsi="等线"/>
      <w:color w:val="auto"/>
      <w:szCs w:val="22"/>
    </w:rPr>
  </w:style>
  <w:style w:type="paragraph" w:styleId="style89">
    <w:name w:val="Document Map"/>
    <w:basedOn w:val="style0"/>
    <w:next w:val="style89"/>
    <w:link w:val="style4102"/>
    <w:qFormat/>
    <w:pPr/>
    <w:rPr>
      <w:rFonts w:cs="宋体" w:hAnsi="等线"/>
      <w:color w:val="auto"/>
      <w:sz w:val="24"/>
      <w:szCs w:val="24"/>
    </w:rPr>
  </w:style>
  <w:style w:type="character" w:customStyle="1" w:styleId="style4102">
    <w:name w:val="文档结构图 字符"/>
    <w:basedOn w:val="style65"/>
    <w:next w:val="style4102"/>
    <w:link w:val="style89"/>
    <w:qFormat/>
    <w:rPr>
      <w:rFonts w:ascii="宋体" w:eastAsia="宋体"/>
      <w:sz w:val="24"/>
      <w:szCs w:val="24"/>
    </w:rPr>
  </w:style>
  <w:style w:type="paragraph" w:styleId="style30">
    <w:name w:val="annotation text"/>
    <w:basedOn w:val="style0"/>
    <w:next w:val="style30"/>
    <w:link w:val="style4103"/>
    <w:qFormat/>
    <w:uiPriority w:val="99"/>
    <w:pPr>
      <w:jc w:val="left"/>
    </w:pPr>
    <w:rPr>
      <w:rFonts w:ascii="等线" w:cs="宋体" w:eastAsia="等线" w:hAnsi="等线"/>
      <w:color w:val="auto"/>
      <w:szCs w:val="22"/>
    </w:rPr>
  </w:style>
  <w:style w:type="character" w:customStyle="1" w:styleId="style4103">
    <w:name w:val="批注文字 字符"/>
    <w:basedOn w:val="style65"/>
    <w:next w:val="style4103"/>
    <w:link w:val="style30"/>
    <w:qFormat/>
    <w:uiPriority w:val="99"/>
  </w:style>
  <w:style w:type="paragraph" w:styleId="style23">
    <w:name w:val="toc 5"/>
    <w:basedOn w:val="style0"/>
    <w:next w:val="style0"/>
    <w:qFormat/>
    <w:uiPriority w:val="39"/>
    <w:pPr>
      <w:ind w:left="840"/>
    </w:pPr>
    <w:rPr>
      <w:rFonts w:ascii="等线" w:cs="宋体" w:eastAsia="等线" w:hAnsi="等线"/>
      <w:color w:val="auto"/>
      <w:szCs w:val="22"/>
    </w:rPr>
  </w:style>
  <w:style w:type="paragraph" w:styleId="style21">
    <w:name w:val="toc 3"/>
    <w:basedOn w:val="style0"/>
    <w:next w:val="style0"/>
    <w:qFormat/>
    <w:uiPriority w:val="39"/>
    <w:pPr>
      <w:ind w:left="420"/>
    </w:pPr>
    <w:rPr>
      <w:rFonts w:ascii="等线" w:cs="宋体" w:eastAsia="等线" w:hAnsi="等线"/>
      <w:color w:val="auto"/>
      <w:szCs w:val="22"/>
    </w:rPr>
  </w:style>
  <w:style w:type="paragraph" w:styleId="style90">
    <w:name w:val="Plain Text"/>
    <w:basedOn w:val="style0"/>
    <w:next w:val="style90"/>
    <w:link w:val="style4104"/>
    <w:qFormat/>
    <w:uiPriority w:val="99"/>
    <w:pPr/>
    <w:rPr>
      <w:rFonts w:cs="Courier New" w:hAnsi="Courier New"/>
      <w:color w:val="auto"/>
    </w:rPr>
  </w:style>
  <w:style w:type="character" w:customStyle="1" w:styleId="style4104">
    <w:name w:val="纯文本 字符"/>
    <w:basedOn w:val="style65"/>
    <w:next w:val="style4104"/>
    <w:link w:val="style90"/>
    <w:qFormat/>
    <w:uiPriority w:val="99"/>
    <w:rPr>
      <w:rFonts w:ascii="宋体" w:cs="Courier New" w:eastAsia="宋体" w:hAnsi="Courier New"/>
      <w:szCs w:val="21"/>
    </w:rPr>
  </w:style>
  <w:style w:type="paragraph" w:styleId="style26">
    <w:name w:val="toc 8"/>
    <w:basedOn w:val="style0"/>
    <w:next w:val="style0"/>
    <w:qFormat/>
    <w:uiPriority w:val="39"/>
    <w:pPr>
      <w:ind w:left="1470"/>
    </w:pPr>
    <w:rPr>
      <w:rFonts w:ascii="等线" w:cs="宋体" w:eastAsia="等线" w:hAnsi="等线"/>
      <w:color w:val="auto"/>
      <w:szCs w:val="22"/>
    </w:rPr>
  </w:style>
  <w:style w:type="paragraph" w:styleId="style153">
    <w:name w:val="Balloon Text"/>
    <w:basedOn w:val="style0"/>
    <w:next w:val="style153"/>
    <w:link w:val="style4105"/>
    <w:qFormat/>
    <w:uiPriority w:val="99"/>
    <w:pPr/>
    <w:rPr>
      <w:rFonts w:ascii="等线" w:cs="宋体" w:eastAsia="等线" w:hAnsi="等线"/>
      <w:color w:val="auto"/>
      <w:sz w:val="18"/>
      <w:szCs w:val="18"/>
    </w:rPr>
  </w:style>
  <w:style w:type="character" w:customStyle="1" w:styleId="style4105">
    <w:name w:val="批注框文本 字符"/>
    <w:basedOn w:val="style65"/>
    <w:next w:val="style4105"/>
    <w:link w:val="style153"/>
    <w:qFormat/>
    <w:uiPriority w:val="99"/>
    <w:rPr>
      <w:sz w:val="18"/>
      <w:szCs w:val="18"/>
    </w:rPr>
  </w:style>
  <w:style w:type="paragraph" w:styleId="style19">
    <w:name w:val="toc 1"/>
    <w:basedOn w:val="style0"/>
    <w:next w:val="style0"/>
    <w:qFormat/>
    <w:uiPriority w:val="39"/>
    <w:pPr/>
    <w:rPr>
      <w:rFonts w:ascii="等线" w:cs="宋体" w:eastAsia="等线" w:hAnsi="等线"/>
      <w:color w:val="auto"/>
      <w:szCs w:val="22"/>
    </w:rPr>
  </w:style>
  <w:style w:type="paragraph" w:styleId="style22">
    <w:name w:val="toc 4"/>
    <w:basedOn w:val="style0"/>
    <w:next w:val="style0"/>
    <w:qFormat/>
    <w:uiPriority w:val="39"/>
    <w:pPr>
      <w:ind w:left="630"/>
    </w:pPr>
    <w:rPr>
      <w:rFonts w:ascii="等线" w:cs="宋体" w:eastAsia="等线" w:hAnsi="等线"/>
      <w:color w:val="auto"/>
      <w:szCs w:val="22"/>
    </w:rPr>
  </w:style>
  <w:style w:type="paragraph" w:styleId="style29">
    <w:name w:val="footnote text"/>
    <w:basedOn w:val="style0"/>
    <w:next w:val="style29"/>
    <w:link w:val="style4106"/>
    <w:qFormat/>
    <w:uiPriority w:val="99"/>
    <w:pPr>
      <w:snapToGrid w:val="false"/>
      <w:jc w:val="left"/>
    </w:pPr>
    <w:rPr>
      <w:rFonts w:ascii="等线" w:cs="宋体" w:eastAsia="等线" w:hAnsi="等线"/>
      <w:color w:val="auto"/>
      <w:sz w:val="18"/>
      <w:szCs w:val="18"/>
    </w:rPr>
  </w:style>
  <w:style w:type="character" w:customStyle="1" w:styleId="style4106">
    <w:name w:val="脚注文本 字符"/>
    <w:basedOn w:val="style65"/>
    <w:next w:val="style4106"/>
    <w:link w:val="style29"/>
    <w:qFormat/>
    <w:uiPriority w:val="99"/>
    <w:rPr>
      <w:sz w:val="18"/>
      <w:szCs w:val="18"/>
    </w:rPr>
  </w:style>
  <w:style w:type="paragraph" w:styleId="style24">
    <w:name w:val="toc 6"/>
    <w:basedOn w:val="style0"/>
    <w:next w:val="style0"/>
    <w:qFormat/>
    <w:uiPriority w:val="39"/>
    <w:pPr>
      <w:ind w:left="1050"/>
    </w:pPr>
    <w:rPr>
      <w:rFonts w:ascii="等线" w:cs="宋体" w:eastAsia="等线" w:hAnsi="等线"/>
      <w:color w:val="auto"/>
      <w:szCs w:val="22"/>
    </w:rPr>
  </w:style>
  <w:style w:type="paragraph" w:styleId="style20">
    <w:name w:val="toc 2"/>
    <w:basedOn w:val="style0"/>
    <w:next w:val="style0"/>
    <w:qFormat/>
    <w:uiPriority w:val="39"/>
    <w:pPr>
      <w:ind w:left="210"/>
    </w:pPr>
    <w:rPr>
      <w:rFonts w:ascii="等线" w:cs="宋体" w:eastAsia="等线" w:hAnsi="等线"/>
      <w:color w:val="auto"/>
      <w:szCs w:val="22"/>
    </w:rPr>
  </w:style>
  <w:style w:type="paragraph" w:styleId="style27">
    <w:name w:val="toc 9"/>
    <w:basedOn w:val="style0"/>
    <w:next w:val="style0"/>
    <w:qFormat/>
    <w:uiPriority w:val="39"/>
    <w:pPr>
      <w:ind w:left="1680"/>
    </w:pPr>
    <w:rPr>
      <w:rFonts w:ascii="等线" w:cs="宋体" w:eastAsia="等线" w:hAnsi="等线"/>
      <w:color w:val="auto"/>
      <w:szCs w:val="22"/>
    </w:rPr>
  </w:style>
  <w:style w:type="paragraph" w:styleId="style94">
    <w:name w:val="Normal (Web)"/>
    <w:basedOn w:val="style0"/>
    <w:next w:val="style94"/>
    <w:qFormat/>
    <w:uiPriority w:val="99"/>
    <w:pPr>
      <w:widowControl/>
      <w:spacing w:before="100" w:beforeAutospacing="true" w:after="100" w:afterAutospacing="true"/>
      <w:jc w:val="left"/>
    </w:pPr>
    <w:rPr>
      <w:color w:val="auto"/>
      <w:kern w:val="0"/>
      <w:sz w:val="24"/>
      <w:szCs w:val="24"/>
    </w:rPr>
  </w:style>
  <w:style w:type="paragraph" w:styleId="style106">
    <w:name w:val="annotation subject"/>
    <w:basedOn w:val="style30"/>
    <w:next w:val="style30"/>
    <w:link w:val="style4107"/>
    <w:qFormat/>
    <w:uiPriority w:val="99"/>
    <w:pPr/>
    <w:rPr>
      <w:b/>
      <w:bCs/>
    </w:rPr>
  </w:style>
  <w:style w:type="character" w:customStyle="1" w:styleId="style4107">
    <w:name w:val="批注主题 字符"/>
    <w:basedOn w:val="style4103"/>
    <w:next w:val="style4107"/>
    <w:link w:val="style106"/>
    <w:qFormat/>
    <w:uiPriority w:val="99"/>
    <w:rPr>
      <w:b/>
      <w:bCs/>
    </w:rPr>
  </w:style>
  <w:style w:type="character" w:styleId="style87">
    <w:name w:val="Strong"/>
    <w:basedOn w:val="style65"/>
    <w:next w:val="style87"/>
    <w:qFormat/>
    <w:uiPriority w:val="22"/>
    <w:rPr>
      <w:b/>
      <w:bCs/>
    </w:rPr>
  </w:style>
  <w:style w:type="character" w:styleId="style85">
    <w:name w:val="Hyperlink"/>
    <w:basedOn w:val="style65"/>
    <w:next w:val="style85"/>
    <w:qFormat/>
    <w:uiPriority w:val="99"/>
    <w:rPr>
      <w:color w:val="0000ff"/>
      <w:u w:val="single"/>
    </w:rPr>
  </w:style>
  <w:style w:type="character" w:styleId="style39">
    <w:name w:val="annotation reference"/>
    <w:basedOn w:val="style65"/>
    <w:next w:val="style39"/>
    <w:qFormat/>
    <w:uiPriority w:val="99"/>
    <w:rPr>
      <w:sz w:val="21"/>
      <w:szCs w:val="21"/>
    </w:rPr>
  </w:style>
  <w:style w:type="paragraph" w:styleId="style179">
    <w:name w:val="List Paragraph"/>
    <w:basedOn w:val="style0"/>
    <w:next w:val="style179"/>
    <w:qFormat/>
    <w:uiPriority w:val="99"/>
    <w:pPr>
      <w:ind w:firstLine="420" w:firstLineChars="200"/>
    </w:pPr>
    <w:rPr>
      <w:rFonts w:ascii="等线" w:cs="宋体" w:eastAsia="等线" w:hAnsi="等线"/>
      <w:color w:val="auto"/>
      <w:szCs w:val="22"/>
    </w:rPr>
  </w:style>
  <w:style w:type="character" w:customStyle="1" w:styleId="style4108">
    <w:name w:val="description"/>
    <w:basedOn w:val="style65"/>
    <w:next w:val="style4108"/>
    <w:qFormat/>
  </w:style>
  <w:style w:type="character" w:customStyle="1" w:styleId="style4109">
    <w:name w:val="不明显强调1"/>
    <w:basedOn w:val="style65"/>
    <w:next w:val="style4109"/>
    <w:qFormat/>
    <w:uiPriority w:val="19"/>
    <w:rPr>
      <w:i/>
      <w:iCs/>
      <w:color w:val="404040"/>
    </w:rPr>
  </w:style>
  <w:style w:type="character" w:customStyle="1" w:styleId="style4110">
    <w:name w:val="ref"/>
    <w:basedOn w:val="style65"/>
    <w:next w:val="style4110"/>
  </w:style>
  <w:style w:type="character" w:styleId="style88">
    <w:name w:val="Emphasis"/>
    <w:basedOn w:val="style65"/>
    <w:next w:val="style88"/>
    <w:qFormat/>
    <w:uiPriority w:val="20"/>
    <w:rPr>
      <w:i/>
      <w:iCs/>
    </w:rPr>
  </w:style>
  <w:style w:type="paragraph" w:styleId="style43">
    <w:name w:val="endnote text"/>
    <w:basedOn w:val="style0"/>
    <w:next w:val="style43"/>
    <w:link w:val="style4111"/>
    <w:qFormat/>
    <w:uiPriority w:val="99"/>
    <w:pPr>
      <w:snapToGrid w:val="false"/>
      <w:jc w:val="left"/>
    </w:pPr>
    <w:rPr>
      <w:rFonts w:ascii="等线" w:cs="宋体" w:eastAsia="等线" w:hAnsi="等线"/>
      <w:color w:val="auto"/>
      <w:szCs w:val="22"/>
    </w:rPr>
  </w:style>
  <w:style w:type="character" w:customStyle="1" w:styleId="style4111">
    <w:name w:val="尾注文本 字符"/>
    <w:basedOn w:val="style65"/>
    <w:next w:val="style4111"/>
    <w:link w:val="style43"/>
    <w:qFormat/>
    <w:uiPriority w:val="99"/>
  </w:style>
  <w:style w:type="character" w:styleId="style42">
    <w:name w:val="endnote reference"/>
    <w:basedOn w:val="style65"/>
    <w:next w:val="style42"/>
    <w:qFormat/>
    <w:uiPriority w:val="99"/>
    <w:rPr>
      <w:vertAlign w:val="superscript"/>
    </w:rPr>
  </w:style>
  <w:style w:type="character" w:styleId="style38">
    <w:name w:val="footnote reference"/>
    <w:basedOn w:val="style65"/>
    <w:next w:val="style38"/>
    <w:qFormat/>
    <w:uiPriority w:val="99"/>
    <w:rPr>
      <w:vertAlign w:val="superscript"/>
    </w:rPr>
  </w:style>
  <w:style w:type="character" w:customStyle="1" w:styleId="style4112">
    <w:name w:val="apple-converted-space"/>
    <w:basedOn w:val="style65"/>
    <w:next w:val="style4112"/>
    <w:qFormat/>
  </w:style>
  <w:style w:type="paragraph" w:customStyle="1" w:styleId="style4113">
    <w:name w:val="列出段落2"/>
    <w:basedOn w:val="style0"/>
    <w:next w:val="style4113"/>
    <w:qFormat/>
    <w:uiPriority w:val="99"/>
    <w:pPr>
      <w:ind w:firstLine="420" w:firstLineChars="200"/>
    </w:pPr>
    <w:rPr>
      <w:rFonts w:ascii="Calibri" w:hAnsi="Calibri"/>
      <w:color w:val="auto"/>
      <w:szCs w:val="22"/>
    </w:rPr>
  </w:style>
  <w:style w:type="character" w:styleId="style86">
    <w:name w:val="FollowedHyperlink"/>
    <w:basedOn w:val="style65"/>
    <w:next w:val="style86"/>
    <w:uiPriority w:val="99"/>
    <w:rPr>
      <w:color w:val="954f72"/>
      <w:u w:val="single"/>
    </w:rPr>
  </w:style>
  <w:style w:type="character" w:customStyle="1" w:styleId="style4114">
    <w:name w:val="标题 4 字符"/>
    <w:basedOn w:val="style65"/>
    <w:next w:val="style4114"/>
    <w:link w:val="style4"/>
    <w:uiPriority w:val="9"/>
    <w:rPr>
      <w:rFonts w:ascii="等线 Light" w:cs="宋体" w:eastAsia="等线 Light" w:hAnsi="等线 Light"/>
      <w:b/>
      <w:bCs/>
      <w:color w:val="000000"/>
      <w:sz w:val="28"/>
      <w:szCs w:val="2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Words>5378</Words>
  <Pages>6</Pages>
  <Characters>5510</Characters>
  <Application>WPS Office</Application>
  <DocSecurity>0</DocSecurity>
  <Paragraphs>135</Paragraphs>
  <ScaleCrop>false</ScaleCrop>
  <LinksUpToDate>false</LinksUpToDate>
  <CharactersWithSpaces>5579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2025-05-06T13:42:00Z</dcterms:created>
  <dc:creator>王 斌洋</dc:creator>
  <lastModifiedBy>SM-S9110</lastModifiedBy>
  <dcterms:modified xsi:type="dcterms:W3CDTF">2025-05-06T14:35:34Z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2295736ba139499993d120fcfb542fc6_23</vt:lpwstr>
  </property>
</Properties>
</file>