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2CE78" w14:textId="130620F7" w:rsidR="006D00D0" w:rsidRPr="00224980" w:rsidRDefault="006D00D0" w:rsidP="006D00D0">
      <w:pPr>
        <w:pStyle w:val="1"/>
        <w:spacing w:before="0" w:line="240" w:lineRule="exact"/>
        <w:rPr>
          <w:rFonts w:ascii="宋体" w:eastAsia="宋体" w:hAnsi="宋体" w:hint="eastAsia"/>
          <w:b/>
          <w:bCs w:val="0"/>
          <w:sz w:val="21"/>
          <w:szCs w:val="21"/>
        </w:rPr>
      </w:pPr>
      <w:bookmarkStart w:id="0" w:name="_Toc510879017"/>
      <w:bookmarkStart w:id="1" w:name="_Toc4844120"/>
      <w:bookmarkStart w:id="2" w:name="_Toc64384693"/>
      <w:bookmarkStart w:id="3" w:name="_Toc510879032"/>
      <w:bookmarkStart w:id="4" w:name="_Toc126331786"/>
      <w:bookmarkStart w:id="5" w:name="_Toc510879035"/>
      <w:bookmarkStart w:id="6" w:name="_Toc4844121"/>
      <w:bookmarkStart w:id="7" w:name="_Toc64384694"/>
      <w:bookmarkStart w:id="8" w:name="_Toc126331787"/>
      <w:bookmarkStart w:id="9" w:name="_Toc126331788"/>
      <w:r w:rsidRPr="00224980">
        <w:rPr>
          <w:rFonts w:ascii="宋体" w:eastAsia="宋体" w:hAnsi="宋体" w:hint="eastAsia"/>
          <w:b/>
          <w:bCs w:val="0"/>
          <w:color w:val="auto"/>
          <w:sz w:val="21"/>
          <w:szCs w:val="21"/>
        </w:rPr>
        <w:t>考点1</w:t>
      </w:r>
      <w:r>
        <w:rPr>
          <w:rFonts w:ascii="宋体" w:eastAsia="宋体" w:hAnsi="宋体" w:hint="eastAsia"/>
          <w:b/>
          <w:bCs w:val="0"/>
          <w:color w:val="auto"/>
          <w:sz w:val="21"/>
          <w:szCs w:val="21"/>
        </w:rPr>
        <w:t>6</w:t>
      </w:r>
      <w:r w:rsidRPr="00224980">
        <w:rPr>
          <w:rFonts w:ascii="宋体" w:eastAsia="宋体" w:hAnsi="宋体"/>
          <w:b/>
          <w:bCs w:val="0"/>
          <w:color w:val="auto"/>
          <w:sz w:val="21"/>
          <w:szCs w:val="21"/>
        </w:rPr>
        <w:t xml:space="preserve">  </w:t>
      </w:r>
      <w:r w:rsidRPr="00224980">
        <w:rPr>
          <w:rFonts w:ascii="宋体" w:eastAsia="宋体" w:hAnsi="宋体" w:hint="eastAsia"/>
          <w:b/>
          <w:bCs w:val="0"/>
          <w:color w:val="auto"/>
          <w:sz w:val="21"/>
          <w:szCs w:val="21"/>
        </w:rPr>
        <w:t>非法证据排除规则</w:t>
      </w:r>
      <w:r>
        <w:rPr>
          <w:rFonts w:ascii="宋体" w:eastAsia="宋体" w:hAnsi="宋体" w:hint="eastAsia"/>
          <w:b/>
          <w:bCs w:val="0"/>
          <w:color w:val="auto"/>
          <w:sz w:val="21"/>
          <w:szCs w:val="21"/>
        </w:rPr>
        <w:t>剩余内容</w:t>
      </w:r>
      <w:r w:rsidRPr="00224980">
        <w:rPr>
          <w:rFonts w:ascii="宋体" w:eastAsia="宋体" w:hAnsi="宋体" w:hint="eastAsia"/>
          <w:b/>
          <w:bCs w:val="0"/>
          <w:color w:val="auto"/>
          <w:sz w:val="21"/>
          <w:szCs w:val="21"/>
        </w:rPr>
        <w:t>（</w:t>
      </w:r>
      <w:r w:rsidR="00EA53F7">
        <w:rPr>
          <w:rFonts w:ascii="宋体" w:eastAsia="宋体" w:hAnsi="宋体" w:hint="eastAsia"/>
          <w:b/>
          <w:bCs w:val="0"/>
          <w:color w:val="auto"/>
          <w:sz w:val="21"/>
          <w:szCs w:val="21"/>
        </w:rPr>
        <w:t>08</w:t>
      </w:r>
      <w:r w:rsidRPr="000A6432">
        <w:rPr>
          <w:rFonts w:ascii="宋体" w:eastAsia="宋体" w:hAnsi="宋体"/>
          <w:b/>
          <w:bCs w:val="0"/>
          <w:color w:val="auto"/>
          <w:sz w:val="21"/>
          <w:szCs w:val="21"/>
        </w:rPr>
        <w:t>:</w:t>
      </w:r>
      <w:r w:rsidRPr="000A6432">
        <w:rPr>
          <w:rFonts w:ascii="宋体" w:eastAsia="宋体" w:hAnsi="宋体" w:hint="eastAsia"/>
          <w:b/>
          <w:bCs w:val="0"/>
          <w:color w:val="auto"/>
          <w:sz w:val="21"/>
          <w:szCs w:val="21"/>
        </w:rPr>
        <w:t>3</w:t>
      </w:r>
      <w:r w:rsidR="00EA53F7">
        <w:rPr>
          <w:rFonts w:ascii="宋体" w:eastAsia="宋体" w:hAnsi="宋体" w:hint="eastAsia"/>
          <w:b/>
          <w:bCs w:val="0"/>
          <w:color w:val="auto"/>
          <w:sz w:val="21"/>
          <w:szCs w:val="21"/>
        </w:rPr>
        <w:t>0</w:t>
      </w:r>
      <w:r w:rsidRPr="000A6432">
        <w:rPr>
          <w:rFonts w:ascii="宋体" w:eastAsia="宋体" w:hAnsi="宋体"/>
          <w:b/>
          <w:bCs w:val="0"/>
          <w:color w:val="auto"/>
          <w:sz w:val="21"/>
          <w:szCs w:val="21"/>
        </w:rPr>
        <w:t>:00-</w:t>
      </w:r>
      <w:r w:rsidR="00306C92">
        <w:rPr>
          <w:rFonts w:ascii="宋体" w:eastAsia="宋体" w:hAnsi="宋体" w:hint="eastAsia"/>
          <w:b/>
          <w:bCs w:val="0"/>
          <w:color w:val="auto"/>
          <w:sz w:val="21"/>
          <w:szCs w:val="21"/>
        </w:rPr>
        <w:t>09</w:t>
      </w:r>
      <w:r w:rsidRPr="000A6432">
        <w:rPr>
          <w:rFonts w:ascii="宋体" w:eastAsia="宋体" w:hAnsi="宋体"/>
          <w:b/>
          <w:bCs w:val="0"/>
          <w:color w:val="auto"/>
          <w:sz w:val="21"/>
          <w:szCs w:val="21"/>
        </w:rPr>
        <w:t>:</w:t>
      </w:r>
      <w:r w:rsidR="00306C92">
        <w:rPr>
          <w:rFonts w:ascii="宋体" w:eastAsia="宋体" w:hAnsi="宋体" w:hint="eastAsia"/>
          <w:b/>
          <w:bCs w:val="0"/>
          <w:color w:val="auto"/>
          <w:sz w:val="21"/>
          <w:szCs w:val="21"/>
        </w:rPr>
        <w:t>05</w:t>
      </w:r>
      <w:r w:rsidRPr="000A6432">
        <w:rPr>
          <w:rFonts w:ascii="宋体" w:eastAsia="宋体" w:hAnsi="宋体"/>
          <w:b/>
          <w:bCs w:val="0"/>
          <w:color w:val="auto"/>
          <w:sz w:val="21"/>
          <w:szCs w:val="21"/>
        </w:rPr>
        <w:t>:00</w:t>
      </w:r>
      <w:r w:rsidRPr="00224980">
        <w:rPr>
          <w:rFonts w:ascii="宋体" w:eastAsia="宋体" w:hAnsi="宋体"/>
          <w:b/>
          <w:bCs w:val="0"/>
          <w:color w:val="auto"/>
          <w:sz w:val="21"/>
          <w:szCs w:val="21"/>
        </w:rPr>
        <w:t>）</w:t>
      </w:r>
    </w:p>
    <w:p w14:paraId="3C77FBAD" w14:textId="77777777" w:rsidR="00A820EF" w:rsidRPr="00224980" w:rsidRDefault="00A820EF" w:rsidP="00A820EF">
      <w:pPr>
        <w:pStyle w:val="3"/>
        <w:spacing w:line="240" w:lineRule="exact"/>
        <w:ind w:firstLineChars="200" w:firstLine="420"/>
        <w:jc w:val="both"/>
        <w:rPr>
          <w:rFonts w:eastAsia="宋体" w:hint="eastAsia"/>
          <w:sz w:val="21"/>
        </w:rPr>
      </w:pPr>
      <w:r w:rsidRPr="00224980">
        <w:rPr>
          <w:rFonts w:eastAsia="宋体" w:hint="eastAsia"/>
          <w:sz w:val="21"/>
        </w:rPr>
        <w:t>二、非法证据排除的程序</w:t>
      </w:r>
      <w:bookmarkEnd w:id="0"/>
    </w:p>
    <w:p w14:paraId="61FEE487" w14:textId="77777777" w:rsidR="00A820EF" w:rsidRPr="00224980" w:rsidRDefault="00A820EF" w:rsidP="00A820EF">
      <w:pPr>
        <w:pStyle w:val="4"/>
        <w:spacing w:line="240" w:lineRule="exact"/>
        <w:ind w:firstLineChars="120" w:firstLine="252"/>
        <w:jc w:val="both"/>
        <w:rPr>
          <w:rFonts w:ascii="宋体" w:eastAsia="宋体" w:hAnsi="宋体" w:hint="eastAsia"/>
          <w:sz w:val="21"/>
          <w:szCs w:val="21"/>
        </w:rPr>
      </w:pPr>
      <w:r w:rsidRPr="00224980">
        <w:rPr>
          <w:rFonts w:ascii="宋体" w:eastAsia="宋体" w:hAnsi="宋体" w:hint="eastAsia"/>
          <w:sz w:val="21"/>
          <w:szCs w:val="21"/>
        </w:rPr>
        <w:t>（一）侦查阶段</w:t>
      </w:r>
    </w:p>
    <w:p w14:paraId="0A91F03B" w14:textId="77777777" w:rsidR="00A820EF" w:rsidRPr="00224980" w:rsidRDefault="00A820EF" w:rsidP="00A820EF">
      <w:pPr>
        <w:spacing w:line="240" w:lineRule="exact"/>
        <w:ind w:firstLine="420"/>
        <w:rPr>
          <w:rFonts w:eastAsia="宋体" w:cs="仿宋_GB2312" w:hint="eastAsia"/>
          <w:bCs/>
        </w:rPr>
      </w:pPr>
      <w:r w:rsidRPr="00224980">
        <w:rPr>
          <w:rFonts w:eastAsia="宋体" w:cs="仿宋_GB2312" w:hint="eastAsia"/>
          <w:bCs/>
        </w:rPr>
        <w:t>第一，</w:t>
      </w:r>
      <w:r w:rsidRPr="00224980">
        <w:rPr>
          <w:rFonts w:eastAsia="宋体" w:hint="eastAsia"/>
          <w:kern w:val="0"/>
          <w:shd w:val="clear" w:color="auto" w:fill="FFFFFF"/>
        </w:rPr>
        <w:t>犯罪嫌疑人及其辩护人在侦查期间可以</w:t>
      </w:r>
      <w:r w:rsidRPr="00224980">
        <w:rPr>
          <w:rFonts w:eastAsia="宋体" w:cs="仿宋_GB2312" w:hint="eastAsia"/>
          <w:bCs/>
        </w:rPr>
        <w:t>向</w:t>
      </w:r>
      <w:r w:rsidRPr="00224980">
        <w:rPr>
          <w:rFonts w:eastAsia="宋体" w:cs="仿宋_GB2312" w:hint="eastAsia"/>
          <w:bCs/>
          <w:color w:val="FF0000"/>
        </w:rPr>
        <w:t>人民检察院</w:t>
      </w:r>
      <w:r w:rsidRPr="00224980">
        <w:rPr>
          <w:rFonts w:eastAsia="宋体" w:cs="仿宋_GB2312" w:hint="eastAsia"/>
          <w:bCs/>
        </w:rPr>
        <w:t>提出。</w:t>
      </w:r>
    </w:p>
    <w:p w14:paraId="1BB9AB1A" w14:textId="77777777" w:rsidR="00A820EF" w:rsidRPr="00224980" w:rsidRDefault="00A820EF" w:rsidP="00A820EF">
      <w:pPr>
        <w:spacing w:line="240" w:lineRule="exact"/>
        <w:ind w:firstLine="420"/>
        <w:rPr>
          <w:rFonts w:eastAsia="宋体" w:hint="eastAsia"/>
          <w:kern w:val="0"/>
          <w:shd w:val="clear" w:color="auto" w:fill="FFFFFF"/>
        </w:rPr>
      </w:pPr>
      <w:r w:rsidRPr="00224980">
        <w:rPr>
          <w:rFonts w:eastAsia="宋体" w:cs="仿宋_GB2312" w:hint="eastAsia"/>
          <w:bCs/>
        </w:rPr>
        <w:t>第二，</w:t>
      </w:r>
      <w:r w:rsidRPr="00224980">
        <w:rPr>
          <w:rFonts w:eastAsia="宋体" w:hint="eastAsia"/>
          <w:kern w:val="0"/>
          <w:shd w:val="clear" w:color="auto" w:fill="FFFFFF"/>
        </w:rPr>
        <w:t>对犯罪嫌疑人及其辩护人</w:t>
      </w:r>
      <w:r w:rsidRPr="00224980">
        <w:rPr>
          <w:rFonts w:eastAsia="宋体" w:hint="eastAsia"/>
          <w:color w:val="FF0000"/>
          <w:kern w:val="0"/>
          <w:shd w:val="clear" w:color="auto" w:fill="FFFFFF"/>
        </w:rPr>
        <w:t>提供相关线索或者材料的</w:t>
      </w:r>
      <w:r w:rsidRPr="00224980">
        <w:rPr>
          <w:rFonts w:eastAsia="宋体" w:hint="eastAsia"/>
          <w:kern w:val="0"/>
          <w:shd w:val="clear" w:color="auto" w:fill="FFFFFF"/>
        </w:rPr>
        <w:t>，人民检察院应当调查核实。调查结论应当</w:t>
      </w:r>
      <w:r w:rsidRPr="00224980">
        <w:rPr>
          <w:rFonts w:eastAsia="宋体" w:hint="eastAsia"/>
          <w:color w:val="FF0000"/>
          <w:kern w:val="0"/>
          <w:shd w:val="clear" w:color="auto" w:fill="FFFFFF"/>
        </w:rPr>
        <w:t>书面告知</w:t>
      </w:r>
      <w:r w:rsidRPr="00224980">
        <w:rPr>
          <w:rFonts w:eastAsia="宋体" w:hint="eastAsia"/>
          <w:kern w:val="0"/>
          <w:shd w:val="clear" w:color="auto" w:fill="FFFFFF"/>
        </w:rPr>
        <w:t>犯罪嫌疑人及其辩护人。对确有以非法方法收集证据情形的，人民检察院应当向侦查机关提出纠正意见。</w:t>
      </w:r>
    </w:p>
    <w:p w14:paraId="3CE5C99B" w14:textId="77777777" w:rsidR="00A820EF" w:rsidRPr="00BF7C97" w:rsidRDefault="00A820EF" w:rsidP="00A820EF">
      <w:pPr>
        <w:spacing w:line="240" w:lineRule="exact"/>
        <w:ind w:firstLine="420"/>
        <w:rPr>
          <w:rFonts w:eastAsia="宋体" w:hint="eastAsia"/>
          <w:color w:val="FF0000"/>
          <w:kern w:val="0"/>
          <w:shd w:val="clear" w:color="auto" w:fill="FFFFFF"/>
        </w:rPr>
      </w:pPr>
      <w:r w:rsidRPr="00224980">
        <w:rPr>
          <w:rFonts w:eastAsia="宋体" w:hint="eastAsia"/>
          <w:kern w:val="0"/>
          <w:shd w:val="clear" w:color="auto" w:fill="FFFFFF"/>
        </w:rPr>
        <w:t>第三，对</w:t>
      </w:r>
      <w:r w:rsidRPr="00224980">
        <w:rPr>
          <w:rFonts w:eastAsia="宋体" w:hint="eastAsia"/>
          <w:color w:val="FF0000"/>
          <w:kern w:val="0"/>
          <w:shd w:val="clear" w:color="auto" w:fill="FFFFFF"/>
        </w:rPr>
        <w:t>重大案件</w:t>
      </w:r>
      <w:r w:rsidRPr="00224980">
        <w:rPr>
          <w:rFonts w:eastAsia="宋体" w:hint="eastAsia"/>
          <w:kern w:val="0"/>
          <w:shd w:val="clear" w:color="auto" w:fill="FFFFFF"/>
        </w:rPr>
        <w:t>，人民检察院</w:t>
      </w:r>
      <w:r w:rsidRPr="00224980">
        <w:rPr>
          <w:rFonts w:eastAsia="宋体" w:hint="eastAsia"/>
          <w:color w:val="FF0000"/>
          <w:kern w:val="0"/>
          <w:shd w:val="clear" w:color="auto" w:fill="FFFFFF"/>
        </w:rPr>
        <w:t>驻看守所检察人员</w:t>
      </w:r>
      <w:r w:rsidRPr="00224980">
        <w:rPr>
          <w:rFonts w:eastAsia="宋体" w:hint="eastAsia"/>
          <w:kern w:val="0"/>
          <w:shd w:val="clear" w:color="auto" w:fill="FFFFFF"/>
        </w:rPr>
        <w:t>应当在侦查终结前</w:t>
      </w:r>
      <w:r w:rsidRPr="00E518E0">
        <w:rPr>
          <w:rFonts w:eastAsia="宋体" w:hint="eastAsia"/>
          <w:color w:val="FF0000"/>
          <w:kern w:val="0"/>
          <w:highlight w:val="yellow"/>
          <w:shd w:val="clear" w:color="auto" w:fill="FFFFFF"/>
        </w:rPr>
        <w:t>询问</w:t>
      </w:r>
      <w:r w:rsidRPr="00224980">
        <w:rPr>
          <w:rFonts w:eastAsia="宋体" w:hint="eastAsia"/>
          <w:kern w:val="0"/>
          <w:shd w:val="clear" w:color="auto" w:fill="FFFFFF"/>
        </w:rPr>
        <w:t>犯罪嫌疑人，核查是否存在刑讯逼供、非法取证情形，并</w:t>
      </w:r>
      <w:r w:rsidRPr="00224980">
        <w:rPr>
          <w:rFonts w:eastAsia="宋体" w:hint="eastAsia"/>
          <w:color w:val="FF0000"/>
          <w:kern w:val="0"/>
          <w:shd w:val="clear" w:color="auto" w:fill="FFFFFF"/>
        </w:rPr>
        <w:t>同步录音录像</w:t>
      </w:r>
      <w:r w:rsidRPr="00224980">
        <w:rPr>
          <w:rFonts w:eastAsia="宋体" w:hint="eastAsia"/>
          <w:kern w:val="0"/>
          <w:shd w:val="clear" w:color="auto" w:fill="FFFFFF"/>
        </w:rPr>
        <w:t>。</w:t>
      </w:r>
      <w:r w:rsidRPr="00BF7C97">
        <w:rPr>
          <w:rFonts w:eastAsia="宋体" w:hint="eastAsia"/>
          <w:color w:val="FF0000"/>
          <w:kern w:val="0"/>
          <w:shd w:val="clear" w:color="auto" w:fill="FFFFFF"/>
        </w:rPr>
        <w:t>【重大案件侦查终结前讯问合法性核查制度】</w:t>
      </w:r>
    </w:p>
    <w:p w14:paraId="56740BE2" w14:textId="77777777" w:rsidR="00A820EF" w:rsidRPr="00224980" w:rsidRDefault="00A820EF" w:rsidP="00A820EF">
      <w:pPr>
        <w:spacing w:line="240" w:lineRule="exact"/>
        <w:ind w:firstLine="420"/>
        <w:rPr>
          <w:rFonts w:eastAsia="宋体" w:hint="eastAsia"/>
          <w:kern w:val="0"/>
          <w:shd w:val="clear" w:color="auto" w:fill="FFFFFF"/>
        </w:rPr>
      </w:pPr>
      <w:r w:rsidRPr="00224980">
        <w:rPr>
          <w:rFonts w:eastAsia="宋体" w:hint="eastAsia"/>
          <w:kern w:val="0"/>
          <w:shd w:val="clear" w:color="auto" w:fill="FFFFFF"/>
        </w:rPr>
        <w:t>第四，侦查机关发现非法取证的，</w:t>
      </w:r>
      <w:r w:rsidRPr="00224980">
        <w:rPr>
          <w:rFonts w:eastAsia="宋体" w:hint="eastAsia"/>
          <w:color w:val="FF0000"/>
          <w:kern w:val="0"/>
          <w:shd w:val="clear" w:color="auto" w:fill="FFFFFF"/>
        </w:rPr>
        <w:t>可另行指派侦查人员重新调查取证</w:t>
      </w:r>
      <w:r w:rsidRPr="00224980">
        <w:rPr>
          <w:rFonts w:eastAsia="宋体" w:hint="eastAsia"/>
          <w:kern w:val="0"/>
          <w:shd w:val="clear" w:color="auto" w:fill="FFFFFF"/>
        </w:rPr>
        <w:t>。</w:t>
      </w:r>
    </w:p>
    <w:p w14:paraId="3CF8CF5E" w14:textId="77777777" w:rsidR="00A820EF" w:rsidRPr="00224980" w:rsidRDefault="00A820EF" w:rsidP="00A820EF">
      <w:pPr>
        <w:spacing w:line="240" w:lineRule="exact"/>
        <w:ind w:firstLine="420"/>
        <w:rPr>
          <w:rFonts w:eastAsia="宋体" w:cs="仿宋_GB2312" w:hint="eastAsia"/>
          <w:bCs/>
        </w:rPr>
      </w:pPr>
      <w:r w:rsidRPr="00224980">
        <w:rPr>
          <w:rFonts w:eastAsia="宋体" w:hint="eastAsia"/>
          <w:kern w:val="0"/>
          <w:shd w:val="clear" w:color="auto" w:fill="FFFFFF"/>
        </w:rPr>
        <w:t>第五，排除非法证据后，证据不足的，不得移送审查起诉。</w:t>
      </w:r>
    </w:p>
    <w:p w14:paraId="30382310" w14:textId="77777777" w:rsidR="00A820EF" w:rsidRPr="00224980" w:rsidRDefault="00A820EF" w:rsidP="00A820EF">
      <w:pPr>
        <w:pStyle w:val="4"/>
        <w:spacing w:line="240" w:lineRule="exact"/>
        <w:ind w:firstLineChars="120" w:firstLine="252"/>
        <w:jc w:val="both"/>
        <w:rPr>
          <w:rFonts w:ascii="宋体" w:eastAsia="宋体" w:hAnsi="宋体" w:hint="eastAsia"/>
          <w:sz w:val="21"/>
          <w:szCs w:val="21"/>
        </w:rPr>
      </w:pPr>
      <w:r w:rsidRPr="00224980">
        <w:rPr>
          <w:rFonts w:ascii="宋体" w:eastAsia="宋体" w:hAnsi="宋体" w:hint="eastAsia"/>
          <w:sz w:val="21"/>
          <w:szCs w:val="21"/>
        </w:rPr>
        <w:t>（二）审查逮捕阶段、审查起诉阶段</w:t>
      </w:r>
    </w:p>
    <w:p w14:paraId="74A5F573" w14:textId="77777777" w:rsidR="00A820EF" w:rsidRPr="00224980" w:rsidRDefault="00A820EF" w:rsidP="00A820EF">
      <w:pPr>
        <w:spacing w:line="240" w:lineRule="exact"/>
        <w:ind w:firstLine="420"/>
        <w:rPr>
          <w:rFonts w:eastAsia="宋体" w:hint="eastAsia"/>
        </w:rPr>
      </w:pPr>
      <w:r w:rsidRPr="00224980">
        <w:rPr>
          <w:rFonts w:eastAsia="宋体" w:hint="eastAsia"/>
        </w:rPr>
        <w:t>1．审查逮捕、审查起诉期间讯问犯罪嫌疑人，应当</w:t>
      </w:r>
      <w:r w:rsidRPr="00224980">
        <w:rPr>
          <w:rFonts w:eastAsia="宋体" w:hint="eastAsia"/>
          <w:color w:val="FF0000"/>
        </w:rPr>
        <w:t>告知</w:t>
      </w:r>
      <w:r w:rsidRPr="00224980">
        <w:rPr>
          <w:rFonts w:eastAsia="宋体" w:hint="eastAsia"/>
        </w:rPr>
        <w:t>其</w:t>
      </w:r>
      <w:r w:rsidRPr="00224980">
        <w:rPr>
          <w:rFonts w:eastAsia="宋体" w:hint="eastAsia"/>
          <w:color w:val="FF0000"/>
        </w:rPr>
        <w:t>有权申请排除非法证据</w:t>
      </w:r>
      <w:r w:rsidRPr="00224980">
        <w:rPr>
          <w:rFonts w:eastAsia="宋体" w:hint="eastAsia"/>
        </w:rPr>
        <w:t>，并告知</w:t>
      </w:r>
      <w:r w:rsidRPr="00224980">
        <w:rPr>
          <w:rFonts w:eastAsia="宋体" w:hint="eastAsia"/>
          <w:color w:val="FF0000"/>
        </w:rPr>
        <w:t>诉讼权利</w:t>
      </w:r>
      <w:r w:rsidRPr="00224980">
        <w:rPr>
          <w:rFonts w:eastAsia="宋体" w:hint="eastAsia"/>
        </w:rPr>
        <w:t>和</w:t>
      </w:r>
      <w:r w:rsidRPr="00224980">
        <w:rPr>
          <w:rFonts w:eastAsia="宋体" w:hint="eastAsia"/>
          <w:color w:val="FF0000"/>
        </w:rPr>
        <w:t>认罪的法律后果</w:t>
      </w:r>
      <w:r w:rsidRPr="00224980">
        <w:rPr>
          <w:rFonts w:eastAsia="宋体" w:hint="eastAsia"/>
        </w:rPr>
        <w:t>。</w:t>
      </w:r>
    </w:p>
    <w:p w14:paraId="1DC63869" w14:textId="77777777" w:rsidR="00A820EF" w:rsidRPr="00224980" w:rsidRDefault="00A820EF" w:rsidP="00A820EF">
      <w:pPr>
        <w:spacing w:line="240" w:lineRule="exact"/>
        <w:ind w:firstLine="420"/>
        <w:rPr>
          <w:rFonts w:eastAsia="宋体" w:hint="eastAsia"/>
        </w:rPr>
      </w:pPr>
      <w:r w:rsidRPr="00224980">
        <w:rPr>
          <w:rFonts w:eastAsia="宋体" w:hint="eastAsia"/>
        </w:rPr>
        <w:t>2．发现可能有非法取证情形的，可以</w:t>
      </w:r>
      <w:r w:rsidRPr="00224980">
        <w:rPr>
          <w:rFonts w:eastAsia="宋体"/>
          <w:color w:val="FF0000"/>
          <w:kern w:val="0"/>
        </w:rPr>
        <w:t>要求侦查机关对证据收集的合法性作出书面说明或者提供相关证明材料</w:t>
      </w:r>
      <w:r w:rsidRPr="00224980">
        <w:rPr>
          <w:rFonts w:eastAsia="宋体"/>
        </w:rPr>
        <w:t>。</w:t>
      </w:r>
    </w:p>
    <w:p w14:paraId="586EE2E5" w14:textId="77777777" w:rsidR="00A820EF" w:rsidRPr="00224980" w:rsidRDefault="00A820EF" w:rsidP="00A820EF">
      <w:pPr>
        <w:spacing w:line="240" w:lineRule="exact"/>
        <w:ind w:firstLine="420"/>
        <w:rPr>
          <w:rFonts w:eastAsia="宋体" w:hint="eastAsia"/>
        </w:rPr>
      </w:pPr>
      <w:r w:rsidRPr="00224980">
        <w:rPr>
          <w:rFonts w:eastAsia="宋体" w:hint="eastAsia"/>
        </w:rPr>
        <w:t>3．排除非法证据后，可以</w:t>
      </w:r>
      <w:r w:rsidRPr="00224980">
        <w:rPr>
          <w:rFonts w:eastAsia="宋体" w:hint="eastAsia"/>
          <w:color w:val="FF0000"/>
        </w:rPr>
        <w:t>要求侦查机关另行指派侦查人员重新调查取证，必要时可以自行调查取证</w:t>
      </w:r>
      <w:r w:rsidRPr="00224980">
        <w:rPr>
          <w:rFonts w:eastAsia="宋体" w:hint="eastAsia"/>
        </w:rPr>
        <w:t>。</w:t>
      </w:r>
    </w:p>
    <w:p w14:paraId="3103415C" w14:textId="77777777" w:rsidR="00A820EF" w:rsidRPr="00224980" w:rsidRDefault="00A820EF" w:rsidP="00A820EF">
      <w:pPr>
        <w:spacing w:line="240" w:lineRule="exact"/>
        <w:ind w:firstLine="420"/>
        <w:rPr>
          <w:rFonts w:eastAsia="宋体" w:hint="eastAsia"/>
        </w:rPr>
      </w:pPr>
      <w:r w:rsidRPr="00224980">
        <w:rPr>
          <w:rFonts w:eastAsia="宋体" w:hint="eastAsia"/>
        </w:rPr>
        <w:t>4．</w:t>
      </w:r>
      <w:r w:rsidRPr="00224980">
        <w:rPr>
          <w:rFonts w:eastAsia="宋体" w:hint="eastAsia"/>
          <w:color w:val="FF0000"/>
        </w:rPr>
        <w:t>被排除的非法证据应当随案移送，</w:t>
      </w:r>
      <w:r w:rsidRPr="00E2118D">
        <w:rPr>
          <w:rFonts w:eastAsia="宋体" w:hint="eastAsia"/>
          <w:b/>
          <w:bCs/>
          <w:color w:val="FF0000"/>
        </w:rPr>
        <w:t>并写明为依法排除的非法证据</w:t>
      </w:r>
      <w:r w:rsidRPr="00224980">
        <w:rPr>
          <w:rFonts w:eastAsia="宋体" w:hint="eastAsia"/>
        </w:rPr>
        <w:t>。</w:t>
      </w:r>
    </w:p>
    <w:p w14:paraId="64EF3BEA" w14:textId="77777777" w:rsidR="00A820EF" w:rsidRPr="00224980" w:rsidRDefault="00A820EF" w:rsidP="00A820EF">
      <w:pPr>
        <w:spacing w:line="240" w:lineRule="exact"/>
        <w:ind w:firstLine="420"/>
        <w:rPr>
          <w:rFonts w:eastAsia="宋体" w:hint="eastAsia"/>
        </w:rPr>
      </w:pPr>
      <w:r w:rsidRPr="00224980">
        <w:rPr>
          <w:rFonts w:eastAsia="宋体" w:hint="eastAsia"/>
        </w:rPr>
        <w:t>5．因排除非法证据而不批准逮捕、不起诉的，</w:t>
      </w:r>
      <w:r w:rsidRPr="00224980">
        <w:rPr>
          <w:rFonts w:eastAsia="宋体" w:hint="eastAsia"/>
          <w:color w:val="FF0000"/>
        </w:rPr>
        <w:t>公安机关、国家安全机关可要求复议、提请复核</w:t>
      </w:r>
      <w:r w:rsidRPr="00224980">
        <w:rPr>
          <w:rFonts w:eastAsia="宋体" w:hint="eastAsia"/>
        </w:rPr>
        <w:t>。</w:t>
      </w:r>
    </w:p>
    <w:p w14:paraId="48DA6383" w14:textId="77777777" w:rsidR="00A820EF" w:rsidRPr="00224980" w:rsidRDefault="00A820EF" w:rsidP="00A820EF">
      <w:pPr>
        <w:pStyle w:val="4"/>
        <w:spacing w:line="240" w:lineRule="exact"/>
        <w:ind w:firstLineChars="120" w:firstLine="252"/>
        <w:jc w:val="both"/>
        <w:rPr>
          <w:rFonts w:ascii="宋体" w:eastAsia="宋体" w:hAnsi="宋体" w:hint="eastAsia"/>
          <w:sz w:val="21"/>
          <w:szCs w:val="21"/>
        </w:rPr>
      </w:pPr>
      <w:r w:rsidRPr="00224980">
        <w:rPr>
          <w:rFonts w:ascii="宋体" w:eastAsia="宋体" w:hAnsi="宋体" w:hint="eastAsia"/>
          <w:sz w:val="21"/>
          <w:szCs w:val="21"/>
        </w:rPr>
        <w:t>（三）审判阶段</w:t>
      </w:r>
    </w:p>
    <w:p w14:paraId="7D287AD1" w14:textId="77777777" w:rsidR="00A820EF" w:rsidRDefault="00A820EF" w:rsidP="00A820EF">
      <w:pPr>
        <w:tabs>
          <w:tab w:val="clear" w:pos="420"/>
        </w:tabs>
        <w:spacing w:line="240" w:lineRule="exact"/>
        <w:ind w:firstLine="420"/>
        <w:rPr>
          <w:rFonts w:eastAsia="宋体" w:cs="汉仪中黑简" w:hint="eastAsia"/>
          <w:bCs/>
          <w:kern w:val="44"/>
        </w:rPr>
      </w:pPr>
      <w:r w:rsidRPr="00224980">
        <w:rPr>
          <w:rFonts w:eastAsia="宋体" w:cs="汉仪中黑简" w:hint="eastAsia"/>
          <w:bCs/>
          <w:kern w:val="44"/>
        </w:rPr>
        <w:t>1．</w:t>
      </w:r>
      <w:r w:rsidRPr="00224980">
        <w:rPr>
          <w:rFonts w:eastAsia="宋体" w:hint="eastAsia"/>
        </w:rPr>
        <w:t>庭前会议</w:t>
      </w:r>
    </w:p>
    <w:p w14:paraId="14FCA927" w14:textId="77777777" w:rsidR="00A820EF" w:rsidRDefault="00A820EF" w:rsidP="00A820EF">
      <w:pPr>
        <w:tabs>
          <w:tab w:val="clear" w:pos="420"/>
        </w:tabs>
        <w:spacing w:line="240" w:lineRule="exact"/>
        <w:ind w:firstLine="420"/>
        <w:rPr>
          <w:rFonts w:eastAsia="宋体" w:hint="eastAsia"/>
        </w:rPr>
      </w:pPr>
      <w:r w:rsidRPr="00224980">
        <w:rPr>
          <w:rFonts w:eastAsia="宋体" w:hint="eastAsia"/>
        </w:rPr>
        <w:t>被告人及其辩护人在开庭审理前申请排除非法证据，按照法律规定提供相关线索或者材料</w:t>
      </w:r>
      <w:r>
        <w:rPr>
          <w:rFonts w:eastAsia="宋体" w:hint="eastAsia"/>
        </w:rPr>
        <w:t>，</w:t>
      </w:r>
      <w:r w:rsidRPr="00224980">
        <w:rPr>
          <w:rFonts w:eastAsia="宋体" w:hint="eastAsia"/>
        </w:rPr>
        <w:t>人民法院</w:t>
      </w:r>
      <w:r w:rsidRPr="00B971D6">
        <w:rPr>
          <w:rFonts w:eastAsia="宋体" w:hint="eastAsia"/>
          <w:color w:val="FF0000"/>
          <w:highlight w:val="yellow"/>
        </w:rPr>
        <w:t>应当</w:t>
      </w:r>
      <w:r w:rsidRPr="00224980">
        <w:rPr>
          <w:rFonts w:eastAsia="宋体" w:hint="eastAsia"/>
        </w:rPr>
        <w:t>召开庭前会议</w:t>
      </w:r>
      <w:r w:rsidRPr="00B971D6">
        <w:rPr>
          <w:rFonts w:eastAsia="宋体" w:hint="eastAsia"/>
          <w:color w:val="FF0000"/>
        </w:rPr>
        <w:t>【唯一应当召开的情形】</w:t>
      </w:r>
      <w:r>
        <w:rPr>
          <w:rFonts w:eastAsia="宋体" w:hint="eastAsia"/>
        </w:rPr>
        <w:t>；</w:t>
      </w:r>
      <w:r w:rsidRPr="00224980">
        <w:rPr>
          <w:rFonts w:eastAsia="宋体" w:hint="eastAsia"/>
        </w:rPr>
        <w:t>可以撤回排除非法证据的申请</w:t>
      </w:r>
      <w:r>
        <w:rPr>
          <w:rFonts w:eastAsia="宋体" w:hint="eastAsia"/>
        </w:rPr>
        <w:t>，</w:t>
      </w:r>
      <w:r w:rsidRPr="00224980">
        <w:rPr>
          <w:rFonts w:eastAsia="宋体" w:hint="eastAsia"/>
        </w:rPr>
        <w:t>没有新的线索或材料，不得再次对有关证据提出排除申请</w:t>
      </w:r>
      <w:r>
        <w:rPr>
          <w:rFonts w:eastAsia="宋体" w:hint="eastAsia"/>
        </w:rPr>
        <w:t>。</w:t>
      </w:r>
    </w:p>
    <w:p w14:paraId="3BF1EF25" w14:textId="77777777" w:rsidR="00A820EF" w:rsidRPr="00224980" w:rsidRDefault="00A820EF" w:rsidP="00A820EF">
      <w:pPr>
        <w:tabs>
          <w:tab w:val="clear" w:pos="420"/>
        </w:tabs>
        <w:spacing w:line="240" w:lineRule="exact"/>
        <w:ind w:firstLine="420"/>
        <w:rPr>
          <w:rFonts w:eastAsia="宋体" w:cs="汉仪中黑简" w:hint="eastAsia"/>
          <w:bCs/>
          <w:kern w:val="44"/>
        </w:rPr>
      </w:pPr>
      <w:r w:rsidRPr="00224980">
        <w:rPr>
          <w:rFonts w:eastAsia="宋体" w:hint="eastAsia"/>
        </w:rPr>
        <w:t>人民检察院可以决定撤回有关证据</w:t>
      </w:r>
      <w:r>
        <w:rPr>
          <w:rFonts w:eastAsia="宋体" w:hint="eastAsia"/>
        </w:rPr>
        <w:t>，</w:t>
      </w:r>
      <w:r w:rsidRPr="002D5B69">
        <w:rPr>
          <w:rFonts w:eastAsia="宋体" w:hint="eastAsia"/>
        </w:rPr>
        <w:t>没有新的理由，不得在庭审中出示</w:t>
      </w:r>
      <w:r>
        <w:rPr>
          <w:rFonts w:eastAsia="宋体" w:hint="eastAsia"/>
        </w:rPr>
        <w:t>。</w:t>
      </w:r>
    </w:p>
    <w:p w14:paraId="4B703E33" w14:textId="77777777" w:rsidR="00A820EF" w:rsidRDefault="00A820EF" w:rsidP="00A820EF">
      <w:pPr>
        <w:tabs>
          <w:tab w:val="clear" w:pos="420"/>
        </w:tabs>
        <w:spacing w:line="240" w:lineRule="exact"/>
        <w:ind w:firstLine="420"/>
        <w:rPr>
          <w:rFonts w:eastAsia="宋体" w:cs="汉仪中黑简" w:hint="eastAsia"/>
          <w:bCs/>
          <w:kern w:val="44"/>
        </w:rPr>
      </w:pPr>
      <w:r w:rsidRPr="00224980">
        <w:rPr>
          <w:rFonts w:eastAsia="宋体" w:cs="汉仪中黑简" w:hint="eastAsia"/>
          <w:bCs/>
          <w:kern w:val="44"/>
        </w:rPr>
        <w:t>2．庭审中的证据合法性调查</w:t>
      </w:r>
    </w:p>
    <w:p w14:paraId="2C0F099D" w14:textId="77777777" w:rsidR="00A820EF" w:rsidRPr="00224980" w:rsidRDefault="00A820EF" w:rsidP="00A820EF">
      <w:pPr>
        <w:tabs>
          <w:tab w:val="clear" w:pos="420"/>
        </w:tabs>
        <w:spacing w:line="240" w:lineRule="exact"/>
        <w:ind w:firstLine="420"/>
        <w:rPr>
          <w:rFonts w:eastAsia="宋体" w:cs="汉仪中黑简" w:hint="eastAsia"/>
          <w:bCs/>
          <w:kern w:val="44"/>
        </w:rPr>
      </w:pPr>
      <w:r w:rsidRPr="0065390F">
        <w:rPr>
          <w:rFonts w:eastAsia="宋体" w:cs="汉仪中黑简" w:hint="eastAsia"/>
          <w:bCs/>
          <w:kern w:val="44"/>
        </w:rPr>
        <w:t>被告人及其辩护人</w:t>
      </w:r>
      <w:r w:rsidRPr="00224980">
        <w:rPr>
          <w:rFonts w:eastAsia="宋体" w:hint="eastAsia"/>
          <w:shd w:val="clear" w:color="auto" w:fill="FFFFFF"/>
        </w:rPr>
        <w:t>在开庭审理前未申请排除非法证据，在法庭审理过程中提出申请的，应当说明理由</w:t>
      </w:r>
      <w:r>
        <w:rPr>
          <w:rFonts w:eastAsia="宋体" w:hint="eastAsia"/>
          <w:shd w:val="clear" w:color="auto" w:fill="FFFFFF"/>
        </w:rPr>
        <w:t>，有两种处理方式（1）</w:t>
      </w:r>
      <w:r w:rsidRPr="00224980">
        <w:rPr>
          <w:rFonts w:eastAsia="宋体" w:hint="eastAsia"/>
          <w:shd w:val="clear" w:color="auto" w:fill="FFFFFF"/>
        </w:rPr>
        <w:t>法庭经审查有疑问的，应予调查</w:t>
      </w:r>
      <w:r>
        <w:rPr>
          <w:rFonts w:eastAsia="宋体" w:hint="eastAsia"/>
          <w:shd w:val="clear" w:color="auto" w:fill="FFFFFF"/>
        </w:rPr>
        <w:t>（2）</w:t>
      </w:r>
      <w:r w:rsidRPr="00224980">
        <w:rPr>
          <w:rFonts w:eastAsia="宋体" w:hint="eastAsia"/>
          <w:shd w:val="clear" w:color="auto" w:fill="FFFFFF"/>
        </w:rPr>
        <w:t>没有疑问，驳回申请后没有新线索或材料以相同理由再次申请的，不再审查</w:t>
      </w:r>
    </w:p>
    <w:p w14:paraId="57F092C4" w14:textId="77777777" w:rsidR="00A820EF" w:rsidRDefault="00A820EF" w:rsidP="00A820EF">
      <w:pPr>
        <w:tabs>
          <w:tab w:val="clear" w:pos="420"/>
        </w:tabs>
        <w:spacing w:line="240" w:lineRule="exact"/>
        <w:ind w:firstLine="420"/>
        <w:rPr>
          <w:rFonts w:eastAsia="宋体" w:cs="汉仪中黑简" w:hint="eastAsia"/>
          <w:bCs/>
          <w:kern w:val="44"/>
        </w:rPr>
      </w:pPr>
      <w:r w:rsidRPr="00224980">
        <w:rPr>
          <w:rFonts w:eastAsia="宋体" w:cs="汉仪中黑简" w:hint="eastAsia"/>
          <w:bCs/>
          <w:kern w:val="44"/>
        </w:rPr>
        <w:t>3．调查后的处理</w:t>
      </w:r>
    </w:p>
    <w:p w14:paraId="433B5506" w14:textId="77777777" w:rsidR="00A820EF" w:rsidRPr="00224980" w:rsidRDefault="00A820EF" w:rsidP="00A820EF">
      <w:pPr>
        <w:tabs>
          <w:tab w:val="clear" w:pos="420"/>
        </w:tabs>
        <w:spacing w:line="240" w:lineRule="exact"/>
        <w:ind w:firstLine="420"/>
        <w:rPr>
          <w:rFonts w:eastAsia="宋体" w:cs="汉仪中黑简" w:hint="eastAsia"/>
          <w:bCs/>
          <w:kern w:val="44"/>
        </w:rPr>
      </w:pPr>
      <w:r w:rsidRPr="00224980">
        <w:rPr>
          <w:rFonts w:eastAsia="宋体" w:hint="eastAsia"/>
          <w:shd w:val="clear" w:color="auto" w:fill="FFFFFF"/>
        </w:rPr>
        <w:t>确认存在非法取证</w:t>
      </w:r>
      <w:r>
        <w:rPr>
          <w:rFonts w:eastAsia="宋体" w:hint="eastAsia"/>
          <w:shd w:val="clear" w:color="auto" w:fill="FFFFFF"/>
        </w:rPr>
        <w:t>、</w:t>
      </w:r>
      <w:r w:rsidRPr="00224980">
        <w:rPr>
          <w:rFonts w:eastAsia="宋体" w:hint="eastAsia"/>
          <w:shd w:val="clear" w:color="auto" w:fill="FFFFFF"/>
        </w:rPr>
        <w:t>不能排除存在非法取证</w:t>
      </w:r>
      <w:r>
        <w:rPr>
          <w:rFonts w:eastAsia="宋体" w:hint="eastAsia"/>
          <w:shd w:val="clear" w:color="auto" w:fill="FFFFFF"/>
        </w:rPr>
        <w:t>——</w:t>
      </w:r>
      <w:r w:rsidRPr="00224980">
        <w:rPr>
          <w:rFonts w:eastAsia="宋体" w:hint="eastAsia"/>
          <w:shd w:val="clear" w:color="auto" w:fill="FFFFFF"/>
        </w:rPr>
        <w:t>对有关证据应当予以排除</w:t>
      </w:r>
    </w:p>
    <w:p w14:paraId="5639AFA1" w14:textId="77777777" w:rsidR="00A820EF" w:rsidRPr="00224980" w:rsidRDefault="00A820EF" w:rsidP="00A820EF">
      <w:pPr>
        <w:spacing w:line="240" w:lineRule="exact"/>
        <w:ind w:firstLine="420"/>
        <w:rPr>
          <w:rFonts w:eastAsia="宋体" w:hint="eastAsia"/>
          <w:kern w:val="0"/>
        </w:rPr>
      </w:pPr>
      <w:r w:rsidRPr="00224980">
        <w:rPr>
          <w:rFonts w:eastAsia="宋体" w:hint="eastAsia"/>
          <w:kern w:val="0"/>
        </w:rPr>
        <w:t>需要特别强调的是，</w:t>
      </w:r>
      <w:r w:rsidRPr="00224980">
        <w:rPr>
          <w:rFonts w:eastAsia="宋体" w:hint="eastAsia"/>
          <w:color w:val="FF0000"/>
          <w:kern w:val="0"/>
        </w:rPr>
        <w:t>被告人及其辩护人提供的线索或者材料只要能够达到使人民法院对证据收集的合法性产生疑问即可</w:t>
      </w:r>
      <w:r w:rsidRPr="00224980">
        <w:rPr>
          <w:rFonts w:eastAsia="宋体" w:hint="eastAsia"/>
          <w:kern w:val="0"/>
        </w:rPr>
        <w:t>，一旦人民法院对此产生疑问，就要启动证据合法性调查；</w:t>
      </w:r>
      <w:r w:rsidRPr="00224980">
        <w:rPr>
          <w:rFonts w:eastAsia="宋体" w:hint="eastAsia"/>
          <w:color w:val="FF0000"/>
          <w:kern w:val="0"/>
        </w:rPr>
        <w:t>公诉人对证据合法性的证明则必须达到能够排除非法取证的程度</w:t>
      </w:r>
      <w:r w:rsidRPr="00224980">
        <w:rPr>
          <w:rFonts w:eastAsia="宋体" w:hint="eastAsia"/>
          <w:kern w:val="0"/>
        </w:rPr>
        <w:t>，也即确认存在法定非法取证情形的，相关证据要排除；无法确认但也无法排除存在法定非法取证情形的，相关证据也要被排除。这也说明说明公诉人对其所主张的证据合法须承担证明责任，而被告人及其辩护人对其所主张的非法取证并不承担证明责任，仅承担提供线索或材料的责任。</w:t>
      </w:r>
    </w:p>
    <w:p w14:paraId="7E139544" w14:textId="77777777" w:rsidR="00A820EF" w:rsidRDefault="00A820EF" w:rsidP="00A820EF">
      <w:pPr>
        <w:tabs>
          <w:tab w:val="clear" w:pos="420"/>
        </w:tabs>
        <w:spacing w:line="240" w:lineRule="exact"/>
        <w:ind w:firstLine="420"/>
        <w:rPr>
          <w:rFonts w:eastAsia="宋体" w:cs="汉仪中黑简" w:hint="eastAsia"/>
          <w:bCs/>
          <w:kern w:val="44"/>
        </w:rPr>
      </w:pPr>
      <w:r w:rsidRPr="00224980">
        <w:rPr>
          <w:rFonts w:eastAsia="宋体" w:cs="汉仪中黑简" w:hint="eastAsia"/>
          <w:bCs/>
          <w:kern w:val="44"/>
        </w:rPr>
        <w:t>4．二审</w:t>
      </w:r>
      <w:r w:rsidRPr="00570517">
        <w:rPr>
          <w:rFonts w:eastAsia="宋体" w:cs="汉仪中黑简" w:hint="eastAsia"/>
          <w:bCs/>
          <w:color w:val="FF0000"/>
          <w:kern w:val="44"/>
        </w:rPr>
        <w:t>（注意与二审程序的区别）</w:t>
      </w:r>
    </w:p>
    <w:p w14:paraId="5052537A" w14:textId="77777777" w:rsidR="00A820EF" w:rsidRPr="00FF2683" w:rsidRDefault="00A820EF" w:rsidP="00A820EF">
      <w:pPr>
        <w:tabs>
          <w:tab w:val="clear" w:pos="420"/>
        </w:tabs>
        <w:spacing w:line="240" w:lineRule="exact"/>
        <w:ind w:firstLine="420"/>
        <w:rPr>
          <w:rFonts w:eastAsia="宋体" w:hint="eastAsia"/>
          <w:color w:val="FF0000"/>
        </w:rPr>
      </w:pPr>
      <w:r w:rsidRPr="00224980">
        <w:rPr>
          <w:rFonts w:eastAsia="宋体" w:hint="eastAsia"/>
        </w:rPr>
        <w:t>一审法院未审查非法证据排除申请，并以有关证据作为定案根据，可能影响公正审判</w:t>
      </w:r>
      <w:r>
        <w:rPr>
          <w:rFonts w:eastAsia="宋体" w:hint="eastAsia"/>
        </w:rPr>
        <w:t>的，</w:t>
      </w:r>
      <w:r w:rsidRPr="00224980">
        <w:rPr>
          <w:rFonts w:eastAsia="宋体" w:hint="eastAsia"/>
        </w:rPr>
        <w:t>二审</w:t>
      </w:r>
      <w:r>
        <w:rPr>
          <w:rFonts w:eastAsia="宋体" w:hint="eastAsia"/>
        </w:rPr>
        <w:t>法院</w:t>
      </w:r>
      <w:r w:rsidRPr="00FF2683">
        <w:rPr>
          <w:rFonts w:eastAsia="宋体" w:hint="eastAsia"/>
          <w:color w:val="FF0000"/>
        </w:rPr>
        <w:t>可以裁定撤销原判，发回原审人民法院重新审判</w:t>
      </w:r>
    </w:p>
    <w:p w14:paraId="0159603E" w14:textId="77777777" w:rsidR="00A820EF" w:rsidRDefault="00A820EF" w:rsidP="00A820EF">
      <w:pPr>
        <w:tabs>
          <w:tab w:val="clear" w:pos="420"/>
        </w:tabs>
        <w:spacing w:line="240" w:lineRule="exact"/>
        <w:ind w:firstLine="420"/>
        <w:rPr>
          <w:rFonts w:eastAsia="宋体" w:hint="eastAsia"/>
          <w:shd w:val="clear" w:color="auto" w:fill="FFFFFF"/>
        </w:rPr>
      </w:pPr>
      <w:r w:rsidRPr="00224980">
        <w:rPr>
          <w:rFonts w:eastAsia="宋体" w:hint="eastAsia"/>
        </w:rPr>
        <w:t>一审法院对依法应当排除的非法证据未予排除的</w:t>
      </w:r>
      <w:r>
        <w:rPr>
          <w:rFonts w:eastAsia="宋体" w:hint="eastAsia"/>
        </w:rPr>
        <w:t>，二审法院</w:t>
      </w:r>
      <w:r w:rsidRPr="00224980">
        <w:rPr>
          <w:rFonts w:eastAsia="宋体" w:hint="eastAsia"/>
        </w:rPr>
        <w:t>可以依法排除</w:t>
      </w:r>
      <w:r>
        <w:rPr>
          <w:rFonts w:eastAsia="宋体" w:hint="eastAsia"/>
        </w:rPr>
        <w:t>。以此区分为三种情形（1）</w:t>
      </w:r>
      <w:r w:rsidRPr="00224980">
        <w:rPr>
          <w:rFonts w:eastAsia="宋体" w:hint="eastAsia"/>
          <w:shd w:val="clear" w:color="auto" w:fill="FFFFFF"/>
        </w:rPr>
        <w:t>原判决认定事实和适用法律正确、量刑适当</w:t>
      </w:r>
      <w:r>
        <w:rPr>
          <w:rFonts w:eastAsia="宋体" w:hint="eastAsia"/>
          <w:shd w:val="clear" w:color="auto" w:fill="FFFFFF"/>
        </w:rPr>
        <w:t>，</w:t>
      </w:r>
      <w:r w:rsidRPr="00224980">
        <w:rPr>
          <w:rFonts w:eastAsia="宋体" w:hint="eastAsia"/>
          <w:shd w:val="clear" w:color="auto" w:fill="FFFFFF"/>
        </w:rPr>
        <w:t>应当裁定驳回上诉或者抗诉，维持原判</w:t>
      </w:r>
      <w:r>
        <w:rPr>
          <w:rFonts w:eastAsia="宋体" w:hint="eastAsia"/>
          <w:shd w:val="clear" w:color="auto" w:fill="FFFFFF"/>
        </w:rPr>
        <w:t>（2）</w:t>
      </w:r>
      <w:r w:rsidRPr="00224980">
        <w:rPr>
          <w:rFonts w:eastAsia="宋体" w:hint="eastAsia"/>
          <w:shd w:val="clear" w:color="auto" w:fill="FFFFFF"/>
        </w:rPr>
        <w:t>原判决认定事实没有错误，但适用法律有错误，或者量刑不当的</w:t>
      </w:r>
      <w:r>
        <w:rPr>
          <w:rFonts w:eastAsia="宋体" w:hint="eastAsia"/>
          <w:shd w:val="clear" w:color="auto" w:fill="FFFFFF"/>
        </w:rPr>
        <w:t>，</w:t>
      </w:r>
      <w:r w:rsidRPr="00224980">
        <w:rPr>
          <w:rFonts w:eastAsia="宋体" w:hint="eastAsia"/>
          <w:shd w:val="clear" w:color="auto" w:fill="FFFFFF"/>
        </w:rPr>
        <w:t>应当改判</w:t>
      </w:r>
      <w:r>
        <w:rPr>
          <w:rFonts w:eastAsia="宋体" w:hint="eastAsia"/>
          <w:shd w:val="clear" w:color="auto" w:fill="FFFFFF"/>
        </w:rPr>
        <w:t>（3）</w:t>
      </w:r>
      <w:r w:rsidRPr="00224980">
        <w:rPr>
          <w:rFonts w:eastAsia="宋体" w:hint="eastAsia"/>
          <w:shd w:val="clear" w:color="auto" w:fill="FFFFFF"/>
        </w:rPr>
        <w:t>原判决事实不清楚或证据不足的</w:t>
      </w:r>
      <w:r>
        <w:rPr>
          <w:rFonts w:eastAsia="宋体" w:hint="eastAsia"/>
          <w:shd w:val="clear" w:color="auto" w:fill="FFFFFF"/>
        </w:rPr>
        <w:t>，</w:t>
      </w:r>
      <w:r w:rsidRPr="001F0145">
        <w:rPr>
          <w:rFonts w:eastAsia="宋体" w:hint="eastAsia"/>
          <w:color w:val="FF0000"/>
          <w:shd w:val="clear" w:color="auto" w:fill="FFFFFF"/>
        </w:rPr>
        <w:t>可以裁定撤销原判，发回原审人民法院重新审判</w:t>
      </w:r>
      <w:r>
        <w:rPr>
          <w:rFonts w:eastAsia="宋体" w:hint="eastAsia"/>
          <w:shd w:val="clear" w:color="auto" w:fill="FFFFFF"/>
        </w:rPr>
        <w:t>。</w:t>
      </w:r>
    </w:p>
    <w:p w14:paraId="5CCDD3BC" w14:textId="07143CB3" w:rsidR="00A820EF" w:rsidRDefault="00A820EF" w:rsidP="00A820EF">
      <w:pPr>
        <w:pStyle w:val="1"/>
        <w:spacing w:before="0" w:line="240" w:lineRule="exact"/>
        <w:rPr>
          <w:rFonts w:ascii="宋体" w:eastAsia="宋体" w:hAnsi="宋体" w:hint="eastAsia"/>
          <w:b/>
          <w:bCs w:val="0"/>
          <w:color w:val="auto"/>
          <w:sz w:val="22"/>
          <w:szCs w:val="22"/>
        </w:rPr>
      </w:pPr>
      <w:r w:rsidRPr="00D83714">
        <w:rPr>
          <w:rFonts w:ascii="宋体" w:eastAsia="宋体" w:hAnsi="宋体" w:hint="eastAsia"/>
          <w:b/>
          <w:bCs w:val="0"/>
          <w:color w:val="auto"/>
          <w:sz w:val="22"/>
          <w:szCs w:val="22"/>
        </w:rPr>
        <w:t>考点1</w:t>
      </w:r>
      <w:r>
        <w:rPr>
          <w:rFonts w:ascii="宋体" w:eastAsia="宋体" w:hAnsi="宋体" w:hint="eastAsia"/>
          <w:b/>
          <w:bCs w:val="0"/>
          <w:color w:val="auto"/>
          <w:sz w:val="22"/>
          <w:szCs w:val="22"/>
        </w:rPr>
        <w:t>7</w:t>
      </w:r>
      <w:r w:rsidRPr="00D83714">
        <w:rPr>
          <w:rFonts w:ascii="宋体" w:eastAsia="宋体" w:hAnsi="宋体" w:hint="eastAsia"/>
          <w:b/>
          <w:bCs w:val="0"/>
          <w:color w:val="auto"/>
          <w:sz w:val="22"/>
          <w:szCs w:val="22"/>
        </w:rPr>
        <w:t xml:space="preserve"> </w:t>
      </w:r>
      <w:r w:rsidRPr="00D83714">
        <w:rPr>
          <w:rFonts w:ascii="宋体" w:eastAsia="宋体" w:hAnsi="宋体"/>
          <w:b/>
          <w:bCs w:val="0"/>
          <w:color w:val="auto"/>
          <w:sz w:val="22"/>
          <w:szCs w:val="22"/>
        </w:rPr>
        <w:t xml:space="preserve"> </w:t>
      </w:r>
      <w:r w:rsidRPr="00D64EFE">
        <w:rPr>
          <w:rFonts w:ascii="宋体" w:eastAsia="宋体" w:hAnsi="宋体" w:hint="eastAsia"/>
          <w:b/>
          <w:bCs w:val="0"/>
          <w:color w:val="auto"/>
          <w:sz w:val="22"/>
          <w:szCs w:val="22"/>
        </w:rPr>
        <w:t>其他重要证据规则</w:t>
      </w:r>
      <w:r w:rsidRPr="00224980">
        <w:rPr>
          <w:rFonts w:ascii="宋体" w:eastAsia="宋体" w:hAnsi="宋体" w:hint="eastAsia"/>
          <w:b/>
          <w:bCs w:val="0"/>
          <w:color w:val="auto"/>
          <w:sz w:val="22"/>
          <w:szCs w:val="22"/>
        </w:rPr>
        <w:t>（</w:t>
      </w:r>
      <w:r w:rsidR="00A019E5">
        <w:rPr>
          <w:rFonts w:ascii="宋体" w:eastAsia="宋体" w:hAnsi="宋体" w:hint="eastAsia"/>
          <w:b/>
          <w:bCs w:val="0"/>
          <w:color w:val="auto"/>
          <w:sz w:val="21"/>
          <w:szCs w:val="21"/>
        </w:rPr>
        <w:t>09</w:t>
      </w:r>
      <w:r w:rsidR="00A019E5" w:rsidRPr="000A6432">
        <w:rPr>
          <w:rFonts w:ascii="宋体" w:eastAsia="宋体" w:hAnsi="宋体"/>
          <w:b/>
          <w:bCs w:val="0"/>
          <w:color w:val="auto"/>
          <w:sz w:val="21"/>
          <w:szCs w:val="21"/>
        </w:rPr>
        <w:t>:</w:t>
      </w:r>
      <w:r w:rsidR="00A019E5">
        <w:rPr>
          <w:rFonts w:ascii="宋体" w:eastAsia="宋体" w:hAnsi="宋体" w:hint="eastAsia"/>
          <w:b/>
          <w:bCs w:val="0"/>
          <w:color w:val="auto"/>
          <w:sz w:val="21"/>
          <w:szCs w:val="21"/>
        </w:rPr>
        <w:t>05</w:t>
      </w:r>
      <w:r w:rsidRPr="00224980">
        <w:rPr>
          <w:rFonts w:ascii="宋体" w:eastAsia="宋体" w:hAnsi="宋体"/>
          <w:b/>
          <w:bCs w:val="0"/>
          <w:color w:val="auto"/>
          <w:sz w:val="22"/>
          <w:szCs w:val="22"/>
        </w:rPr>
        <w:t>:00-</w:t>
      </w:r>
      <w:r>
        <w:rPr>
          <w:rFonts w:ascii="宋体" w:eastAsia="宋体" w:hAnsi="宋体"/>
          <w:b/>
          <w:bCs w:val="0"/>
          <w:color w:val="auto"/>
          <w:sz w:val="22"/>
          <w:szCs w:val="22"/>
        </w:rPr>
        <w:t>0</w:t>
      </w:r>
      <w:r w:rsidR="00C11DA5">
        <w:rPr>
          <w:rFonts w:ascii="宋体" w:eastAsia="宋体" w:hAnsi="宋体" w:hint="eastAsia"/>
          <w:b/>
          <w:bCs w:val="0"/>
          <w:color w:val="auto"/>
          <w:sz w:val="22"/>
          <w:szCs w:val="22"/>
        </w:rPr>
        <w:t>9</w:t>
      </w:r>
      <w:r w:rsidRPr="00224980">
        <w:rPr>
          <w:rFonts w:ascii="宋体" w:eastAsia="宋体" w:hAnsi="宋体"/>
          <w:b/>
          <w:bCs w:val="0"/>
          <w:color w:val="auto"/>
          <w:sz w:val="22"/>
          <w:szCs w:val="22"/>
        </w:rPr>
        <w:t>:</w:t>
      </w:r>
      <w:r w:rsidR="00C11DA5">
        <w:rPr>
          <w:rFonts w:ascii="宋体" w:eastAsia="宋体" w:hAnsi="宋体" w:hint="eastAsia"/>
          <w:b/>
          <w:bCs w:val="0"/>
          <w:color w:val="auto"/>
          <w:sz w:val="22"/>
          <w:szCs w:val="22"/>
        </w:rPr>
        <w:t>18</w:t>
      </w:r>
      <w:r w:rsidRPr="00224980">
        <w:rPr>
          <w:rFonts w:ascii="宋体" w:eastAsia="宋体" w:hAnsi="宋体"/>
          <w:b/>
          <w:bCs w:val="0"/>
          <w:color w:val="auto"/>
          <w:sz w:val="22"/>
          <w:szCs w:val="22"/>
        </w:rPr>
        <w:t>:00）</w:t>
      </w:r>
    </w:p>
    <w:p w14:paraId="5F40A964" w14:textId="77777777" w:rsidR="00A820EF" w:rsidRPr="00D64EFE" w:rsidRDefault="00A820EF" w:rsidP="00A820EF">
      <w:pPr>
        <w:spacing w:line="240" w:lineRule="exact"/>
        <w:ind w:firstLine="420"/>
        <w:rPr>
          <w:rFonts w:eastAsia="宋体" w:hint="eastAsia"/>
          <w:shd w:val="clear" w:color="auto" w:fill="FFFFFF"/>
        </w:rPr>
      </w:pPr>
      <w:r w:rsidRPr="00D64EFE">
        <w:rPr>
          <w:rFonts w:eastAsia="宋体" w:hint="eastAsia"/>
          <w:shd w:val="clear" w:color="auto" w:fill="FFFFFF"/>
        </w:rPr>
        <w:t>一、传闻证据规则</w:t>
      </w:r>
    </w:p>
    <w:p w14:paraId="4EAF3B51"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bCs/>
          <w:color w:val="FF0000"/>
        </w:rPr>
        <w:t>我国允许在控辩双方无异议或者证人证言对定罪量刑影响不大、人民法院认为证人没有必要出庭时使用庭外的书面证言。同时，我国也不排除转述的证人</w:t>
      </w:r>
      <w:r w:rsidRPr="00CE4798">
        <w:rPr>
          <w:rFonts w:eastAsia="宋体" w:cs="仿宋_GB2312" w:hint="eastAsia"/>
          <w:bCs/>
          <w:color w:val="FF0000"/>
        </w:rPr>
        <w:t>证言。因此我国实际上尚未确立传闻证据规则，而只是部分地体现了该规则的精神。</w:t>
      </w:r>
    </w:p>
    <w:p w14:paraId="33837209" w14:textId="77777777" w:rsidR="00A820EF" w:rsidRPr="000C7343" w:rsidRDefault="00A820EF" w:rsidP="00A820EF">
      <w:pPr>
        <w:spacing w:line="240" w:lineRule="exact"/>
        <w:ind w:firstLine="420"/>
        <w:rPr>
          <w:rFonts w:eastAsia="宋体" w:hint="eastAsia"/>
          <w:shd w:val="clear" w:color="auto" w:fill="FFFFFF"/>
        </w:rPr>
      </w:pPr>
      <w:bookmarkStart w:id="10" w:name="_Toc4844112"/>
      <w:bookmarkStart w:id="11" w:name="_Toc64384685"/>
      <w:bookmarkStart w:id="12" w:name="_Toc126331778"/>
      <w:bookmarkStart w:id="13" w:name="_Hlk535518285"/>
      <w:r w:rsidRPr="000C7343">
        <w:rPr>
          <w:rFonts w:eastAsia="宋体" w:hint="eastAsia"/>
          <w:shd w:val="clear" w:color="auto" w:fill="FFFFFF"/>
        </w:rPr>
        <w:t>二、意见证据规则</w:t>
      </w:r>
      <w:bookmarkEnd w:id="10"/>
      <w:bookmarkEnd w:id="11"/>
      <w:bookmarkEnd w:id="12"/>
    </w:p>
    <w:bookmarkEnd w:id="13"/>
    <w:p w14:paraId="54BA946A" w14:textId="77777777" w:rsidR="00A820EF" w:rsidRPr="007A0434" w:rsidRDefault="00A820EF" w:rsidP="00A820EF">
      <w:pPr>
        <w:spacing w:line="240" w:lineRule="exact"/>
        <w:ind w:firstLine="420"/>
        <w:rPr>
          <w:rFonts w:eastAsia="宋体" w:cs="仿宋_GB2312" w:hint="eastAsia"/>
          <w:bCs/>
        </w:rPr>
      </w:pPr>
      <w:r w:rsidRPr="00CE4798">
        <w:rPr>
          <w:rFonts w:eastAsia="宋体" w:hint="eastAsia"/>
        </w:rPr>
        <w:t>意见证据规则，是</w:t>
      </w:r>
      <w:r w:rsidRPr="00CE4798">
        <w:rPr>
          <w:rFonts w:eastAsia="宋体" w:cs="仿宋_GB2312" w:hint="eastAsia"/>
          <w:bCs/>
          <w:color w:val="FF0000"/>
        </w:rPr>
        <w:t>指证人只能陈述自己亲身感受和经历的事实，而不得陈述对该事实的意见或者结论</w:t>
      </w:r>
      <w:r w:rsidRPr="00CE4798">
        <w:rPr>
          <w:rFonts w:eastAsia="宋体" w:cs="仿宋_GB2312" w:hint="eastAsia"/>
          <w:bCs/>
        </w:rPr>
        <w:t>。</w:t>
      </w:r>
      <w:r w:rsidRPr="00CE4798">
        <w:rPr>
          <w:rFonts w:eastAsia="宋体" w:hint="eastAsia"/>
          <w:spacing w:val="-2"/>
        </w:rPr>
        <w:t>《法院解释》第88条规定：</w:t>
      </w:r>
      <w:r w:rsidRPr="007A0434">
        <w:rPr>
          <w:rFonts w:eastAsia="宋体" w:hint="eastAsia"/>
          <w:color w:val="auto"/>
          <w:spacing w:val="-2"/>
        </w:rPr>
        <w:t>“</w:t>
      </w:r>
      <w:r w:rsidRPr="007A0434">
        <w:rPr>
          <w:rFonts w:eastAsia="宋体"/>
          <w:color w:val="auto"/>
          <w:spacing w:val="-2"/>
        </w:rPr>
        <w:t>证人的猜测性、评论性、推断性的证言，不得作为证据使用，但根据一般生活经验判断符合事实的除外。</w:t>
      </w:r>
      <w:r w:rsidRPr="007A0434">
        <w:rPr>
          <w:rFonts w:eastAsia="宋体" w:cs="仿宋_GB2312" w:hint="eastAsia"/>
          <w:bCs/>
          <w:color w:val="auto"/>
          <w:spacing w:val="-2"/>
        </w:rPr>
        <w:t>”</w:t>
      </w:r>
      <w:bookmarkStart w:id="14" w:name="_Toc4844113"/>
      <w:bookmarkStart w:id="15" w:name="_Toc64384686"/>
    </w:p>
    <w:p w14:paraId="14DC9BD9" w14:textId="77777777" w:rsidR="00A820EF" w:rsidRPr="000C7343" w:rsidRDefault="00A820EF" w:rsidP="00A820EF">
      <w:pPr>
        <w:spacing w:line="240" w:lineRule="exact"/>
        <w:ind w:firstLine="420"/>
        <w:rPr>
          <w:rFonts w:eastAsia="宋体" w:hint="eastAsia"/>
          <w:shd w:val="clear" w:color="auto" w:fill="FFFFFF"/>
        </w:rPr>
      </w:pPr>
      <w:bookmarkStart w:id="16" w:name="_Toc126331779"/>
      <w:r w:rsidRPr="000C7343">
        <w:rPr>
          <w:rFonts w:eastAsia="宋体" w:hint="eastAsia"/>
          <w:shd w:val="clear" w:color="auto" w:fill="FFFFFF"/>
        </w:rPr>
        <w:t>三、补强证据规则</w:t>
      </w:r>
      <w:bookmarkEnd w:id="14"/>
      <w:bookmarkEnd w:id="15"/>
      <w:bookmarkEnd w:id="16"/>
    </w:p>
    <w:p w14:paraId="6E53988A" w14:textId="77777777" w:rsidR="00A820EF" w:rsidRPr="00CE4798" w:rsidRDefault="00A820EF" w:rsidP="00A820EF">
      <w:pPr>
        <w:pStyle w:val="3"/>
        <w:spacing w:line="240" w:lineRule="exact"/>
        <w:ind w:firstLineChars="200" w:firstLine="420"/>
        <w:rPr>
          <w:rFonts w:eastAsia="宋体" w:hint="eastAsia"/>
          <w:sz w:val="21"/>
        </w:rPr>
      </w:pPr>
      <w:r w:rsidRPr="00CE4798">
        <w:rPr>
          <w:rFonts w:eastAsia="宋体" w:hint="eastAsia"/>
          <w:sz w:val="21"/>
        </w:rPr>
        <w:lastRenderedPageBreak/>
        <w:t>一、补强证据规则的内涵</w:t>
      </w:r>
    </w:p>
    <w:p w14:paraId="180FD5A1"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“补强证据”</w:t>
      </w:r>
      <w:r w:rsidRPr="00CE4798">
        <w:rPr>
          <w:rFonts w:eastAsia="宋体" w:cs="仿宋_GB2312" w:hint="eastAsia"/>
          <w:bCs/>
          <w:color w:val="FF0000"/>
        </w:rPr>
        <w:t>是指用以增强另一证据</w:t>
      </w:r>
      <w:r w:rsidRPr="006160FD">
        <w:rPr>
          <w:rFonts w:eastAsia="宋体" w:cs="仿宋_GB2312" w:hint="eastAsia"/>
          <w:b/>
          <w:color w:val="FF0000"/>
        </w:rPr>
        <w:t>证明力</w:t>
      </w:r>
      <w:r w:rsidRPr="00CE4798">
        <w:rPr>
          <w:rFonts w:eastAsia="宋体" w:cs="仿宋_GB2312" w:hint="eastAsia"/>
          <w:bCs/>
          <w:color w:val="FF0000"/>
        </w:rPr>
        <w:t>的证据</w:t>
      </w:r>
      <w:r w:rsidRPr="00CE4798">
        <w:rPr>
          <w:rFonts w:eastAsia="宋体" w:cs="仿宋_GB2312" w:hint="eastAsia"/>
          <w:bCs/>
        </w:rPr>
        <w:t>。在刑事诉讼中，通常需要补强的证据的不仅包括犯罪嫌疑人、被告人的供述，而且包括证人证言、被害人陈述等特定证据。</w:t>
      </w:r>
    </w:p>
    <w:p w14:paraId="32833FC1" w14:textId="77777777" w:rsidR="00A820EF" w:rsidRDefault="00A820EF" w:rsidP="00A820EF">
      <w:pPr>
        <w:spacing w:line="240" w:lineRule="exact"/>
        <w:ind w:firstLine="420"/>
        <w:rPr>
          <w:rFonts w:eastAsia="宋体" w:hint="eastAsia"/>
          <w:kern w:val="0"/>
        </w:rPr>
      </w:pPr>
      <w:r w:rsidRPr="00CE4798">
        <w:rPr>
          <w:rFonts w:eastAsia="宋体" w:hint="eastAsia"/>
          <w:kern w:val="0"/>
        </w:rPr>
        <w:t>补强证据必须满足以下条件：1．补强证据必须</w:t>
      </w:r>
      <w:r w:rsidRPr="00CE4798">
        <w:rPr>
          <w:rFonts w:eastAsia="宋体" w:hint="eastAsia"/>
          <w:color w:val="FF0000"/>
          <w:kern w:val="0"/>
        </w:rPr>
        <w:t>具有证据能力</w:t>
      </w:r>
      <w:r w:rsidRPr="00CE4798">
        <w:rPr>
          <w:rFonts w:eastAsia="宋体" w:hint="eastAsia"/>
          <w:kern w:val="0"/>
        </w:rPr>
        <w:t>；2．补强证据本身</w:t>
      </w:r>
      <w:r w:rsidRPr="00CE4798">
        <w:rPr>
          <w:rFonts w:eastAsia="宋体" w:hint="eastAsia"/>
          <w:color w:val="FF0000"/>
          <w:kern w:val="0"/>
        </w:rPr>
        <w:t>必须具有担保补强对象真实的能力</w:t>
      </w:r>
      <w:r w:rsidRPr="00CE4798">
        <w:rPr>
          <w:rFonts w:eastAsia="宋体" w:hint="eastAsia"/>
          <w:kern w:val="0"/>
        </w:rPr>
        <w:t>，但其作用仅在于担保特定补强对象的真实性，而非对整个待证事实或案件事实具有补强作用；3．</w:t>
      </w:r>
      <w:r w:rsidRPr="006160FD">
        <w:rPr>
          <w:rFonts w:eastAsia="宋体" w:hint="eastAsia"/>
          <w:b/>
          <w:bCs/>
          <w:kern w:val="0"/>
        </w:rPr>
        <w:t>补强证据必须</w:t>
      </w:r>
      <w:r w:rsidRPr="006160FD">
        <w:rPr>
          <w:rFonts w:eastAsia="宋体" w:hint="eastAsia"/>
          <w:b/>
          <w:bCs/>
          <w:color w:val="FF0000"/>
          <w:kern w:val="0"/>
        </w:rPr>
        <w:t>具有独立的来源</w:t>
      </w:r>
      <w:r w:rsidRPr="00CE4798">
        <w:rPr>
          <w:rFonts w:eastAsia="宋体" w:hint="eastAsia"/>
          <w:kern w:val="0"/>
        </w:rPr>
        <w:t>。</w:t>
      </w:r>
    </w:p>
    <w:p w14:paraId="7031A6C7" w14:textId="77777777" w:rsidR="00A820EF" w:rsidRPr="002A45BB" w:rsidRDefault="00A820EF" w:rsidP="00A820EF">
      <w:pPr>
        <w:spacing w:line="240" w:lineRule="exact"/>
        <w:ind w:firstLine="420"/>
        <w:rPr>
          <w:rFonts w:eastAsia="宋体" w:hint="eastAsia"/>
          <w:kern w:val="0"/>
        </w:rPr>
      </w:pPr>
      <w:r w:rsidRPr="00CE4798">
        <w:rPr>
          <w:rFonts w:eastAsia="宋体" w:hint="eastAsia"/>
        </w:rPr>
        <w:t>二、我国刑事诉讼中的补强证据规则</w:t>
      </w:r>
    </w:p>
    <w:p w14:paraId="3BD80E10" w14:textId="77777777" w:rsidR="00A820EF" w:rsidRPr="006160FD" w:rsidRDefault="00A820EF" w:rsidP="00A820EF">
      <w:pPr>
        <w:pStyle w:val="4"/>
        <w:spacing w:line="240" w:lineRule="exact"/>
        <w:ind w:firstLineChars="120" w:firstLine="252"/>
        <w:rPr>
          <w:rFonts w:ascii="宋体" w:eastAsia="宋体" w:hAnsi="宋体" w:hint="eastAsia"/>
          <w:color w:val="FF0000"/>
          <w:sz w:val="21"/>
          <w:szCs w:val="21"/>
        </w:rPr>
      </w:pPr>
      <w:r w:rsidRPr="006160FD">
        <w:rPr>
          <w:rFonts w:ascii="宋体" w:eastAsia="宋体" w:hAnsi="宋体" w:hint="eastAsia"/>
          <w:sz w:val="21"/>
          <w:szCs w:val="21"/>
        </w:rPr>
        <w:t>（一）</w:t>
      </w:r>
      <w:r w:rsidRPr="006160FD">
        <w:rPr>
          <w:rFonts w:ascii="宋体" w:eastAsia="宋体" w:hAnsi="宋体" w:hint="eastAsia"/>
          <w:color w:val="FF0000"/>
          <w:sz w:val="21"/>
          <w:szCs w:val="21"/>
        </w:rPr>
        <w:t>口供补强规则：</w:t>
      </w:r>
      <w:r w:rsidRPr="006160FD">
        <w:rPr>
          <w:rFonts w:ascii="宋体" w:eastAsia="宋体" w:hAnsi="宋体" w:hint="eastAsia"/>
          <w:kern w:val="0"/>
          <w:sz w:val="21"/>
          <w:szCs w:val="21"/>
        </w:rPr>
        <w:t>《刑事诉讼法》第55条第一款：只有被告人供述，没有其他证据的，不能认定被告人有罪和处以刑罚。</w:t>
      </w:r>
    </w:p>
    <w:p w14:paraId="6AA059B2" w14:textId="77777777" w:rsidR="00A820EF" w:rsidRPr="00CE4798" w:rsidRDefault="00A820EF" w:rsidP="00A820EF">
      <w:pPr>
        <w:pStyle w:val="4"/>
        <w:spacing w:line="240" w:lineRule="exact"/>
        <w:ind w:firstLineChars="120" w:firstLine="252"/>
        <w:rPr>
          <w:rFonts w:ascii="宋体" w:eastAsia="宋体" w:hAnsi="宋体" w:hint="eastAsia"/>
          <w:color w:val="FF0000"/>
          <w:sz w:val="21"/>
          <w:szCs w:val="21"/>
        </w:rPr>
      </w:pPr>
      <w:r w:rsidRPr="00CE4798">
        <w:rPr>
          <w:rFonts w:ascii="宋体" w:eastAsia="宋体" w:hAnsi="宋体" w:hint="eastAsia"/>
          <w:sz w:val="21"/>
          <w:szCs w:val="21"/>
        </w:rPr>
        <w:t>（二）</w:t>
      </w:r>
      <w:r w:rsidRPr="00CE4798">
        <w:rPr>
          <w:rFonts w:ascii="宋体" w:eastAsia="宋体" w:hAnsi="宋体" w:hint="eastAsia"/>
          <w:color w:val="FF0000"/>
          <w:sz w:val="21"/>
          <w:szCs w:val="21"/>
        </w:rPr>
        <w:t>对特定证人证言、被害人陈述补强的规则</w:t>
      </w:r>
    </w:p>
    <w:p w14:paraId="249DF25C" w14:textId="77777777" w:rsidR="00A820EF" w:rsidRPr="00CE4798" w:rsidRDefault="00A820EF" w:rsidP="00A820EF">
      <w:pPr>
        <w:spacing w:line="240" w:lineRule="exact"/>
        <w:ind w:firstLine="420"/>
        <w:rPr>
          <w:rFonts w:eastAsia="宋体" w:hint="eastAsia"/>
          <w:kern w:val="0"/>
        </w:rPr>
      </w:pPr>
      <w:r w:rsidRPr="00CE4798">
        <w:rPr>
          <w:rFonts w:eastAsia="宋体" w:hint="eastAsia"/>
          <w:kern w:val="0"/>
        </w:rPr>
        <w:t>下列证据应当慎重使用，有其他证据印证的，可以采信：1．生理上、精神上有缺陷，对案件事实的认知和表达存在一定困难，但尚未丧失正确认知、表达能力的被害人、证人和被告人所作的陈述、证言和供述；2．与被告人</w:t>
      </w:r>
      <w:r w:rsidRPr="004D23E0">
        <w:rPr>
          <w:rFonts w:eastAsia="宋体" w:hint="eastAsia"/>
          <w:b/>
          <w:bCs/>
          <w:kern w:val="0"/>
        </w:rPr>
        <w:t>有亲属关系或者其他密切关系</w:t>
      </w:r>
      <w:r w:rsidRPr="00CE4798">
        <w:rPr>
          <w:rFonts w:eastAsia="宋体" w:hint="eastAsia"/>
          <w:kern w:val="0"/>
        </w:rPr>
        <w:t>的证人所作的</w:t>
      </w:r>
      <w:r w:rsidRPr="004D23E0">
        <w:rPr>
          <w:rFonts w:eastAsia="宋体" w:hint="eastAsia"/>
          <w:b/>
          <w:bCs/>
          <w:kern w:val="0"/>
        </w:rPr>
        <w:t>有利于被告人的证言</w:t>
      </w:r>
      <w:r w:rsidRPr="00CE4798">
        <w:rPr>
          <w:rFonts w:eastAsia="宋体" w:hint="eastAsia"/>
          <w:kern w:val="0"/>
        </w:rPr>
        <w:t>，或者</w:t>
      </w:r>
      <w:r w:rsidRPr="004D23E0">
        <w:rPr>
          <w:rFonts w:eastAsia="宋体" w:hint="eastAsia"/>
          <w:b/>
          <w:bCs/>
          <w:kern w:val="0"/>
        </w:rPr>
        <w:t>与被告人有利害冲突的证人所作的不利被告人的证言</w:t>
      </w:r>
      <w:r w:rsidRPr="00CE4798">
        <w:rPr>
          <w:rFonts w:eastAsia="宋体" w:hint="eastAsia"/>
          <w:kern w:val="0"/>
        </w:rPr>
        <w:t>。</w:t>
      </w:r>
    </w:p>
    <w:p w14:paraId="5A676E17" w14:textId="7B88575F" w:rsidR="00A820EF" w:rsidRPr="00C35A03" w:rsidRDefault="00A820EF" w:rsidP="00A820EF">
      <w:pPr>
        <w:pStyle w:val="1"/>
        <w:spacing w:before="0" w:line="240" w:lineRule="exact"/>
        <w:rPr>
          <w:rFonts w:ascii="宋体" w:eastAsia="宋体" w:hAnsi="宋体" w:hint="eastAsia"/>
          <w:b/>
          <w:bCs w:val="0"/>
          <w:color w:val="auto"/>
          <w:sz w:val="22"/>
          <w:szCs w:val="22"/>
        </w:rPr>
      </w:pPr>
      <w:bookmarkStart w:id="17" w:name="_Toc126331780"/>
      <w:bookmarkStart w:id="18" w:name="_Toc64384687"/>
      <w:bookmarkStart w:id="19" w:name="_Toc4844114"/>
      <w:r w:rsidRPr="00C35A03">
        <w:rPr>
          <w:rFonts w:ascii="宋体" w:eastAsia="宋体" w:hAnsi="宋体" w:hint="eastAsia"/>
          <w:b/>
          <w:bCs w:val="0"/>
          <w:color w:val="auto"/>
          <w:sz w:val="22"/>
          <w:szCs w:val="22"/>
        </w:rPr>
        <w:t>考点</w:t>
      </w:r>
      <w:r>
        <w:rPr>
          <w:rFonts w:ascii="宋体" w:eastAsia="宋体" w:hAnsi="宋体" w:hint="eastAsia"/>
          <w:b/>
          <w:bCs w:val="0"/>
          <w:color w:val="auto"/>
          <w:sz w:val="22"/>
          <w:szCs w:val="22"/>
        </w:rPr>
        <w:t>18</w:t>
      </w:r>
      <w:r w:rsidRPr="00C35A03">
        <w:rPr>
          <w:rFonts w:ascii="宋体" w:eastAsia="宋体" w:hAnsi="宋体"/>
          <w:b/>
          <w:bCs w:val="0"/>
          <w:color w:val="auto"/>
          <w:sz w:val="22"/>
          <w:szCs w:val="22"/>
        </w:rPr>
        <w:t xml:space="preserve">  </w:t>
      </w:r>
      <w:r w:rsidRPr="00C35A03">
        <w:rPr>
          <w:rFonts w:ascii="宋体" w:eastAsia="宋体" w:hAnsi="宋体" w:hint="eastAsia"/>
          <w:b/>
          <w:bCs w:val="0"/>
          <w:color w:val="auto"/>
          <w:sz w:val="22"/>
          <w:szCs w:val="22"/>
        </w:rPr>
        <w:t>证明</w:t>
      </w:r>
      <w:bookmarkEnd w:id="17"/>
      <w:bookmarkEnd w:id="18"/>
      <w:bookmarkEnd w:id="19"/>
      <w:r w:rsidRPr="00C35A03">
        <w:rPr>
          <w:rFonts w:ascii="宋体" w:eastAsia="宋体" w:hAnsi="宋体" w:hint="eastAsia"/>
          <w:b/>
          <w:bCs w:val="0"/>
          <w:color w:val="auto"/>
          <w:sz w:val="22"/>
          <w:szCs w:val="22"/>
        </w:rPr>
        <w:t>（</w:t>
      </w:r>
      <w:r w:rsidR="00851E62">
        <w:rPr>
          <w:rFonts w:ascii="宋体" w:eastAsia="宋体" w:hAnsi="宋体"/>
          <w:b/>
          <w:bCs w:val="0"/>
          <w:color w:val="auto"/>
          <w:sz w:val="22"/>
          <w:szCs w:val="22"/>
        </w:rPr>
        <w:t>0</w:t>
      </w:r>
      <w:r w:rsidR="00851E62">
        <w:rPr>
          <w:rFonts w:ascii="宋体" w:eastAsia="宋体" w:hAnsi="宋体" w:hint="eastAsia"/>
          <w:b/>
          <w:bCs w:val="0"/>
          <w:color w:val="auto"/>
          <w:sz w:val="22"/>
          <w:szCs w:val="22"/>
        </w:rPr>
        <w:t>9</w:t>
      </w:r>
      <w:r w:rsidR="00851E62" w:rsidRPr="00224980">
        <w:rPr>
          <w:rFonts w:ascii="宋体" w:eastAsia="宋体" w:hAnsi="宋体"/>
          <w:b/>
          <w:bCs w:val="0"/>
          <w:color w:val="auto"/>
          <w:sz w:val="22"/>
          <w:szCs w:val="22"/>
        </w:rPr>
        <w:t>:</w:t>
      </w:r>
      <w:r w:rsidR="00851E62">
        <w:rPr>
          <w:rFonts w:ascii="宋体" w:eastAsia="宋体" w:hAnsi="宋体" w:hint="eastAsia"/>
          <w:b/>
          <w:bCs w:val="0"/>
          <w:color w:val="auto"/>
          <w:sz w:val="22"/>
          <w:szCs w:val="22"/>
        </w:rPr>
        <w:t>18</w:t>
      </w:r>
      <w:r w:rsidRPr="00C35A03">
        <w:rPr>
          <w:rFonts w:ascii="宋体" w:eastAsia="宋体" w:hAnsi="宋体"/>
          <w:b/>
          <w:bCs w:val="0"/>
          <w:color w:val="auto"/>
          <w:sz w:val="22"/>
          <w:szCs w:val="22"/>
        </w:rPr>
        <w:t>:00-</w:t>
      </w:r>
      <w:r>
        <w:rPr>
          <w:rFonts w:ascii="宋体" w:eastAsia="宋体" w:hAnsi="宋体" w:hint="eastAsia"/>
          <w:b/>
          <w:bCs w:val="0"/>
          <w:color w:val="auto"/>
          <w:sz w:val="22"/>
          <w:szCs w:val="22"/>
        </w:rPr>
        <w:t>09</w:t>
      </w:r>
      <w:r w:rsidRPr="00C35A03">
        <w:rPr>
          <w:rFonts w:ascii="宋体" w:eastAsia="宋体" w:hAnsi="宋体"/>
          <w:b/>
          <w:bCs w:val="0"/>
          <w:color w:val="auto"/>
          <w:sz w:val="22"/>
          <w:szCs w:val="22"/>
        </w:rPr>
        <w:t>:</w:t>
      </w:r>
      <w:r w:rsidR="009C7B6C">
        <w:rPr>
          <w:rFonts w:ascii="宋体" w:eastAsia="宋体" w:hAnsi="宋体" w:hint="eastAsia"/>
          <w:b/>
          <w:bCs w:val="0"/>
          <w:color w:val="auto"/>
          <w:sz w:val="22"/>
          <w:szCs w:val="22"/>
        </w:rPr>
        <w:t>40</w:t>
      </w:r>
      <w:r w:rsidRPr="00C35A03">
        <w:rPr>
          <w:rFonts w:ascii="宋体" w:eastAsia="宋体" w:hAnsi="宋体"/>
          <w:b/>
          <w:bCs w:val="0"/>
          <w:color w:val="auto"/>
          <w:sz w:val="22"/>
          <w:szCs w:val="22"/>
        </w:rPr>
        <w:t>:00）</w:t>
      </w:r>
    </w:p>
    <w:p w14:paraId="4CF74AD0" w14:textId="77777777" w:rsidR="00A820EF" w:rsidRPr="00CE4798" w:rsidRDefault="00A820EF" w:rsidP="00A820EF">
      <w:pPr>
        <w:pStyle w:val="3"/>
        <w:spacing w:line="240" w:lineRule="exact"/>
        <w:ind w:firstLineChars="200" w:firstLine="420"/>
        <w:rPr>
          <w:rFonts w:eastAsia="宋体" w:hint="eastAsia"/>
          <w:sz w:val="21"/>
        </w:rPr>
      </w:pPr>
      <w:r w:rsidRPr="00CE4798">
        <w:rPr>
          <w:rFonts w:eastAsia="宋体" w:hint="eastAsia"/>
          <w:sz w:val="21"/>
        </w:rPr>
        <w:t>一、证明对象</w:t>
      </w:r>
    </w:p>
    <w:p w14:paraId="45FDDAF7" w14:textId="77777777" w:rsidR="00A820EF" w:rsidRPr="00CE4798" w:rsidRDefault="00A820EF" w:rsidP="00A820EF">
      <w:pPr>
        <w:pStyle w:val="4"/>
        <w:spacing w:line="240" w:lineRule="exact"/>
        <w:ind w:firstLineChars="200" w:firstLine="420"/>
        <w:rPr>
          <w:rFonts w:ascii="宋体" w:eastAsia="宋体" w:hAnsi="宋体" w:hint="eastAsia"/>
          <w:sz w:val="21"/>
          <w:szCs w:val="21"/>
        </w:rPr>
      </w:pPr>
      <w:bookmarkStart w:id="20" w:name="_Toc510879021"/>
      <w:r w:rsidRPr="00CE4798">
        <w:rPr>
          <w:rFonts w:ascii="宋体" w:eastAsia="宋体" w:hAnsi="宋体" w:hint="eastAsia"/>
          <w:sz w:val="21"/>
          <w:szCs w:val="21"/>
        </w:rPr>
        <w:t>（一）待证事实</w:t>
      </w:r>
      <w:bookmarkEnd w:id="20"/>
    </w:p>
    <w:p w14:paraId="36C6018F" w14:textId="77777777" w:rsidR="00A820EF" w:rsidRDefault="00A820EF" w:rsidP="00A820EF">
      <w:pPr>
        <w:spacing w:line="240" w:lineRule="exact"/>
        <w:ind w:firstLine="420"/>
        <w:rPr>
          <w:rFonts w:eastAsia="宋体" w:cs="仿宋_GB2312" w:hint="eastAsia"/>
          <w:bCs/>
        </w:rPr>
      </w:pPr>
      <w:r w:rsidRPr="00CE4798">
        <w:rPr>
          <w:rFonts w:eastAsia="宋体" w:hint="eastAsia"/>
        </w:rPr>
        <w:t>刑事诉讼中的事实可以分为两大类：待证事实和免证事实。其中，待证事实是作为证明对象的事实</w:t>
      </w:r>
      <w:r>
        <w:rPr>
          <w:rFonts w:eastAsia="宋体" w:hint="eastAsia"/>
        </w:rPr>
        <w:t>，包括实体法事实与程序法</w:t>
      </w:r>
      <w:r w:rsidRPr="00CE4798">
        <w:rPr>
          <w:rFonts w:eastAsia="宋体" w:cs="仿宋_GB2312" w:hint="eastAsia"/>
          <w:bCs/>
        </w:rPr>
        <w:t>事实</w:t>
      </w:r>
      <w:r>
        <w:rPr>
          <w:rFonts w:eastAsia="宋体" w:cs="仿宋_GB2312" w:hint="eastAsia"/>
          <w:bCs/>
        </w:rPr>
        <w:t>（</w:t>
      </w:r>
      <w:r w:rsidRPr="00CE4798">
        <w:rPr>
          <w:rFonts w:eastAsia="宋体" w:cs="仿宋_GB2312" w:hint="eastAsia"/>
          <w:bCs/>
        </w:rPr>
        <w:t>有关管辖、回避、延期审理等的程序事实</w:t>
      </w:r>
      <w:r>
        <w:rPr>
          <w:rFonts w:eastAsia="宋体" w:cs="仿宋_GB2312" w:hint="eastAsia"/>
          <w:bCs/>
        </w:rPr>
        <w:t>）。</w:t>
      </w:r>
      <w:bookmarkStart w:id="21" w:name="_Toc510879022"/>
    </w:p>
    <w:p w14:paraId="65369DE5" w14:textId="661999D4" w:rsidR="00A820EF" w:rsidRPr="00CE4798" w:rsidRDefault="00A820EF" w:rsidP="00A820EF">
      <w:pPr>
        <w:spacing w:line="240" w:lineRule="exact"/>
        <w:ind w:firstLine="420"/>
        <w:rPr>
          <w:rFonts w:eastAsia="宋体" w:hint="eastAsia"/>
        </w:rPr>
      </w:pPr>
      <w:r w:rsidRPr="00CE4798">
        <w:rPr>
          <w:rFonts w:eastAsia="宋体" w:hint="eastAsia"/>
        </w:rPr>
        <w:t>（二）免证事实</w:t>
      </w:r>
      <w:bookmarkEnd w:id="21"/>
      <w:r w:rsidR="006A61AE">
        <w:rPr>
          <w:rFonts w:eastAsia="宋体" w:hint="eastAsia"/>
        </w:rPr>
        <w:t>【需要背诵】</w:t>
      </w:r>
    </w:p>
    <w:p w14:paraId="7B5436F3" w14:textId="77777777" w:rsidR="00A820EF" w:rsidRDefault="00A820EF" w:rsidP="00A820EF">
      <w:pPr>
        <w:spacing w:line="240" w:lineRule="exact"/>
        <w:ind w:firstLine="420"/>
        <w:rPr>
          <w:rFonts w:eastAsia="宋体" w:cs="仿宋_GB2312" w:hint="eastAsia"/>
          <w:bCs/>
        </w:rPr>
      </w:pPr>
      <w:r w:rsidRPr="00CE4798">
        <w:rPr>
          <w:rFonts w:eastAsia="宋体" w:cs="仿宋_GB2312" w:hint="eastAsia"/>
          <w:bCs/>
        </w:rPr>
        <w:t>免证事实是指免除控辩双方举证，由法院直接确认的事实。对此，《检察规则》第401条规定：“</w:t>
      </w:r>
      <w:r w:rsidRPr="00CE4798">
        <w:rPr>
          <w:rFonts w:eastAsia="宋体" w:hint="eastAsia"/>
          <w:color w:val="FF0000"/>
          <w:kern w:val="0"/>
        </w:rPr>
        <w:t>在法庭审理中，下列事实不必提出证据进行证明：（一）为一般人共同知晓的常识性事实；（二）人民法院生效裁判所确认的并且未依审判监督程序重新审理的事实；（三）法律、法规的内容以及适用等属于审判人员履行职务所应当知晓的事实；（四）在法庭审理中不存在异议的程序事实；（五）法律规定的推定事实；（六）自然规律或者定律。</w:t>
      </w:r>
      <w:r w:rsidRPr="00CE4798">
        <w:rPr>
          <w:rFonts w:eastAsia="宋体" w:cs="仿宋_GB2312" w:hint="eastAsia"/>
          <w:bCs/>
        </w:rPr>
        <w:t>”</w:t>
      </w:r>
    </w:p>
    <w:p w14:paraId="68CD0388" w14:textId="77777777" w:rsidR="00A820EF" w:rsidRPr="00522338" w:rsidRDefault="00A820EF" w:rsidP="00A820EF">
      <w:pPr>
        <w:spacing w:line="240" w:lineRule="exact"/>
        <w:ind w:firstLine="420"/>
        <w:rPr>
          <w:rFonts w:eastAsia="宋体" w:cs="仿宋_GB2312" w:hint="eastAsia"/>
          <w:bCs/>
        </w:rPr>
      </w:pPr>
      <w:r w:rsidRPr="00CE4798">
        <w:rPr>
          <w:rFonts w:eastAsia="宋体" w:hint="eastAsia"/>
        </w:rPr>
        <w:t>二、证明责任</w:t>
      </w:r>
    </w:p>
    <w:p w14:paraId="1C0D70F8" w14:textId="77777777" w:rsidR="00A820EF" w:rsidRPr="00CE4798" w:rsidRDefault="00A820EF" w:rsidP="00A820EF">
      <w:pPr>
        <w:pStyle w:val="4"/>
        <w:spacing w:line="240" w:lineRule="exact"/>
        <w:ind w:firstLineChars="120" w:firstLine="252"/>
        <w:rPr>
          <w:rFonts w:ascii="宋体" w:eastAsia="宋体" w:hAnsi="宋体" w:hint="eastAsia"/>
          <w:sz w:val="21"/>
          <w:szCs w:val="21"/>
        </w:rPr>
      </w:pPr>
      <w:r w:rsidRPr="00CE4798">
        <w:rPr>
          <w:rFonts w:ascii="宋体" w:eastAsia="宋体" w:hAnsi="宋体" w:hint="eastAsia"/>
          <w:sz w:val="21"/>
          <w:szCs w:val="21"/>
        </w:rPr>
        <w:t>（一）涵义</w:t>
      </w:r>
    </w:p>
    <w:p w14:paraId="4AB39789"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color w:val="FF0000"/>
        </w:rPr>
        <w:t>诉讼中出现的的案件事实，应当由谁提供证据加以证明，以及在诉讼结束时如果案件事实仍然处于真伪不明的状态，应当由谁来承担败诉或不利的诉讼后果</w:t>
      </w:r>
      <w:r w:rsidRPr="00CE4798">
        <w:rPr>
          <w:rFonts w:eastAsia="宋体" w:cs="仿宋_GB2312" w:hint="eastAsia"/>
          <w:bCs/>
        </w:rPr>
        <w:t>。</w:t>
      </w:r>
    </w:p>
    <w:p w14:paraId="66C93A82" w14:textId="77777777" w:rsidR="00A820EF" w:rsidRPr="00CE4798" w:rsidRDefault="00A820EF" w:rsidP="00A820EF">
      <w:pPr>
        <w:pStyle w:val="4"/>
        <w:spacing w:line="240" w:lineRule="exact"/>
        <w:ind w:firstLineChars="120" w:firstLine="252"/>
        <w:rPr>
          <w:rFonts w:ascii="宋体" w:eastAsia="宋体" w:hAnsi="宋体" w:hint="eastAsia"/>
          <w:sz w:val="21"/>
          <w:szCs w:val="21"/>
        </w:rPr>
      </w:pPr>
      <w:r w:rsidRPr="00CE4798">
        <w:rPr>
          <w:rFonts w:ascii="宋体" w:eastAsia="宋体" w:hAnsi="宋体" w:hint="eastAsia"/>
          <w:sz w:val="21"/>
          <w:szCs w:val="21"/>
        </w:rPr>
        <w:t>（二）特点</w:t>
      </w:r>
    </w:p>
    <w:p w14:paraId="50D681F7"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1．</w:t>
      </w:r>
      <w:r w:rsidRPr="00CE4798">
        <w:rPr>
          <w:rFonts w:eastAsia="宋体" w:cs="仿宋_GB2312" w:hint="eastAsia"/>
          <w:bCs/>
          <w:color w:val="FF0000"/>
        </w:rPr>
        <w:t>证明责任总是与一定的诉讼主张相联系</w:t>
      </w:r>
      <w:r w:rsidRPr="00CE4798">
        <w:rPr>
          <w:rFonts w:eastAsia="宋体" w:cs="仿宋_GB2312" w:hint="eastAsia"/>
          <w:bCs/>
        </w:rPr>
        <w:t>。2．</w:t>
      </w:r>
      <w:r w:rsidRPr="00CE4798">
        <w:rPr>
          <w:rFonts w:eastAsia="宋体" w:cs="仿宋_GB2312" w:hint="eastAsia"/>
          <w:bCs/>
          <w:color w:val="FF0000"/>
        </w:rPr>
        <w:t>证明责任是提供证据责任与说服责任的统一</w:t>
      </w:r>
      <w:r w:rsidRPr="00CE4798">
        <w:rPr>
          <w:rFonts w:eastAsia="宋体" w:cs="仿宋_GB2312" w:hint="eastAsia"/>
          <w:bCs/>
        </w:rPr>
        <w:t>。3．</w:t>
      </w:r>
      <w:r w:rsidRPr="00CE4798">
        <w:rPr>
          <w:rFonts w:eastAsia="宋体" w:cs="仿宋_GB2312" w:hint="eastAsia"/>
          <w:bCs/>
          <w:color w:val="FF0000"/>
        </w:rPr>
        <w:t>证明责任总是和一定的不利诉讼后果相联系</w:t>
      </w:r>
      <w:r w:rsidRPr="00CE4798">
        <w:rPr>
          <w:rFonts w:eastAsia="宋体" w:cs="仿宋_GB2312" w:hint="eastAsia"/>
          <w:bCs/>
        </w:rPr>
        <w:t>。</w:t>
      </w:r>
    </w:p>
    <w:p w14:paraId="5044BA6B" w14:textId="77777777" w:rsidR="00A820EF" w:rsidRPr="00CE4798" w:rsidRDefault="00A820EF" w:rsidP="00A820EF">
      <w:pPr>
        <w:pStyle w:val="4"/>
        <w:spacing w:line="240" w:lineRule="exact"/>
        <w:ind w:firstLineChars="120" w:firstLine="252"/>
        <w:rPr>
          <w:rFonts w:ascii="宋体" w:eastAsia="宋体" w:hAnsi="宋体" w:hint="eastAsia"/>
          <w:sz w:val="21"/>
          <w:szCs w:val="21"/>
        </w:rPr>
      </w:pPr>
      <w:r w:rsidRPr="00CE4798">
        <w:rPr>
          <w:rFonts w:ascii="宋体" w:eastAsia="宋体" w:hAnsi="宋体" w:hint="eastAsia"/>
          <w:sz w:val="21"/>
          <w:szCs w:val="21"/>
        </w:rPr>
        <w:t>（三）证明责任的分担</w:t>
      </w:r>
    </w:p>
    <w:p w14:paraId="77B084F7"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我国刑事诉讼中证明责任的承担主体：</w:t>
      </w:r>
      <w:r w:rsidRPr="00CE4798">
        <w:rPr>
          <w:rFonts w:eastAsia="宋体" w:cs="仿宋_GB2312" w:hint="eastAsia"/>
          <w:bCs/>
          <w:color w:val="FF0000"/>
        </w:rPr>
        <w:t>公诉人和自诉案件的自诉人</w:t>
      </w:r>
      <w:r w:rsidRPr="00CE4798">
        <w:rPr>
          <w:rFonts w:eastAsia="宋体" w:cs="仿宋_GB2312" w:hint="eastAsia"/>
          <w:bCs/>
        </w:rPr>
        <w:t>。</w:t>
      </w:r>
    </w:p>
    <w:p w14:paraId="49E9FFBA"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在特定案件（巨额财产来源不明罪及非法持有属于国家绝密、机密文件、资料、物品罪中），</w:t>
      </w:r>
      <w:r w:rsidRPr="00CE4798">
        <w:rPr>
          <w:rFonts w:eastAsia="宋体" w:cs="仿宋_GB2312" w:hint="eastAsia"/>
          <w:bCs/>
          <w:color w:val="FF0000"/>
        </w:rPr>
        <w:t>犯罪嫌疑人、被告人也负有提出证据的责任</w:t>
      </w:r>
      <w:r w:rsidRPr="00CE4798">
        <w:rPr>
          <w:rFonts w:eastAsia="宋体" w:cs="仿宋_GB2312" w:hint="eastAsia"/>
          <w:bCs/>
        </w:rPr>
        <w:t>。</w:t>
      </w:r>
    </w:p>
    <w:p w14:paraId="3104501F"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在非法证据排除程序中，当事人及其辩护人、诉讼代理人申请人民法院排除以非法方法收集的证据的，应当提供涉嫌非法取证的人员、时间、地点、方式、内容等相关线索或者材料。——</w:t>
      </w:r>
      <w:r w:rsidRPr="00CE4798">
        <w:rPr>
          <w:rFonts w:eastAsia="宋体" w:cs="仿宋_GB2312" w:hint="eastAsia"/>
          <w:bCs/>
          <w:color w:val="FF0000"/>
        </w:rPr>
        <w:t>初步的证明责任</w:t>
      </w:r>
    </w:p>
    <w:p w14:paraId="0D828F07" w14:textId="77777777" w:rsidR="00A820EF" w:rsidRDefault="00A820EF" w:rsidP="00A820EF">
      <w:pPr>
        <w:spacing w:line="240" w:lineRule="exact"/>
        <w:ind w:firstLine="420"/>
        <w:rPr>
          <w:rFonts w:eastAsia="宋体" w:cs="仿宋_GB2312" w:hint="eastAsia"/>
          <w:bCs/>
        </w:rPr>
      </w:pPr>
      <w:r w:rsidRPr="00CE4798">
        <w:rPr>
          <w:rFonts w:eastAsia="宋体" w:cs="仿宋_GB2312" w:hint="eastAsia"/>
          <w:bCs/>
          <w:color w:val="FF0000"/>
        </w:rPr>
        <w:t>证明取证合法性的证明责任由公诉方承担</w:t>
      </w:r>
      <w:r w:rsidRPr="00CE4798">
        <w:rPr>
          <w:rFonts w:eastAsia="宋体" w:cs="仿宋_GB2312" w:hint="eastAsia"/>
          <w:bCs/>
        </w:rPr>
        <w:t>。</w:t>
      </w:r>
    </w:p>
    <w:p w14:paraId="64B5CA3F" w14:textId="77777777" w:rsidR="00A820EF" w:rsidRPr="00502C23" w:rsidRDefault="00A820EF" w:rsidP="00A820EF">
      <w:pPr>
        <w:spacing w:line="240" w:lineRule="exact"/>
        <w:ind w:firstLine="420"/>
        <w:rPr>
          <w:rFonts w:eastAsia="宋体" w:cs="仿宋_GB2312" w:hint="eastAsia"/>
          <w:bCs/>
        </w:rPr>
      </w:pPr>
      <w:r w:rsidRPr="00CE4798">
        <w:rPr>
          <w:rFonts w:eastAsia="宋体" w:hint="eastAsia"/>
        </w:rPr>
        <w:t>三、证明标准</w:t>
      </w:r>
    </w:p>
    <w:p w14:paraId="2D1CB066"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我国刑事诉讼的证明标准是：</w:t>
      </w:r>
      <w:r w:rsidRPr="00CE4798">
        <w:rPr>
          <w:rFonts w:eastAsia="宋体" w:cs="仿宋_GB2312" w:hint="eastAsia"/>
          <w:bCs/>
          <w:color w:val="FF0000"/>
        </w:rPr>
        <w:t>证据确实、充分</w:t>
      </w:r>
      <w:r w:rsidRPr="00CE4798">
        <w:rPr>
          <w:rFonts w:eastAsia="宋体" w:cs="仿宋_GB2312" w:hint="eastAsia"/>
          <w:bCs/>
        </w:rPr>
        <w:t>。即应当符合以下条件：</w:t>
      </w:r>
      <w:r w:rsidRPr="00CE4798">
        <w:rPr>
          <w:rFonts w:eastAsia="宋体" w:cs="仿宋_GB2312" w:hint="eastAsia"/>
          <w:bCs/>
          <w:color w:val="FF0000"/>
        </w:rPr>
        <w:t>（一）定罪量刑的事实都有证据证明；（二）据以定案的证据均经法定程序查证属实；（三）综合全案证据，对所认定事实已排除合理怀疑。</w:t>
      </w:r>
    </w:p>
    <w:p w14:paraId="40A806E8" w14:textId="77777777" w:rsidR="00A820EF" w:rsidRDefault="00A820EF" w:rsidP="00A820EF">
      <w:pPr>
        <w:spacing w:line="240" w:lineRule="exact"/>
        <w:ind w:firstLine="420"/>
        <w:rPr>
          <w:rFonts w:eastAsia="宋体" w:cs="仿宋_GB2312" w:hint="eastAsia"/>
          <w:bCs/>
        </w:rPr>
      </w:pPr>
      <w:r w:rsidRPr="00CE4798">
        <w:rPr>
          <w:rFonts w:eastAsia="宋体" w:cs="仿宋_GB2312" w:hint="eastAsia"/>
          <w:bCs/>
          <w:color w:val="FF0000"/>
        </w:rPr>
        <w:t>无罪判决并要不要求无罪的证据确实、充分，只要指控成立不成立，即可做出无罪判决</w:t>
      </w:r>
      <w:r w:rsidRPr="00CE4798">
        <w:rPr>
          <w:rFonts w:eastAsia="宋体" w:cs="仿宋_GB2312" w:hint="eastAsia"/>
          <w:bCs/>
        </w:rPr>
        <w:t>。</w:t>
      </w:r>
    </w:p>
    <w:p w14:paraId="091DC18F" w14:textId="1CDAC25A" w:rsidR="00A820EF" w:rsidRPr="00A430B0" w:rsidRDefault="00A820EF" w:rsidP="00A820EF">
      <w:pPr>
        <w:pStyle w:val="1"/>
        <w:spacing w:before="0" w:line="240" w:lineRule="exact"/>
        <w:rPr>
          <w:rFonts w:ascii="宋体" w:eastAsia="宋体" w:hAnsi="宋体" w:hint="eastAsia"/>
          <w:b/>
          <w:bCs w:val="0"/>
          <w:color w:val="auto"/>
          <w:sz w:val="22"/>
          <w:szCs w:val="22"/>
        </w:rPr>
      </w:pPr>
      <w:bookmarkStart w:id="22" w:name="_Toc64384688"/>
      <w:bookmarkStart w:id="23" w:name="_Toc4844115"/>
      <w:bookmarkStart w:id="24" w:name="_Toc126331781"/>
      <w:r w:rsidRPr="00A430B0">
        <w:rPr>
          <w:rFonts w:ascii="宋体" w:eastAsia="宋体" w:hAnsi="宋体" w:hint="eastAsia"/>
          <w:b/>
          <w:bCs w:val="0"/>
          <w:color w:val="auto"/>
          <w:sz w:val="22"/>
          <w:szCs w:val="22"/>
        </w:rPr>
        <w:t>考点</w:t>
      </w:r>
      <w:r>
        <w:rPr>
          <w:rFonts w:ascii="宋体" w:eastAsia="宋体" w:hAnsi="宋体" w:hint="eastAsia"/>
          <w:b/>
          <w:bCs w:val="0"/>
          <w:color w:val="auto"/>
          <w:sz w:val="22"/>
          <w:szCs w:val="22"/>
        </w:rPr>
        <w:t>19</w:t>
      </w:r>
      <w:r w:rsidRPr="00A430B0">
        <w:rPr>
          <w:rFonts w:ascii="宋体" w:eastAsia="宋体" w:hAnsi="宋体"/>
          <w:b/>
          <w:bCs w:val="0"/>
          <w:color w:val="auto"/>
          <w:sz w:val="22"/>
          <w:szCs w:val="22"/>
        </w:rPr>
        <w:t xml:space="preserve">  </w:t>
      </w:r>
      <w:r w:rsidRPr="00A430B0">
        <w:rPr>
          <w:rFonts w:ascii="宋体" w:eastAsia="宋体" w:hAnsi="宋体" w:hint="eastAsia"/>
          <w:b/>
          <w:bCs w:val="0"/>
          <w:color w:val="auto"/>
          <w:sz w:val="22"/>
          <w:szCs w:val="22"/>
        </w:rPr>
        <w:t>适用强制措施的原则</w:t>
      </w:r>
      <w:bookmarkStart w:id="25" w:name="_Hlk535617010"/>
      <w:bookmarkEnd w:id="22"/>
      <w:bookmarkEnd w:id="23"/>
      <w:bookmarkEnd w:id="24"/>
      <w:r w:rsidRPr="00A430B0">
        <w:rPr>
          <w:rFonts w:ascii="宋体" w:eastAsia="宋体" w:hAnsi="宋体" w:hint="eastAsia"/>
          <w:b/>
          <w:bCs w:val="0"/>
          <w:color w:val="auto"/>
          <w:sz w:val="22"/>
          <w:szCs w:val="22"/>
        </w:rPr>
        <w:t>（</w:t>
      </w:r>
      <w:r>
        <w:rPr>
          <w:rFonts w:ascii="宋体" w:eastAsia="宋体" w:hAnsi="宋体" w:hint="eastAsia"/>
          <w:b/>
          <w:bCs w:val="0"/>
          <w:color w:val="auto"/>
          <w:sz w:val="22"/>
          <w:szCs w:val="22"/>
        </w:rPr>
        <w:t>09</w:t>
      </w:r>
      <w:r w:rsidRPr="00A430B0">
        <w:rPr>
          <w:rFonts w:ascii="宋体" w:eastAsia="宋体" w:hAnsi="宋体"/>
          <w:b/>
          <w:bCs w:val="0"/>
          <w:color w:val="auto"/>
          <w:sz w:val="22"/>
          <w:szCs w:val="22"/>
        </w:rPr>
        <w:t>:</w:t>
      </w:r>
      <w:r w:rsidR="008861D4">
        <w:rPr>
          <w:rFonts w:ascii="宋体" w:eastAsia="宋体" w:hAnsi="宋体" w:hint="eastAsia"/>
          <w:b/>
          <w:bCs w:val="0"/>
          <w:color w:val="auto"/>
          <w:sz w:val="22"/>
          <w:szCs w:val="22"/>
        </w:rPr>
        <w:t>50</w:t>
      </w:r>
      <w:r w:rsidRPr="00A430B0">
        <w:rPr>
          <w:rFonts w:ascii="宋体" w:eastAsia="宋体" w:hAnsi="宋体"/>
          <w:b/>
          <w:bCs w:val="0"/>
          <w:color w:val="auto"/>
          <w:sz w:val="22"/>
          <w:szCs w:val="22"/>
        </w:rPr>
        <w:t>:00-</w:t>
      </w:r>
      <w:r w:rsidR="0068096E">
        <w:rPr>
          <w:rFonts w:ascii="宋体" w:eastAsia="宋体" w:hAnsi="宋体" w:hint="eastAsia"/>
          <w:b/>
          <w:bCs w:val="0"/>
          <w:color w:val="auto"/>
          <w:sz w:val="22"/>
          <w:szCs w:val="22"/>
        </w:rPr>
        <w:t>10</w:t>
      </w:r>
      <w:r w:rsidRPr="00A430B0">
        <w:rPr>
          <w:rFonts w:ascii="宋体" w:eastAsia="宋体" w:hAnsi="宋体"/>
          <w:b/>
          <w:bCs w:val="0"/>
          <w:color w:val="auto"/>
          <w:sz w:val="22"/>
          <w:szCs w:val="22"/>
        </w:rPr>
        <w:t>:</w:t>
      </w:r>
      <w:r w:rsidR="0068096E">
        <w:rPr>
          <w:rFonts w:ascii="宋体" w:eastAsia="宋体" w:hAnsi="宋体" w:hint="eastAsia"/>
          <w:b/>
          <w:bCs w:val="0"/>
          <w:color w:val="auto"/>
          <w:sz w:val="22"/>
          <w:szCs w:val="22"/>
        </w:rPr>
        <w:t>02</w:t>
      </w:r>
      <w:r w:rsidRPr="00A430B0">
        <w:rPr>
          <w:rFonts w:ascii="宋体" w:eastAsia="宋体" w:hAnsi="宋体"/>
          <w:b/>
          <w:bCs w:val="0"/>
          <w:color w:val="auto"/>
          <w:sz w:val="22"/>
          <w:szCs w:val="22"/>
        </w:rPr>
        <w:t>:00）</w:t>
      </w:r>
    </w:p>
    <w:p w14:paraId="5597452B" w14:textId="77777777" w:rsidR="00A820EF" w:rsidRPr="00CE4798" w:rsidRDefault="00A820EF" w:rsidP="00A820EF">
      <w:pPr>
        <w:spacing w:line="240" w:lineRule="exact"/>
        <w:ind w:firstLine="420"/>
        <w:rPr>
          <w:rFonts w:eastAsia="宋体" w:cs="仿宋_GB2312" w:hint="eastAsia"/>
          <w:bCs/>
          <w:color w:val="FF0000"/>
        </w:rPr>
      </w:pPr>
      <w:r w:rsidRPr="00CE4798">
        <w:rPr>
          <w:rFonts w:eastAsia="宋体" w:cs="仿宋_GB2312" w:hint="eastAsia"/>
          <w:bCs/>
          <w:color w:val="FF0000"/>
        </w:rPr>
        <w:t>适用强制措施应当遵循必要性原则、相当性原则和变更性原则。</w:t>
      </w:r>
    </w:p>
    <w:p w14:paraId="274561A2" w14:textId="405E4A83" w:rsidR="00A820EF" w:rsidRPr="00C35A03" w:rsidRDefault="00A820EF" w:rsidP="00A820EF">
      <w:pPr>
        <w:pStyle w:val="1"/>
        <w:spacing w:before="0" w:line="240" w:lineRule="exact"/>
        <w:rPr>
          <w:rFonts w:ascii="宋体" w:eastAsia="宋体" w:hAnsi="宋体" w:hint="eastAsia"/>
          <w:b/>
          <w:bCs w:val="0"/>
          <w:color w:val="auto"/>
          <w:sz w:val="22"/>
          <w:szCs w:val="22"/>
        </w:rPr>
      </w:pPr>
      <w:bookmarkStart w:id="26" w:name="_Toc64384689"/>
      <w:bookmarkStart w:id="27" w:name="_Toc4844116"/>
      <w:bookmarkStart w:id="28" w:name="_Toc126331782"/>
      <w:r w:rsidRPr="00C35A03">
        <w:rPr>
          <w:rFonts w:ascii="宋体" w:eastAsia="宋体" w:hAnsi="宋体" w:hint="eastAsia"/>
          <w:b/>
          <w:bCs w:val="0"/>
          <w:color w:val="auto"/>
          <w:sz w:val="22"/>
          <w:szCs w:val="22"/>
        </w:rPr>
        <w:t>考点2</w:t>
      </w:r>
      <w:r>
        <w:rPr>
          <w:rFonts w:ascii="宋体" w:eastAsia="宋体" w:hAnsi="宋体" w:hint="eastAsia"/>
          <w:b/>
          <w:bCs w:val="0"/>
          <w:color w:val="auto"/>
          <w:sz w:val="22"/>
          <w:szCs w:val="22"/>
        </w:rPr>
        <w:t>0</w:t>
      </w:r>
      <w:r w:rsidRPr="00C35A03">
        <w:rPr>
          <w:rFonts w:ascii="宋体" w:eastAsia="宋体" w:hAnsi="宋体" w:hint="eastAsia"/>
          <w:b/>
          <w:bCs w:val="0"/>
          <w:color w:val="auto"/>
          <w:sz w:val="22"/>
          <w:szCs w:val="22"/>
        </w:rPr>
        <w:t xml:space="preserve">  拘传</w:t>
      </w:r>
      <w:bookmarkEnd w:id="26"/>
      <w:bookmarkEnd w:id="27"/>
      <w:bookmarkEnd w:id="28"/>
      <w:r w:rsidRPr="00C35A03">
        <w:rPr>
          <w:rFonts w:ascii="宋体" w:eastAsia="宋体" w:hAnsi="宋体" w:hint="eastAsia"/>
          <w:b/>
          <w:bCs w:val="0"/>
          <w:color w:val="auto"/>
          <w:sz w:val="22"/>
          <w:szCs w:val="22"/>
        </w:rPr>
        <w:t>（</w:t>
      </w:r>
      <w:r w:rsidR="0068096E">
        <w:rPr>
          <w:rFonts w:ascii="宋体" w:eastAsia="宋体" w:hAnsi="宋体" w:hint="eastAsia"/>
          <w:b/>
          <w:bCs w:val="0"/>
          <w:color w:val="auto"/>
          <w:sz w:val="22"/>
          <w:szCs w:val="22"/>
        </w:rPr>
        <w:t>10</w:t>
      </w:r>
      <w:r w:rsidRPr="00C35A03">
        <w:rPr>
          <w:rFonts w:ascii="宋体" w:eastAsia="宋体" w:hAnsi="宋体"/>
          <w:b/>
          <w:bCs w:val="0"/>
          <w:color w:val="auto"/>
          <w:sz w:val="22"/>
          <w:szCs w:val="22"/>
        </w:rPr>
        <w:t>:</w:t>
      </w:r>
      <w:r w:rsidR="0068096E">
        <w:rPr>
          <w:rFonts w:ascii="宋体" w:eastAsia="宋体" w:hAnsi="宋体" w:hint="eastAsia"/>
          <w:b/>
          <w:bCs w:val="0"/>
          <w:color w:val="auto"/>
          <w:sz w:val="22"/>
          <w:szCs w:val="22"/>
        </w:rPr>
        <w:t>02</w:t>
      </w:r>
      <w:r w:rsidRPr="00C35A03">
        <w:rPr>
          <w:rFonts w:ascii="宋体" w:eastAsia="宋体" w:hAnsi="宋体"/>
          <w:b/>
          <w:bCs w:val="0"/>
          <w:color w:val="auto"/>
          <w:sz w:val="22"/>
          <w:szCs w:val="22"/>
        </w:rPr>
        <w:t>:00-</w:t>
      </w:r>
      <w:r w:rsidR="00CD3383">
        <w:rPr>
          <w:rFonts w:ascii="宋体" w:eastAsia="宋体" w:hAnsi="宋体" w:hint="eastAsia"/>
          <w:b/>
          <w:bCs w:val="0"/>
          <w:color w:val="auto"/>
          <w:sz w:val="22"/>
          <w:szCs w:val="22"/>
        </w:rPr>
        <w:t>10</w:t>
      </w:r>
      <w:r w:rsidRPr="00C35A03">
        <w:rPr>
          <w:rFonts w:ascii="宋体" w:eastAsia="宋体" w:hAnsi="宋体"/>
          <w:b/>
          <w:bCs w:val="0"/>
          <w:color w:val="auto"/>
          <w:sz w:val="22"/>
          <w:szCs w:val="22"/>
        </w:rPr>
        <w:t>:</w:t>
      </w:r>
      <w:r w:rsidR="00A57B32">
        <w:rPr>
          <w:rFonts w:ascii="宋体" w:eastAsia="宋体" w:hAnsi="宋体" w:hint="eastAsia"/>
          <w:b/>
          <w:bCs w:val="0"/>
          <w:color w:val="auto"/>
          <w:sz w:val="22"/>
          <w:szCs w:val="22"/>
        </w:rPr>
        <w:t>1</w:t>
      </w:r>
      <w:r w:rsidR="00CD3383">
        <w:rPr>
          <w:rFonts w:ascii="宋体" w:eastAsia="宋体" w:hAnsi="宋体" w:hint="eastAsia"/>
          <w:b/>
          <w:bCs w:val="0"/>
          <w:color w:val="auto"/>
          <w:sz w:val="22"/>
          <w:szCs w:val="22"/>
        </w:rPr>
        <w:t>1</w:t>
      </w:r>
      <w:r w:rsidRPr="00C35A03">
        <w:rPr>
          <w:rFonts w:ascii="宋体" w:eastAsia="宋体" w:hAnsi="宋体"/>
          <w:b/>
          <w:bCs w:val="0"/>
          <w:color w:val="auto"/>
          <w:sz w:val="22"/>
          <w:szCs w:val="22"/>
        </w:rPr>
        <w:t>:00）</w:t>
      </w:r>
    </w:p>
    <w:bookmarkEnd w:id="25"/>
    <w:p w14:paraId="2BBF439E" w14:textId="77777777" w:rsidR="00A820EF" w:rsidRPr="00CE4798" w:rsidRDefault="00A820EF" w:rsidP="00A820EF">
      <w:pPr>
        <w:pStyle w:val="3"/>
        <w:spacing w:line="240" w:lineRule="exact"/>
        <w:ind w:firstLineChars="200" w:firstLine="420"/>
        <w:rPr>
          <w:rFonts w:eastAsia="宋体" w:hint="eastAsia"/>
          <w:sz w:val="21"/>
        </w:rPr>
      </w:pPr>
      <w:r w:rsidRPr="00CE4798">
        <w:rPr>
          <w:rFonts w:eastAsia="宋体" w:hint="eastAsia"/>
          <w:sz w:val="21"/>
        </w:rPr>
        <w:t>一、拘传与传唤</w:t>
      </w:r>
    </w:p>
    <w:p w14:paraId="6391CDFA" w14:textId="77777777" w:rsidR="00A820EF" w:rsidRPr="0047582F" w:rsidRDefault="00A820EF" w:rsidP="00A820EF">
      <w:pPr>
        <w:spacing w:line="240" w:lineRule="exact"/>
        <w:ind w:firstLine="420"/>
        <w:rPr>
          <w:rFonts w:eastAsia="宋体" w:hint="eastAsia"/>
        </w:rPr>
      </w:pPr>
      <w:r w:rsidRPr="00CE4798">
        <w:rPr>
          <w:rFonts w:eastAsia="宋体" w:cs="仿宋_GB2312" w:hint="eastAsia"/>
          <w:bCs/>
        </w:rPr>
        <w:t>拘传</w:t>
      </w:r>
      <w:r>
        <w:rPr>
          <w:rFonts w:eastAsia="宋体" w:cs="仿宋_GB2312" w:hint="eastAsia"/>
          <w:bCs/>
        </w:rPr>
        <w:t>——</w:t>
      </w:r>
      <w:r w:rsidRPr="00CE4798">
        <w:rPr>
          <w:rFonts w:eastAsia="宋体" w:cs="仿宋_GB2312" w:hint="eastAsia"/>
          <w:bCs/>
        </w:rPr>
        <w:t>未被羁押的犯罪嫌疑人、被告人</w:t>
      </w:r>
      <w:r>
        <w:rPr>
          <w:rFonts w:eastAsia="宋体" w:cs="仿宋_GB2312" w:hint="eastAsia"/>
          <w:bCs/>
        </w:rPr>
        <w:t>，属于</w:t>
      </w:r>
      <w:r w:rsidRPr="00CE4798">
        <w:rPr>
          <w:rFonts w:eastAsia="宋体" w:cs="仿宋_GB2312" w:hint="eastAsia"/>
          <w:bCs/>
        </w:rPr>
        <w:t>强制措施</w:t>
      </w:r>
      <w:r>
        <w:rPr>
          <w:rFonts w:eastAsia="宋体" w:cs="仿宋_GB2312" w:hint="eastAsia"/>
          <w:bCs/>
        </w:rPr>
        <w:t>，需要</w:t>
      </w:r>
      <w:r w:rsidRPr="00CE4798">
        <w:rPr>
          <w:rFonts w:eastAsia="宋体" w:cs="仿宋_GB2312" w:hint="eastAsia"/>
          <w:bCs/>
        </w:rPr>
        <w:t>出示《拘传证》</w:t>
      </w:r>
      <w:r>
        <w:rPr>
          <w:rFonts w:eastAsia="宋体" w:cs="仿宋_GB2312" w:hint="eastAsia"/>
          <w:bCs/>
        </w:rPr>
        <w:t>；</w:t>
      </w:r>
      <w:r w:rsidRPr="00CE4798">
        <w:rPr>
          <w:rFonts w:eastAsia="宋体" w:cs="仿宋_GB2312" w:hint="eastAsia"/>
          <w:bCs/>
        </w:rPr>
        <w:t>传唤</w:t>
      </w:r>
      <w:r>
        <w:rPr>
          <w:rFonts w:eastAsia="宋体" w:cs="仿宋_GB2312" w:hint="eastAsia"/>
          <w:bCs/>
        </w:rPr>
        <w:t>对象为</w:t>
      </w:r>
      <w:r w:rsidRPr="00CE4798">
        <w:rPr>
          <w:rFonts w:eastAsia="宋体" w:cs="仿宋_GB2312" w:hint="eastAsia"/>
          <w:bCs/>
        </w:rPr>
        <w:t>当事人</w:t>
      </w:r>
      <w:r>
        <w:rPr>
          <w:rFonts w:eastAsia="宋体" w:cs="仿宋_GB2312" w:hint="eastAsia"/>
          <w:bCs/>
        </w:rPr>
        <w:t>，</w:t>
      </w:r>
      <w:r w:rsidRPr="00CE4798">
        <w:rPr>
          <w:rFonts w:eastAsia="宋体" w:cs="仿宋_GB2312" w:hint="eastAsia"/>
          <w:bCs/>
        </w:rPr>
        <w:t>不具有强制性</w:t>
      </w:r>
      <w:r>
        <w:rPr>
          <w:rFonts w:eastAsia="宋体" w:cs="仿宋_GB2312" w:hint="eastAsia"/>
          <w:bCs/>
        </w:rPr>
        <w:t>。</w:t>
      </w:r>
    </w:p>
    <w:p w14:paraId="6B97D7E5" w14:textId="77777777" w:rsidR="00A820EF" w:rsidRPr="00CE4798" w:rsidRDefault="00A820EF" w:rsidP="00A820EF">
      <w:pPr>
        <w:pStyle w:val="3"/>
        <w:spacing w:line="240" w:lineRule="exact"/>
        <w:ind w:firstLineChars="200" w:firstLine="420"/>
        <w:rPr>
          <w:rFonts w:eastAsia="宋体" w:hint="eastAsia"/>
          <w:sz w:val="21"/>
        </w:rPr>
      </w:pPr>
      <w:r w:rsidRPr="00CE4798">
        <w:rPr>
          <w:rFonts w:eastAsia="宋体" w:hint="eastAsia"/>
          <w:sz w:val="21"/>
        </w:rPr>
        <w:t>二、拘传的程序</w:t>
      </w:r>
    </w:p>
    <w:p w14:paraId="3B42517F"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1．拘传的适用对象：犯罪嫌疑人、被告人</w:t>
      </w:r>
    </w:p>
    <w:p w14:paraId="7A3D3ECA" w14:textId="77777777" w:rsidR="00A820EF" w:rsidRPr="003504C6" w:rsidRDefault="00A820EF" w:rsidP="00A820EF">
      <w:pPr>
        <w:spacing w:line="240" w:lineRule="exact"/>
        <w:ind w:firstLine="420"/>
        <w:rPr>
          <w:rFonts w:eastAsia="宋体" w:cs="仿宋_GB2312" w:hint="eastAsia"/>
          <w:bCs/>
          <w:color w:val="FF0000"/>
        </w:rPr>
      </w:pPr>
      <w:r w:rsidRPr="00CE4798">
        <w:rPr>
          <w:rFonts w:eastAsia="宋体" w:cs="仿宋_GB2312" w:hint="eastAsia"/>
          <w:bCs/>
        </w:rPr>
        <w:t>2．拘传的适用主体：公检法均可以自己决定，自己执行（执行拘传的公安司法人员人数不得少于2人），此外国家安全机关、军队保卫部门等也可。</w:t>
      </w:r>
      <w:r w:rsidRPr="003504C6">
        <w:rPr>
          <w:rFonts w:eastAsia="宋体" w:cs="仿宋_GB2312" w:hint="eastAsia"/>
          <w:bCs/>
          <w:color w:val="FF0000"/>
        </w:rPr>
        <w:t>（补充：国家安全机关、军队保卫部门等在侦办特定案件时享有公安机关同等职权）</w:t>
      </w:r>
    </w:p>
    <w:p w14:paraId="1A9EBA6E"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3．拘传的时间：</w:t>
      </w:r>
      <w:r w:rsidRPr="00CE4798">
        <w:rPr>
          <w:rFonts w:eastAsia="宋体" w:cs="仿宋_GB2312" w:hint="eastAsia"/>
          <w:bCs/>
          <w:color w:val="FF0000"/>
        </w:rPr>
        <w:t>两次拘传的间隔时间一般不得少于十二个小时</w:t>
      </w:r>
    </w:p>
    <w:p w14:paraId="5662C8EE"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4．拘传的地点：对不需要逮捕、拘留的犯罪嫌疑人，可以传唤到</w:t>
      </w:r>
      <w:r w:rsidRPr="00CE4798">
        <w:rPr>
          <w:rFonts w:eastAsia="宋体" w:cs="仿宋_GB2312" w:hint="eastAsia"/>
          <w:bCs/>
          <w:color w:val="FF0000"/>
        </w:rPr>
        <w:t>犯罪嫌疑人所在市、</w:t>
      </w:r>
      <w:r w:rsidRPr="00CE4798">
        <w:rPr>
          <w:rFonts w:eastAsia="宋体" w:cs="仿宋_GB2312" w:hint="eastAsia"/>
          <w:bCs/>
          <w:color w:val="FF0000"/>
        </w:rPr>
        <w:lastRenderedPageBreak/>
        <w:t>县内的指定地点或者到他的住处进行讯问</w:t>
      </w:r>
      <w:r w:rsidRPr="00CE4798">
        <w:rPr>
          <w:rFonts w:eastAsia="宋体" w:cs="仿宋_GB2312" w:hint="eastAsia"/>
          <w:bCs/>
        </w:rPr>
        <w:t>，但是应出示证明文件。</w:t>
      </w:r>
    </w:p>
    <w:p w14:paraId="26C32A6E" w14:textId="0D77795F" w:rsidR="00A820EF" w:rsidRPr="00C35A03" w:rsidRDefault="00A820EF" w:rsidP="00A820EF">
      <w:pPr>
        <w:pStyle w:val="1"/>
        <w:spacing w:before="0" w:line="240" w:lineRule="exact"/>
        <w:rPr>
          <w:rFonts w:ascii="宋体" w:eastAsia="宋体" w:hAnsi="宋体" w:hint="eastAsia"/>
          <w:b/>
          <w:bCs w:val="0"/>
          <w:color w:val="auto"/>
          <w:sz w:val="22"/>
          <w:szCs w:val="22"/>
        </w:rPr>
      </w:pPr>
      <w:bookmarkStart w:id="29" w:name="_Toc64384690"/>
      <w:bookmarkStart w:id="30" w:name="_Toc4844117"/>
      <w:bookmarkStart w:id="31" w:name="_Toc126331783"/>
      <w:r w:rsidRPr="00C35A03">
        <w:rPr>
          <w:rFonts w:ascii="宋体" w:eastAsia="宋体" w:hAnsi="宋体" w:hint="eastAsia"/>
          <w:b/>
          <w:bCs w:val="0"/>
          <w:color w:val="auto"/>
          <w:sz w:val="22"/>
          <w:szCs w:val="22"/>
        </w:rPr>
        <w:t>考点2</w:t>
      </w:r>
      <w:r>
        <w:rPr>
          <w:rFonts w:ascii="宋体" w:eastAsia="宋体" w:hAnsi="宋体" w:hint="eastAsia"/>
          <w:b/>
          <w:bCs w:val="0"/>
          <w:color w:val="auto"/>
          <w:sz w:val="22"/>
          <w:szCs w:val="22"/>
        </w:rPr>
        <w:t>1</w:t>
      </w:r>
      <w:r w:rsidRPr="00C35A03">
        <w:rPr>
          <w:rFonts w:ascii="宋体" w:eastAsia="宋体" w:hAnsi="宋体" w:hint="eastAsia"/>
          <w:b/>
          <w:bCs w:val="0"/>
          <w:color w:val="auto"/>
          <w:sz w:val="22"/>
          <w:szCs w:val="22"/>
        </w:rPr>
        <w:t xml:space="preserve">  取保候审</w:t>
      </w:r>
      <w:bookmarkEnd w:id="29"/>
      <w:bookmarkEnd w:id="30"/>
      <w:bookmarkEnd w:id="31"/>
      <w:r w:rsidRPr="00C35A03">
        <w:rPr>
          <w:rFonts w:ascii="宋体" w:eastAsia="宋体" w:hAnsi="宋体" w:hint="eastAsia"/>
          <w:b/>
          <w:bCs w:val="0"/>
          <w:color w:val="auto"/>
          <w:sz w:val="22"/>
          <w:szCs w:val="22"/>
        </w:rPr>
        <w:t>（</w:t>
      </w:r>
      <w:r w:rsidR="00C4142F">
        <w:rPr>
          <w:rFonts w:ascii="宋体" w:eastAsia="宋体" w:hAnsi="宋体" w:hint="eastAsia"/>
          <w:b/>
          <w:bCs w:val="0"/>
          <w:color w:val="auto"/>
          <w:sz w:val="22"/>
          <w:szCs w:val="22"/>
        </w:rPr>
        <w:t>10</w:t>
      </w:r>
      <w:r w:rsidR="00C4142F" w:rsidRPr="00C35A03">
        <w:rPr>
          <w:rFonts w:ascii="宋体" w:eastAsia="宋体" w:hAnsi="宋体"/>
          <w:b/>
          <w:bCs w:val="0"/>
          <w:color w:val="auto"/>
          <w:sz w:val="22"/>
          <w:szCs w:val="22"/>
        </w:rPr>
        <w:t>:</w:t>
      </w:r>
      <w:r w:rsidR="00A57B32">
        <w:rPr>
          <w:rFonts w:ascii="宋体" w:eastAsia="宋体" w:hAnsi="宋体" w:hint="eastAsia"/>
          <w:b/>
          <w:bCs w:val="0"/>
          <w:color w:val="auto"/>
          <w:sz w:val="22"/>
          <w:szCs w:val="22"/>
        </w:rPr>
        <w:t>1</w:t>
      </w:r>
      <w:r w:rsidR="00C4142F">
        <w:rPr>
          <w:rFonts w:ascii="宋体" w:eastAsia="宋体" w:hAnsi="宋体" w:hint="eastAsia"/>
          <w:b/>
          <w:bCs w:val="0"/>
          <w:color w:val="auto"/>
          <w:sz w:val="22"/>
          <w:szCs w:val="22"/>
        </w:rPr>
        <w:t>1</w:t>
      </w:r>
      <w:r w:rsidRPr="00C35A03">
        <w:rPr>
          <w:rFonts w:ascii="宋体" w:eastAsia="宋体" w:hAnsi="宋体"/>
          <w:b/>
          <w:bCs w:val="0"/>
          <w:color w:val="auto"/>
          <w:sz w:val="22"/>
          <w:szCs w:val="22"/>
        </w:rPr>
        <w:t>:00-</w:t>
      </w:r>
      <w:r>
        <w:rPr>
          <w:rFonts w:ascii="宋体" w:eastAsia="宋体" w:hAnsi="宋体"/>
          <w:b/>
          <w:bCs w:val="0"/>
          <w:color w:val="auto"/>
          <w:sz w:val="22"/>
          <w:szCs w:val="22"/>
        </w:rPr>
        <w:t>10</w:t>
      </w:r>
      <w:r w:rsidRPr="00C35A03">
        <w:rPr>
          <w:rFonts w:ascii="宋体" w:eastAsia="宋体" w:hAnsi="宋体"/>
          <w:b/>
          <w:bCs w:val="0"/>
          <w:color w:val="auto"/>
          <w:sz w:val="22"/>
          <w:szCs w:val="22"/>
        </w:rPr>
        <w:t>:</w:t>
      </w:r>
      <w:r w:rsidR="00083EE4">
        <w:rPr>
          <w:rFonts w:ascii="宋体" w:eastAsia="宋体" w:hAnsi="宋体" w:hint="eastAsia"/>
          <w:b/>
          <w:bCs w:val="0"/>
          <w:color w:val="auto"/>
          <w:sz w:val="22"/>
          <w:szCs w:val="22"/>
        </w:rPr>
        <w:t>37</w:t>
      </w:r>
      <w:r w:rsidRPr="00C35A03">
        <w:rPr>
          <w:rFonts w:ascii="宋体" w:eastAsia="宋体" w:hAnsi="宋体"/>
          <w:b/>
          <w:bCs w:val="0"/>
          <w:color w:val="auto"/>
          <w:sz w:val="22"/>
          <w:szCs w:val="22"/>
        </w:rPr>
        <w:t>:00）</w:t>
      </w:r>
    </w:p>
    <w:p w14:paraId="283F7AE1" w14:textId="77777777" w:rsidR="00A820EF" w:rsidRPr="00CE4798" w:rsidRDefault="00A820EF" w:rsidP="00A820EF">
      <w:pPr>
        <w:pStyle w:val="3"/>
        <w:spacing w:line="240" w:lineRule="exact"/>
        <w:ind w:firstLineChars="200" w:firstLine="420"/>
        <w:rPr>
          <w:rFonts w:eastAsia="宋体" w:hint="eastAsia"/>
          <w:sz w:val="21"/>
        </w:rPr>
      </w:pPr>
      <w:bookmarkStart w:id="32" w:name="_Toc510879025"/>
      <w:r w:rsidRPr="00CE4798">
        <w:rPr>
          <w:rFonts w:eastAsia="宋体" w:hint="eastAsia"/>
          <w:sz w:val="21"/>
        </w:rPr>
        <w:t>一、保证人保证与保证金保证</w:t>
      </w:r>
      <w:bookmarkEnd w:id="32"/>
    </w:p>
    <w:p w14:paraId="2659D711" w14:textId="77777777" w:rsidR="00A820EF" w:rsidRPr="00CE4798" w:rsidRDefault="00A820EF" w:rsidP="00A820EF">
      <w:pPr>
        <w:spacing w:line="240" w:lineRule="exact"/>
        <w:ind w:firstLine="420"/>
        <w:rPr>
          <w:rFonts w:eastAsia="宋体" w:hint="eastAsia"/>
          <w:kern w:val="0"/>
        </w:rPr>
      </w:pPr>
      <w:r w:rsidRPr="00CE4798">
        <w:rPr>
          <w:rFonts w:eastAsia="宋体" w:hint="eastAsia"/>
          <w:kern w:val="0"/>
        </w:rPr>
        <w:t>对同一犯罪嫌疑人或被告人的取保候审，</w:t>
      </w:r>
      <w:r w:rsidRPr="00CE4798">
        <w:rPr>
          <w:rFonts w:eastAsia="宋体" w:hint="eastAsia"/>
          <w:color w:val="FF0000"/>
          <w:kern w:val="0"/>
        </w:rPr>
        <w:t>不得同时使用保证人保证和保证金保证方式</w:t>
      </w:r>
      <w:r w:rsidRPr="00CE4798">
        <w:rPr>
          <w:rFonts w:eastAsia="宋体" w:hint="eastAsia"/>
          <w:kern w:val="0"/>
        </w:rPr>
        <w:t>，只能择其一而适用。对未成年人取保候审的，应当优先适用保证人保证。</w:t>
      </w:r>
    </w:p>
    <w:p w14:paraId="5F9C6C09" w14:textId="77777777" w:rsidR="00A820EF" w:rsidRPr="00CE4798" w:rsidRDefault="00A820EF" w:rsidP="00A820EF">
      <w:pPr>
        <w:pStyle w:val="4"/>
        <w:spacing w:line="240" w:lineRule="exact"/>
        <w:ind w:firstLineChars="200" w:firstLine="420"/>
        <w:rPr>
          <w:rFonts w:ascii="宋体" w:eastAsia="宋体" w:hAnsi="宋体" w:hint="eastAsia"/>
          <w:sz w:val="21"/>
          <w:szCs w:val="21"/>
        </w:rPr>
      </w:pPr>
      <w:r w:rsidRPr="00CE4798">
        <w:rPr>
          <w:rFonts w:ascii="宋体" w:eastAsia="宋体" w:hAnsi="宋体" w:hint="eastAsia"/>
          <w:sz w:val="21"/>
          <w:szCs w:val="21"/>
        </w:rPr>
        <w:t>（一）保证人保证</w:t>
      </w:r>
    </w:p>
    <w:p w14:paraId="0EE96C57" w14:textId="77777777" w:rsidR="00A820EF" w:rsidRDefault="00A820EF" w:rsidP="00A820EF">
      <w:pPr>
        <w:spacing w:line="240" w:lineRule="exact"/>
        <w:ind w:firstLine="420"/>
        <w:rPr>
          <w:rFonts w:eastAsia="宋体" w:hint="eastAsia"/>
        </w:rPr>
      </w:pPr>
      <w:r w:rsidRPr="00CE4798">
        <w:rPr>
          <w:rFonts w:eastAsia="宋体" w:hint="eastAsia"/>
        </w:rPr>
        <w:t>数量</w:t>
      </w:r>
      <w:r>
        <w:rPr>
          <w:rFonts w:eastAsia="宋体" w:hint="eastAsia"/>
        </w:rPr>
        <w:t>：</w:t>
      </w:r>
      <w:r w:rsidRPr="00CE4798">
        <w:rPr>
          <w:rFonts w:eastAsia="宋体" w:hint="eastAsia"/>
        </w:rPr>
        <w:t>一至二名保证人</w:t>
      </w:r>
    </w:p>
    <w:p w14:paraId="2BEDFBA1" w14:textId="77777777" w:rsidR="00A820EF" w:rsidRDefault="00A820EF" w:rsidP="00A820EF">
      <w:pPr>
        <w:spacing w:line="240" w:lineRule="exact"/>
        <w:ind w:firstLine="420"/>
        <w:rPr>
          <w:rFonts w:eastAsia="宋体" w:cs="仿宋_GB2312" w:hint="eastAsia"/>
          <w:bCs/>
        </w:rPr>
      </w:pPr>
      <w:r w:rsidRPr="00CE4798">
        <w:rPr>
          <w:rFonts w:eastAsia="宋体" w:hint="eastAsia"/>
        </w:rPr>
        <w:t>适用对象</w:t>
      </w:r>
      <w:r>
        <w:rPr>
          <w:rFonts w:eastAsia="宋体" w:hint="eastAsia"/>
        </w:rPr>
        <w:t>：</w:t>
      </w:r>
      <w:r w:rsidRPr="00CE4798">
        <w:rPr>
          <w:rFonts w:eastAsia="宋体" w:hint="eastAsia"/>
        </w:rPr>
        <w:t>无力交纳保证金的</w:t>
      </w:r>
      <w:r>
        <w:rPr>
          <w:rFonts w:eastAsia="宋体" w:hint="eastAsia"/>
        </w:rPr>
        <w:t>、</w:t>
      </w:r>
      <w:r w:rsidRPr="00CE4798">
        <w:rPr>
          <w:rFonts w:eastAsia="宋体" w:hint="eastAsia"/>
        </w:rPr>
        <w:t>未成年或者已满七十五周岁的</w:t>
      </w:r>
      <w:r>
        <w:rPr>
          <w:rFonts w:eastAsia="宋体" w:hint="eastAsia"/>
        </w:rPr>
        <w:t>、</w:t>
      </w:r>
      <w:r w:rsidRPr="00CE4798">
        <w:rPr>
          <w:rFonts w:eastAsia="宋体" w:hint="eastAsia"/>
        </w:rPr>
        <w:t>不宜收取保证金的其他被告人</w:t>
      </w:r>
    </w:p>
    <w:p w14:paraId="63DB27E7" w14:textId="77777777" w:rsidR="00A820EF" w:rsidRPr="00FC0372" w:rsidRDefault="00A820EF" w:rsidP="00A820EF">
      <w:pPr>
        <w:spacing w:line="240" w:lineRule="exact"/>
        <w:ind w:firstLine="420"/>
        <w:rPr>
          <w:rFonts w:eastAsia="宋体" w:hint="eastAsia"/>
        </w:rPr>
      </w:pPr>
      <w:r w:rsidRPr="00CE4798">
        <w:rPr>
          <w:rFonts w:eastAsia="宋体" w:hint="eastAsia"/>
        </w:rPr>
        <w:t>变更</w:t>
      </w:r>
      <w:r>
        <w:rPr>
          <w:rFonts w:eastAsia="宋体" w:hint="eastAsia"/>
        </w:rPr>
        <w:t>：</w:t>
      </w:r>
      <w:r w:rsidRPr="00FC0372">
        <w:rPr>
          <w:rFonts w:eastAsia="宋体" w:hint="eastAsia"/>
        </w:rPr>
        <w:t>保证人不愿继续履行保证义务</w:t>
      </w:r>
      <w:r>
        <w:rPr>
          <w:rFonts w:eastAsia="宋体" w:hint="eastAsia"/>
        </w:rPr>
        <w:t>或</w:t>
      </w:r>
      <w:r w:rsidRPr="00FC0372">
        <w:rPr>
          <w:rFonts w:eastAsia="宋体" w:hint="eastAsia"/>
        </w:rPr>
        <w:t>保证人丧失履行保证义务能力</w:t>
      </w:r>
      <w:r>
        <w:rPr>
          <w:rFonts w:eastAsia="宋体" w:hint="eastAsia"/>
        </w:rPr>
        <w:t>，</w:t>
      </w:r>
      <w:r w:rsidRPr="00CE4798">
        <w:rPr>
          <w:rFonts w:eastAsia="宋体" w:hint="eastAsia"/>
        </w:rPr>
        <w:t>责令被告人</w:t>
      </w:r>
      <w:r w:rsidRPr="00CE4798">
        <w:rPr>
          <w:rFonts w:eastAsia="宋体" w:hint="eastAsia"/>
          <w:color w:val="FF0000"/>
        </w:rPr>
        <w:t>重新提出保证人</w:t>
      </w:r>
      <w:r w:rsidRPr="00CE4798">
        <w:rPr>
          <w:rFonts w:eastAsia="宋体" w:hint="eastAsia"/>
        </w:rPr>
        <w:t>或</w:t>
      </w:r>
      <w:r w:rsidRPr="00CE4798">
        <w:rPr>
          <w:rFonts w:eastAsia="宋体" w:hint="eastAsia"/>
          <w:color w:val="FF0000"/>
        </w:rPr>
        <w:t>交纳保证金</w:t>
      </w:r>
      <w:r w:rsidRPr="00CE4798">
        <w:rPr>
          <w:rFonts w:eastAsia="宋体" w:hint="eastAsia"/>
        </w:rPr>
        <w:t>，或</w:t>
      </w:r>
      <w:r w:rsidRPr="00CE4798">
        <w:rPr>
          <w:rFonts w:eastAsia="宋体" w:hint="eastAsia"/>
          <w:color w:val="FF0000"/>
        </w:rPr>
        <w:t>变更强制措施</w:t>
      </w:r>
      <w:r>
        <w:rPr>
          <w:rFonts w:eastAsia="宋体" w:hint="eastAsia"/>
          <w:color w:val="FF0000"/>
        </w:rPr>
        <w:t>。</w:t>
      </w:r>
    </w:p>
    <w:p w14:paraId="6996AFA4" w14:textId="77777777" w:rsidR="00A820EF" w:rsidRPr="00CE4798" w:rsidRDefault="00A820EF" w:rsidP="00A820EF">
      <w:pPr>
        <w:pStyle w:val="4"/>
        <w:spacing w:line="240" w:lineRule="exact"/>
        <w:ind w:firstLineChars="120" w:firstLine="252"/>
        <w:rPr>
          <w:rFonts w:ascii="宋体" w:eastAsia="宋体" w:hAnsi="宋体" w:hint="eastAsia"/>
          <w:sz w:val="21"/>
          <w:szCs w:val="21"/>
        </w:rPr>
      </w:pPr>
      <w:r w:rsidRPr="00CE4798">
        <w:rPr>
          <w:rFonts w:ascii="宋体" w:eastAsia="宋体" w:hAnsi="宋体" w:hint="eastAsia"/>
          <w:sz w:val="21"/>
          <w:szCs w:val="21"/>
        </w:rPr>
        <w:t>（二）保证金保证</w:t>
      </w:r>
    </w:p>
    <w:p w14:paraId="54DD27E7" w14:textId="77777777" w:rsidR="00A820EF" w:rsidRDefault="00A820EF" w:rsidP="00A820EF">
      <w:pPr>
        <w:spacing w:line="240" w:lineRule="exact"/>
        <w:ind w:firstLine="420"/>
        <w:rPr>
          <w:rFonts w:eastAsia="宋体" w:hint="eastAsia"/>
        </w:rPr>
      </w:pPr>
      <w:r w:rsidRPr="00CE4798">
        <w:rPr>
          <w:rFonts w:eastAsia="宋体" w:hint="eastAsia"/>
        </w:rPr>
        <w:t>考虑因素</w:t>
      </w:r>
      <w:r>
        <w:rPr>
          <w:rFonts w:eastAsia="宋体" w:hint="eastAsia"/>
        </w:rPr>
        <w:t>：</w:t>
      </w:r>
      <w:r w:rsidRPr="00FC0372">
        <w:rPr>
          <w:rFonts w:eastAsia="宋体" w:hint="eastAsia"/>
        </w:rPr>
        <w:t>保证诉讼活动正常进行的需要</w:t>
      </w:r>
      <w:r>
        <w:rPr>
          <w:rFonts w:eastAsia="宋体" w:hint="eastAsia"/>
        </w:rPr>
        <w:t>、</w:t>
      </w:r>
      <w:r w:rsidRPr="00FC0372">
        <w:rPr>
          <w:rFonts w:eastAsia="宋体" w:hint="eastAsia"/>
        </w:rPr>
        <w:t>被取保候审人的社会危险性</w:t>
      </w:r>
      <w:r>
        <w:rPr>
          <w:rFonts w:eastAsia="宋体" w:hint="eastAsia"/>
        </w:rPr>
        <w:t>、</w:t>
      </w:r>
      <w:r w:rsidRPr="00FC0372">
        <w:rPr>
          <w:rFonts w:eastAsia="宋体" w:hint="eastAsia"/>
        </w:rPr>
        <w:t>案件的性质、情节</w:t>
      </w:r>
      <w:r>
        <w:rPr>
          <w:rFonts w:eastAsia="宋体" w:hint="eastAsia"/>
        </w:rPr>
        <w:t>、</w:t>
      </w:r>
      <w:r w:rsidRPr="00FC0372">
        <w:rPr>
          <w:rFonts w:eastAsia="宋体" w:hint="eastAsia"/>
        </w:rPr>
        <w:t>可能判处刑罚的轻重</w:t>
      </w:r>
      <w:r>
        <w:rPr>
          <w:rFonts w:eastAsia="宋体" w:hint="eastAsia"/>
        </w:rPr>
        <w:t>、</w:t>
      </w:r>
      <w:r w:rsidRPr="00FC0372">
        <w:rPr>
          <w:rFonts w:eastAsia="宋体" w:hint="eastAsia"/>
        </w:rPr>
        <w:t>被取保候审人的经济状况等</w:t>
      </w:r>
      <w:r>
        <w:rPr>
          <w:rFonts w:eastAsia="宋体" w:hint="eastAsia"/>
        </w:rPr>
        <w:t>。</w:t>
      </w:r>
    </w:p>
    <w:p w14:paraId="4350B663" w14:textId="77777777" w:rsidR="00A820EF" w:rsidRPr="00FC0372" w:rsidRDefault="00A820EF" w:rsidP="00A820EF">
      <w:pPr>
        <w:spacing w:line="240" w:lineRule="exact"/>
        <w:ind w:firstLine="420"/>
        <w:rPr>
          <w:rFonts w:eastAsia="宋体" w:hint="eastAsia"/>
        </w:rPr>
      </w:pPr>
      <w:r w:rsidRPr="00CE4798">
        <w:rPr>
          <w:rFonts w:eastAsia="宋体" w:hint="eastAsia"/>
        </w:rPr>
        <w:t>起点金额</w:t>
      </w:r>
      <w:r>
        <w:rPr>
          <w:rFonts w:eastAsia="宋体" w:hint="eastAsia"/>
        </w:rPr>
        <w:t>：</w:t>
      </w:r>
      <w:r w:rsidRPr="00FC0372">
        <w:rPr>
          <w:rFonts w:eastAsia="宋体" w:hint="eastAsia"/>
        </w:rPr>
        <w:t>一千元以上</w:t>
      </w:r>
      <w:r>
        <w:rPr>
          <w:rFonts w:eastAsia="宋体" w:hint="eastAsia"/>
        </w:rPr>
        <w:t>、</w:t>
      </w:r>
      <w:r w:rsidRPr="00FC0372">
        <w:rPr>
          <w:rFonts w:eastAsia="宋体" w:hint="eastAsia"/>
        </w:rPr>
        <w:t>未成年犯罪嫌疑人为五百元以上</w:t>
      </w:r>
    </w:p>
    <w:p w14:paraId="0A71DC45" w14:textId="77777777" w:rsidR="00A820EF" w:rsidRDefault="00A820EF" w:rsidP="00A820EF">
      <w:pPr>
        <w:spacing w:line="240" w:lineRule="exact"/>
        <w:ind w:firstLine="420"/>
        <w:rPr>
          <w:rFonts w:eastAsia="宋体" w:cs="仿宋_GB2312"/>
          <w:bCs/>
        </w:rPr>
      </w:pPr>
      <w:r>
        <w:rPr>
          <w:rFonts w:eastAsia="宋体" w:cs="仿宋_GB2312" w:hint="eastAsia"/>
          <w:bCs/>
        </w:rPr>
        <w:t>存在</w:t>
      </w:r>
      <w:r w:rsidRPr="00FC0372">
        <w:rPr>
          <w:rFonts w:eastAsia="宋体" w:cs="仿宋_GB2312" w:hint="eastAsia"/>
          <w:bCs/>
        </w:rPr>
        <w:t>退还</w:t>
      </w:r>
      <w:r>
        <w:rPr>
          <w:rFonts w:eastAsia="宋体" w:cs="仿宋_GB2312" w:hint="eastAsia"/>
          <w:bCs/>
        </w:rPr>
        <w:t>、</w:t>
      </w:r>
      <w:r w:rsidRPr="00FC0372">
        <w:rPr>
          <w:rFonts w:eastAsia="宋体" w:cs="仿宋_GB2312" w:hint="eastAsia"/>
          <w:bCs/>
        </w:rPr>
        <w:t>继承</w:t>
      </w:r>
      <w:r>
        <w:rPr>
          <w:rFonts w:eastAsia="宋体" w:cs="仿宋_GB2312" w:hint="eastAsia"/>
          <w:bCs/>
        </w:rPr>
        <w:t>、</w:t>
      </w:r>
      <w:r w:rsidRPr="00FC0372">
        <w:rPr>
          <w:rFonts w:eastAsia="宋体" w:cs="仿宋_GB2312" w:hint="eastAsia"/>
          <w:bCs/>
        </w:rPr>
        <w:t>没收</w:t>
      </w:r>
      <w:r>
        <w:rPr>
          <w:rFonts w:eastAsia="宋体" w:cs="仿宋_GB2312" w:hint="eastAsia"/>
          <w:bCs/>
        </w:rPr>
        <w:t>、</w:t>
      </w:r>
      <w:r w:rsidRPr="00FC0372">
        <w:rPr>
          <w:rFonts w:eastAsia="宋体" w:cs="仿宋_GB2312" w:hint="eastAsia"/>
          <w:bCs/>
        </w:rPr>
        <w:t>上缴</w:t>
      </w:r>
      <w:r>
        <w:rPr>
          <w:rFonts w:eastAsia="宋体" w:cs="仿宋_GB2312" w:hint="eastAsia"/>
          <w:bCs/>
        </w:rPr>
        <w:t>、</w:t>
      </w:r>
      <w:r w:rsidRPr="00FC0372">
        <w:rPr>
          <w:rFonts w:eastAsia="宋体" w:cs="仿宋_GB2312" w:hint="eastAsia"/>
          <w:bCs/>
        </w:rPr>
        <w:t>暂扣</w:t>
      </w:r>
      <w:r>
        <w:rPr>
          <w:rFonts w:eastAsia="宋体" w:cs="仿宋_GB2312" w:hint="eastAsia"/>
          <w:bCs/>
        </w:rPr>
        <w:t>几种情形。</w:t>
      </w:r>
      <w:bookmarkStart w:id="33" w:name="_Toc510879026"/>
    </w:p>
    <w:p w14:paraId="38E3ACFD" w14:textId="7B137E80" w:rsidR="007B47DE" w:rsidRPr="007B47DE" w:rsidRDefault="007B47DE" w:rsidP="007B47DE">
      <w:pPr>
        <w:spacing w:line="240" w:lineRule="exact"/>
        <w:ind w:firstLine="420"/>
        <w:rPr>
          <w:rFonts w:eastAsia="宋体" w:cs="仿宋_GB2312" w:hint="eastAsia"/>
          <w:bCs/>
          <w:color w:val="FF0000"/>
        </w:rPr>
      </w:pPr>
      <w:r w:rsidRPr="007B47DE">
        <w:rPr>
          <w:rFonts w:eastAsia="宋体" w:cs="仿宋_GB2312" w:hint="eastAsia"/>
          <w:bCs/>
          <w:color w:val="FF0000"/>
        </w:rPr>
        <w:t>二、取保候审的执行</w:t>
      </w:r>
      <w:r>
        <w:rPr>
          <w:rFonts w:eastAsia="宋体" w:cs="仿宋_GB2312" w:hint="eastAsia"/>
          <w:bCs/>
          <w:color w:val="FF0000"/>
        </w:rPr>
        <w:t>【重点、新增】</w:t>
      </w:r>
    </w:p>
    <w:p w14:paraId="11704AEB" w14:textId="77777777" w:rsidR="007B47DE" w:rsidRPr="007B47DE" w:rsidRDefault="007B47DE" w:rsidP="007B47DE">
      <w:pPr>
        <w:spacing w:line="240" w:lineRule="exact"/>
        <w:ind w:firstLine="420"/>
        <w:rPr>
          <w:rFonts w:eastAsia="宋体" w:cs="仿宋_GB2312" w:hint="eastAsia"/>
          <w:bCs/>
        </w:rPr>
      </w:pPr>
      <w:r w:rsidRPr="007B47DE">
        <w:rPr>
          <w:rFonts w:eastAsia="宋体" w:cs="仿宋_GB2312" w:hint="eastAsia"/>
          <w:bCs/>
        </w:rPr>
        <w:t>公安机关决定取保候审的，应当及时通知被取保候审人居住地的派出所执行。被取保候审人居住地在异地的，应当及时通知居住地公安机关，由其指定被取保候审人居住地的派出所执行。必要时，办案部门可以协助执行。</w:t>
      </w:r>
    </w:p>
    <w:p w14:paraId="1BF6C728" w14:textId="77777777" w:rsidR="007B47DE" w:rsidRPr="007B47DE" w:rsidRDefault="007B47DE" w:rsidP="007B47DE">
      <w:pPr>
        <w:spacing w:line="240" w:lineRule="exact"/>
        <w:ind w:firstLine="420"/>
        <w:rPr>
          <w:rFonts w:eastAsia="宋体" w:cs="仿宋_GB2312" w:hint="eastAsia"/>
          <w:bCs/>
        </w:rPr>
      </w:pPr>
      <w:r w:rsidRPr="007B47DE">
        <w:rPr>
          <w:rFonts w:eastAsia="宋体" w:cs="仿宋_GB2312" w:hint="eastAsia"/>
          <w:bCs/>
        </w:rPr>
        <w:t>取保候审一般应当在户籍所在地执行，但已形成经常居住地的，可以在经常居住地执行。被取保候审人具有下列情形之一的，也可以在其</w:t>
      </w:r>
      <w:r w:rsidRPr="007B47DE">
        <w:rPr>
          <w:rFonts w:eastAsia="宋体" w:cs="仿宋_GB2312" w:hint="eastAsia"/>
          <w:bCs/>
          <w:color w:val="FF0000"/>
        </w:rPr>
        <w:t>暂住地</w:t>
      </w:r>
      <w:r w:rsidRPr="007B47DE">
        <w:rPr>
          <w:rFonts w:eastAsia="宋体" w:cs="仿宋_GB2312" w:hint="eastAsia"/>
          <w:bCs/>
        </w:rPr>
        <w:t>执行取保候审：</w:t>
      </w:r>
    </w:p>
    <w:p w14:paraId="6542FC55" w14:textId="77777777" w:rsidR="007B47DE" w:rsidRPr="007B47DE" w:rsidRDefault="007B47DE" w:rsidP="007B47DE">
      <w:pPr>
        <w:spacing w:line="240" w:lineRule="exact"/>
        <w:ind w:firstLine="420"/>
        <w:rPr>
          <w:rFonts w:eastAsia="宋体" w:cs="仿宋_GB2312" w:hint="eastAsia"/>
          <w:bCs/>
        </w:rPr>
      </w:pPr>
      <w:r w:rsidRPr="007B47DE">
        <w:rPr>
          <w:rFonts w:eastAsia="宋体" w:cs="仿宋_GB2312" w:hint="eastAsia"/>
          <w:bCs/>
        </w:rPr>
        <w:t>1．被取保候审人离开户籍所在地一年以上且无经常居住地，但在暂住地有固定住处的；</w:t>
      </w:r>
    </w:p>
    <w:p w14:paraId="55D72890" w14:textId="77777777" w:rsidR="007B47DE" w:rsidRPr="007B47DE" w:rsidRDefault="007B47DE" w:rsidP="007B47DE">
      <w:pPr>
        <w:spacing w:line="240" w:lineRule="exact"/>
        <w:ind w:firstLine="420"/>
        <w:rPr>
          <w:rFonts w:eastAsia="宋体" w:cs="仿宋_GB2312" w:hint="eastAsia"/>
          <w:bCs/>
        </w:rPr>
      </w:pPr>
      <w:r w:rsidRPr="007B47DE">
        <w:rPr>
          <w:rFonts w:eastAsia="宋体" w:cs="仿宋_GB2312" w:hint="eastAsia"/>
          <w:bCs/>
        </w:rPr>
        <w:t>2．被取保候审人系外国人、无国籍人，香港特别行政区、澳门特别行政区、台湾地区居民的；</w:t>
      </w:r>
    </w:p>
    <w:p w14:paraId="3A63F049" w14:textId="3A3BF46E" w:rsidR="007B47DE" w:rsidRDefault="007B47DE" w:rsidP="007B47DE">
      <w:pPr>
        <w:spacing w:line="240" w:lineRule="exact"/>
        <w:ind w:firstLine="420"/>
        <w:rPr>
          <w:rFonts w:eastAsia="宋体" w:cs="仿宋_GB2312" w:hint="eastAsia"/>
          <w:bCs/>
        </w:rPr>
      </w:pPr>
      <w:r w:rsidRPr="007B47DE">
        <w:rPr>
          <w:rFonts w:eastAsia="宋体" w:cs="仿宋_GB2312" w:hint="eastAsia"/>
          <w:bCs/>
        </w:rPr>
        <w:t>3．被取保候审人户籍所在地无法查清且无经常居住地的。</w:t>
      </w:r>
    </w:p>
    <w:p w14:paraId="4D1BF08C" w14:textId="55691902" w:rsidR="00A820EF" w:rsidRPr="00FC0372" w:rsidRDefault="007B47DE" w:rsidP="00A820EF">
      <w:pPr>
        <w:spacing w:line="240" w:lineRule="exact"/>
        <w:ind w:firstLine="420"/>
        <w:rPr>
          <w:rFonts w:eastAsia="宋体" w:cs="仿宋_GB2312" w:hint="eastAsia"/>
          <w:bCs/>
        </w:rPr>
      </w:pPr>
      <w:r>
        <w:rPr>
          <w:rFonts w:eastAsia="宋体" w:hint="eastAsia"/>
        </w:rPr>
        <w:t>三</w:t>
      </w:r>
      <w:r w:rsidR="00A820EF" w:rsidRPr="00CE4798">
        <w:rPr>
          <w:rFonts w:eastAsia="宋体" w:hint="eastAsia"/>
        </w:rPr>
        <w:t>、被取保候审人的义务及违反义务的处理</w:t>
      </w:r>
      <w:bookmarkEnd w:id="33"/>
    </w:p>
    <w:p w14:paraId="43E80E84" w14:textId="77777777" w:rsidR="00A820EF" w:rsidRPr="00CE4798" w:rsidRDefault="00A820EF" w:rsidP="00A820EF">
      <w:pPr>
        <w:pStyle w:val="4"/>
        <w:spacing w:line="240" w:lineRule="exact"/>
        <w:ind w:firstLineChars="120" w:firstLine="252"/>
        <w:rPr>
          <w:rFonts w:ascii="宋体" w:eastAsia="宋体" w:hAnsi="宋体" w:hint="eastAsia"/>
          <w:sz w:val="21"/>
          <w:szCs w:val="21"/>
        </w:rPr>
      </w:pPr>
      <w:r w:rsidRPr="00CE4798">
        <w:rPr>
          <w:rFonts w:ascii="宋体" w:eastAsia="宋体" w:hAnsi="宋体" w:hint="eastAsia"/>
          <w:sz w:val="21"/>
          <w:szCs w:val="21"/>
        </w:rPr>
        <w:t>（一）被取保候审人的义务</w:t>
      </w:r>
    </w:p>
    <w:p w14:paraId="3881A7C2" w14:textId="77777777" w:rsidR="00A820EF" w:rsidRDefault="00A820EF" w:rsidP="00A820EF">
      <w:pPr>
        <w:spacing w:line="240" w:lineRule="exact"/>
        <w:ind w:firstLine="420"/>
        <w:rPr>
          <w:rFonts w:eastAsia="宋体" w:hint="eastAsia"/>
        </w:rPr>
      </w:pPr>
      <w:r w:rsidRPr="00FF2683">
        <w:rPr>
          <w:rFonts w:eastAsia="宋体" w:hint="eastAsia"/>
          <w:color w:val="FF0000"/>
        </w:rPr>
        <w:t>法定义务</w:t>
      </w:r>
      <w:r>
        <w:rPr>
          <w:rFonts w:eastAsia="宋体" w:hint="eastAsia"/>
        </w:rPr>
        <w:t>（1）</w:t>
      </w:r>
      <w:r w:rsidRPr="00CE4798">
        <w:rPr>
          <w:rFonts w:eastAsia="宋体" w:hint="eastAsia"/>
        </w:rPr>
        <w:t>未经执行机关批准不得离开所居住的市、县</w:t>
      </w:r>
      <w:r>
        <w:rPr>
          <w:rFonts w:eastAsia="宋体" w:hint="eastAsia"/>
        </w:rPr>
        <w:t>（2）</w:t>
      </w:r>
      <w:r w:rsidRPr="00CE4798">
        <w:rPr>
          <w:rFonts w:eastAsia="宋体" w:hint="eastAsia"/>
        </w:rPr>
        <w:t>住址、工作单位和联系方式发生变动的，在二十四小时以内向执行机关报告</w:t>
      </w:r>
      <w:r>
        <w:rPr>
          <w:rFonts w:eastAsia="宋体" w:hint="eastAsia"/>
        </w:rPr>
        <w:t>（3）</w:t>
      </w:r>
      <w:r w:rsidRPr="00CE4798">
        <w:rPr>
          <w:rFonts w:eastAsia="宋体" w:hint="eastAsia"/>
        </w:rPr>
        <w:t>在传讯的时候及时到案</w:t>
      </w:r>
      <w:r>
        <w:rPr>
          <w:rFonts w:eastAsia="宋体" w:hint="eastAsia"/>
        </w:rPr>
        <w:t>（4）</w:t>
      </w:r>
      <w:r w:rsidRPr="00CE4798">
        <w:rPr>
          <w:rFonts w:eastAsia="宋体" w:hint="eastAsia"/>
        </w:rPr>
        <w:t>不得以任何形式干扰证人作证</w:t>
      </w:r>
      <w:r>
        <w:rPr>
          <w:rFonts w:eastAsia="宋体" w:hint="eastAsia"/>
        </w:rPr>
        <w:t>（5）</w:t>
      </w:r>
      <w:r w:rsidRPr="00CE4798">
        <w:rPr>
          <w:rFonts w:eastAsia="宋体" w:hint="eastAsia"/>
        </w:rPr>
        <w:t>不得毁灭、伪造证据或者串供</w:t>
      </w:r>
    </w:p>
    <w:p w14:paraId="610D9418" w14:textId="77777777" w:rsidR="00A820EF" w:rsidRDefault="00A820EF" w:rsidP="00A820EF">
      <w:pPr>
        <w:spacing w:line="240" w:lineRule="exact"/>
        <w:ind w:firstLine="420"/>
        <w:rPr>
          <w:rFonts w:eastAsia="宋体" w:hint="eastAsia"/>
        </w:rPr>
      </w:pPr>
      <w:r w:rsidRPr="00FF2683">
        <w:rPr>
          <w:rFonts w:eastAsia="宋体" w:hint="eastAsia"/>
          <w:color w:val="FF0000"/>
        </w:rPr>
        <w:t>酌定义务</w:t>
      </w:r>
      <w:r>
        <w:rPr>
          <w:rFonts w:eastAsia="宋体" w:hint="eastAsia"/>
        </w:rPr>
        <w:t>（1）</w:t>
      </w:r>
      <w:r w:rsidRPr="006F44BF">
        <w:rPr>
          <w:rFonts w:eastAsia="宋体" w:hint="eastAsia"/>
        </w:rPr>
        <w:t>不得进入特定的场所</w:t>
      </w:r>
      <w:r>
        <w:rPr>
          <w:rFonts w:eastAsia="宋体" w:hint="eastAsia"/>
        </w:rPr>
        <w:t>（2）</w:t>
      </w:r>
      <w:r w:rsidRPr="006F44BF">
        <w:rPr>
          <w:rFonts w:eastAsia="宋体" w:hint="eastAsia"/>
        </w:rPr>
        <w:t>不得与特定的人员会见或者通信</w:t>
      </w:r>
      <w:r>
        <w:rPr>
          <w:rFonts w:eastAsia="宋体" w:hint="eastAsia"/>
        </w:rPr>
        <w:t>（3）</w:t>
      </w:r>
      <w:r w:rsidRPr="006F44BF">
        <w:rPr>
          <w:rFonts w:eastAsia="宋体" w:hint="eastAsia"/>
        </w:rPr>
        <w:t>不得从事特定的活动</w:t>
      </w:r>
      <w:r>
        <w:rPr>
          <w:rFonts w:eastAsia="宋体" w:hint="eastAsia"/>
        </w:rPr>
        <w:t>（4）</w:t>
      </w:r>
      <w:r w:rsidRPr="006F44BF">
        <w:rPr>
          <w:rFonts w:eastAsia="宋体" w:hint="eastAsia"/>
        </w:rPr>
        <w:t>将护照等出入境证件、驾驶证件交执行机关保存</w:t>
      </w:r>
    </w:p>
    <w:p w14:paraId="60F735A8" w14:textId="77777777" w:rsidR="00A820EF" w:rsidRDefault="00A820EF" w:rsidP="00A820EF">
      <w:pPr>
        <w:spacing w:line="240" w:lineRule="exact"/>
        <w:ind w:firstLine="420"/>
        <w:rPr>
          <w:rFonts w:eastAsia="宋体" w:hint="eastAsia"/>
        </w:rPr>
      </w:pPr>
      <w:r w:rsidRPr="00CE4798">
        <w:rPr>
          <w:rFonts w:eastAsia="宋体" w:hint="eastAsia"/>
        </w:rPr>
        <w:t>（二）被取保候审人违反义务的处理</w:t>
      </w:r>
    </w:p>
    <w:p w14:paraId="06D25F2D" w14:textId="77777777" w:rsidR="00A820EF" w:rsidRDefault="00A820EF" w:rsidP="00A820EF">
      <w:pPr>
        <w:spacing w:line="240" w:lineRule="exact"/>
        <w:ind w:firstLine="420"/>
        <w:rPr>
          <w:rFonts w:eastAsia="宋体"/>
        </w:rPr>
      </w:pPr>
      <w:r w:rsidRPr="00B837B3">
        <w:rPr>
          <w:rFonts w:eastAsia="宋体" w:hint="eastAsia"/>
        </w:rPr>
        <w:t>可以对犯罪嫌疑人、被告人先行拘留</w:t>
      </w:r>
    </w:p>
    <w:p w14:paraId="4F99FF76" w14:textId="2C154457" w:rsidR="00A820EF" w:rsidRPr="00C35A03" w:rsidRDefault="00A820EF" w:rsidP="00A820EF">
      <w:pPr>
        <w:pStyle w:val="1"/>
        <w:spacing w:before="0" w:line="240" w:lineRule="exact"/>
        <w:rPr>
          <w:rFonts w:ascii="宋体" w:eastAsia="宋体" w:hAnsi="宋体" w:hint="eastAsia"/>
          <w:b/>
          <w:bCs w:val="0"/>
          <w:color w:val="auto"/>
          <w:sz w:val="22"/>
          <w:szCs w:val="22"/>
        </w:rPr>
      </w:pPr>
      <w:bookmarkStart w:id="34" w:name="_Toc510879027"/>
      <w:bookmarkStart w:id="35" w:name="_Toc64384691"/>
      <w:bookmarkStart w:id="36" w:name="_Toc4844118"/>
      <w:bookmarkStart w:id="37" w:name="_Toc126331784"/>
      <w:r w:rsidRPr="00C35A03">
        <w:rPr>
          <w:rFonts w:ascii="宋体" w:eastAsia="宋体" w:hAnsi="宋体" w:hint="eastAsia"/>
          <w:b/>
          <w:bCs w:val="0"/>
          <w:color w:val="auto"/>
          <w:sz w:val="22"/>
          <w:szCs w:val="22"/>
        </w:rPr>
        <w:t>考点2</w:t>
      </w:r>
      <w:r>
        <w:rPr>
          <w:rFonts w:ascii="宋体" w:eastAsia="宋体" w:hAnsi="宋体" w:hint="eastAsia"/>
          <w:b/>
          <w:bCs w:val="0"/>
          <w:color w:val="auto"/>
          <w:sz w:val="22"/>
          <w:szCs w:val="22"/>
        </w:rPr>
        <w:t>2</w:t>
      </w:r>
      <w:r w:rsidRPr="00C35A03">
        <w:rPr>
          <w:rFonts w:ascii="宋体" w:eastAsia="宋体" w:hAnsi="宋体" w:hint="eastAsia"/>
          <w:b/>
          <w:bCs w:val="0"/>
          <w:color w:val="auto"/>
          <w:sz w:val="22"/>
          <w:szCs w:val="22"/>
        </w:rPr>
        <w:t xml:space="preserve">  监视居住</w:t>
      </w:r>
      <w:bookmarkEnd w:id="34"/>
      <w:bookmarkEnd w:id="35"/>
      <w:bookmarkEnd w:id="36"/>
      <w:bookmarkEnd w:id="37"/>
      <w:r w:rsidRPr="002A45BB">
        <w:rPr>
          <w:rFonts w:ascii="宋体" w:eastAsia="宋体" w:hAnsi="宋体" w:hint="eastAsia"/>
          <w:b/>
          <w:bCs w:val="0"/>
          <w:color w:val="auto"/>
          <w:sz w:val="22"/>
          <w:szCs w:val="22"/>
        </w:rPr>
        <w:t>（</w:t>
      </w:r>
      <w:r>
        <w:rPr>
          <w:rFonts w:ascii="宋体" w:eastAsia="宋体" w:hAnsi="宋体"/>
          <w:b/>
          <w:bCs w:val="0"/>
          <w:color w:val="auto"/>
          <w:sz w:val="22"/>
          <w:szCs w:val="22"/>
        </w:rPr>
        <w:t>10</w:t>
      </w:r>
      <w:r w:rsidRPr="002A45BB">
        <w:rPr>
          <w:rFonts w:ascii="宋体" w:eastAsia="宋体" w:hAnsi="宋体"/>
          <w:b/>
          <w:bCs w:val="0"/>
          <w:color w:val="auto"/>
          <w:sz w:val="22"/>
          <w:szCs w:val="22"/>
        </w:rPr>
        <w:t>:</w:t>
      </w:r>
      <w:r w:rsidR="00083EE4">
        <w:rPr>
          <w:rFonts w:ascii="宋体" w:eastAsia="宋体" w:hAnsi="宋体" w:hint="eastAsia"/>
          <w:b/>
          <w:bCs w:val="0"/>
          <w:color w:val="auto"/>
          <w:sz w:val="22"/>
          <w:szCs w:val="22"/>
        </w:rPr>
        <w:t>37</w:t>
      </w:r>
      <w:r w:rsidRPr="002A45BB">
        <w:rPr>
          <w:rFonts w:ascii="宋体" w:eastAsia="宋体" w:hAnsi="宋体"/>
          <w:b/>
          <w:bCs w:val="0"/>
          <w:color w:val="auto"/>
          <w:sz w:val="22"/>
          <w:szCs w:val="22"/>
        </w:rPr>
        <w:t>:00-</w:t>
      </w:r>
      <w:r>
        <w:rPr>
          <w:rFonts w:ascii="宋体" w:eastAsia="宋体" w:hAnsi="宋体"/>
          <w:b/>
          <w:bCs w:val="0"/>
          <w:color w:val="auto"/>
          <w:sz w:val="22"/>
          <w:szCs w:val="22"/>
        </w:rPr>
        <w:t>1</w:t>
      </w:r>
      <w:r>
        <w:rPr>
          <w:rFonts w:ascii="宋体" w:eastAsia="宋体" w:hAnsi="宋体" w:hint="eastAsia"/>
          <w:b/>
          <w:bCs w:val="0"/>
          <w:color w:val="auto"/>
          <w:sz w:val="22"/>
          <w:szCs w:val="22"/>
        </w:rPr>
        <w:t>0</w:t>
      </w:r>
      <w:r w:rsidRPr="002A45BB">
        <w:rPr>
          <w:rFonts w:ascii="宋体" w:eastAsia="宋体" w:hAnsi="宋体"/>
          <w:b/>
          <w:bCs w:val="0"/>
          <w:color w:val="auto"/>
          <w:sz w:val="22"/>
          <w:szCs w:val="22"/>
        </w:rPr>
        <w:t>:</w:t>
      </w:r>
      <w:r w:rsidR="0082157F">
        <w:rPr>
          <w:rFonts w:ascii="宋体" w:eastAsia="宋体" w:hAnsi="宋体" w:hint="eastAsia"/>
          <w:b/>
          <w:bCs w:val="0"/>
          <w:color w:val="auto"/>
          <w:sz w:val="22"/>
          <w:szCs w:val="22"/>
        </w:rPr>
        <w:t>46</w:t>
      </w:r>
      <w:r w:rsidRPr="002A45BB">
        <w:rPr>
          <w:rFonts w:ascii="宋体" w:eastAsia="宋体" w:hAnsi="宋体"/>
          <w:b/>
          <w:bCs w:val="0"/>
          <w:color w:val="auto"/>
          <w:sz w:val="22"/>
          <w:szCs w:val="22"/>
        </w:rPr>
        <w:t>:00）</w:t>
      </w:r>
    </w:p>
    <w:p w14:paraId="61EA41F5" w14:textId="77777777" w:rsidR="00A820EF" w:rsidRPr="00CE4798" w:rsidRDefault="00A820EF" w:rsidP="00A820EF">
      <w:pPr>
        <w:pStyle w:val="3"/>
        <w:spacing w:line="240" w:lineRule="exact"/>
        <w:ind w:firstLineChars="200" w:firstLine="420"/>
        <w:rPr>
          <w:rFonts w:eastAsia="宋体" w:hint="eastAsia"/>
          <w:sz w:val="21"/>
        </w:rPr>
      </w:pPr>
      <w:r w:rsidRPr="00CE4798">
        <w:rPr>
          <w:rFonts w:eastAsia="宋体" w:hint="eastAsia"/>
          <w:sz w:val="21"/>
        </w:rPr>
        <w:t>一、监视居住</w:t>
      </w:r>
    </w:p>
    <w:p w14:paraId="72F14A03" w14:textId="77777777" w:rsidR="00A820EF" w:rsidRPr="00CE4798" w:rsidRDefault="00A820EF" w:rsidP="00A820EF">
      <w:pPr>
        <w:pStyle w:val="4"/>
        <w:spacing w:line="240" w:lineRule="exact"/>
        <w:ind w:firstLineChars="200" w:firstLine="420"/>
        <w:rPr>
          <w:rFonts w:ascii="宋体" w:eastAsia="宋体" w:hAnsi="宋体" w:hint="eastAsia"/>
          <w:sz w:val="21"/>
          <w:szCs w:val="21"/>
        </w:rPr>
      </w:pPr>
      <w:bookmarkStart w:id="38" w:name="_Hlk535618981"/>
      <w:r w:rsidRPr="00CE4798">
        <w:rPr>
          <w:rFonts w:ascii="宋体" w:eastAsia="宋体" w:hAnsi="宋体" w:hint="eastAsia"/>
          <w:sz w:val="21"/>
          <w:szCs w:val="21"/>
        </w:rPr>
        <w:t>（一）监视居住的适用对象</w:t>
      </w:r>
    </w:p>
    <w:bookmarkEnd w:id="38"/>
    <w:p w14:paraId="2DB15884" w14:textId="77777777" w:rsidR="00A820EF" w:rsidRPr="00CE4798" w:rsidRDefault="00A820EF" w:rsidP="00A820EF">
      <w:pPr>
        <w:spacing w:line="240" w:lineRule="exact"/>
        <w:ind w:firstLine="420"/>
        <w:rPr>
          <w:rFonts w:eastAsia="宋体" w:hint="eastAsia"/>
        </w:rPr>
      </w:pPr>
      <w:r w:rsidRPr="00CE4798">
        <w:rPr>
          <w:rFonts w:eastAsia="宋体" w:hint="eastAsia"/>
        </w:rPr>
        <w:t>根据《刑事诉讼法》第七十四的规定：人民法院、人民检察院和公安机关</w:t>
      </w:r>
      <w:r w:rsidRPr="00CE4798">
        <w:rPr>
          <w:rFonts w:eastAsia="宋体" w:hint="eastAsia"/>
          <w:color w:val="FF0000"/>
        </w:rPr>
        <w:t>对符合逮捕条件</w:t>
      </w:r>
      <w:r w:rsidRPr="00CE4798">
        <w:rPr>
          <w:rFonts w:eastAsia="宋体" w:hint="eastAsia"/>
        </w:rPr>
        <w:t>，有下列情形之一的犯罪嫌疑人、被告人，可以监视居住：（一）患有严重疾病、生活不能自理的；（二）怀孕或者正在哺乳自己婴儿的妇女；（三）系生活不能自理的人的唯一扶养人；（四）因为案件的特殊情况或者办理案件的需要，采取监视居住措施更为适宜的；（五）羁押期限届满，案件尚未办结，需要采取监视居住措施的。</w:t>
      </w:r>
    </w:p>
    <w:p w14:paraId="079D8A83" w14:textId="77777777" w:rsidR="00A820EF" w:rsidRPr="00CE4798" w:rsidRDefault="00A820EF" w:rsidP="00A820EF">
      <w:pPr>
        <w:spacing w:line="240" w:lineRule="exact"/>
        <w:ind w:firstLine="420"/>
        <w:rPr>
          <w:rFonts w:eastAsia="宋体" w:hint="eastAsia"/>
          <w:color w:val="FF0000"/>
        </w:rPr>
      </w:pPr>
      <w:r w:rsidRPr="00CE4798">
        <w:rPr>
          <w:rFonts w:eastAsia="宋体" w:hint="eastAsia"/>
          <w:color w:val="FF0000"/>
        </w:rPr>
        <w:t>对符合取保候审条件，但犯罪嫌疑人、被告人不能提出保证人，也不交纳保证金的，可以监视居住。</w:t>
      </w:r>
    </w:p>
    <w:p w14:paraId="41D76CCD" w14:textId="77777777" w:rsidR="00A820EF" w:rsidRPr="00CE4798" w:rsidRDefault="00A820EF" w:rsidP="00A820EF">
      <w:pPr>
        <w:pStyle w:val="4"/>
        <w:spacing w:line="240" w:lineRule="exact"/>
        <w:ind w:firstLineChars="120" w:firstLine="252"/>
        <w:rPr>
          <w:rFonts w:ascii="宋体" w:eastAsia="宋体" w:hAnsi="宋体" w:hint="eastAsia"/>
          <w:sz w:val="21"/>
          <w:szCs w:val="21"/>
        </w:rPr>
      </w:pPr>
      <w:bookmarkStart w:id="39" w:name="_Hlk535619486"/>
      <w:r w:rsidRPr="00CE4798">
        <w:rPr>
          <w:rFonts w:ascii="宋体" w:eastAsia="宋体" w:hAnsi="宋体" w:hint="eastAsia"/>
          <w:sz w:val="21"/>
          <w:szCs w:val="21"/>
        </w:rPr>
        <w:t>（二）监视居住的程序</w:t>
      </w:r>
    </w:p>
    <w:bookmarkEnd w:id="39"/>
    <w:p w14:paraId="0075CA92" w14:textId="77777777" w:rsidR="00A820EF" w:rsidRPr="00CE4798" w:rsidRDefault="00A820EF" w:rsidP="00A820EF">
      <w:pPr>
        <w:tabs>
          <w:tab w:val="clear" w:pos="420"/>
        </w:tabs>
        <w:spacing w:line="240" w:lineRule="exact"/>
        <w:ind w:firstLine="420"/>
        <w:jc w:val="left"/>
        <w:rPr>
          <w:rFonts w:eastAsia="宋体" w:cs="汉仪中黑简" w:hint="eastAsia"/>
          <w:bCs/>
          <w:kern w:val="44"/>
        </w:rPr>
      </w:pPr>
      <w:r w:rsidRPr="00CE4798">
        <w:rPr>
          <w:rFonts w:eastAsia="宋体" w:cs="汉仪中黑简"/>
          <w:bCs/>
          <w:kern w:val="44"/>
        </w:rPr>
        <w:t>1．</w:t>
      </w:r>
      <w:r w:rsidRPr="00CE4798">
        <w:rPr>
          <w:rFonts w:eastAsia="宋体" w:cs="汉仪中黑简" w:hint="eastAsia"/>
          <w:bCs/>
          <w:kern w:val="44"/>
        </w:rPr>
        <w:t>主体</w:t>
      </w:r>
    </w:p>
    <w:p w14:paraId="41E8EB33"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公检法都有权决定，但由公安机关负责执行。</w:t>
      </w:r>
    </w:p>
    <w:p w14:paraId="1F93EB28" w14:textId="77777777" w:rsidR="00A820EF" w:rsidRPr="00CE4798" w:rsidRDefault="00A820EF" w:rsidP="00A820EF">
      <w:pPr>
        <w:tabs>
          <w:tab w:val="clear" w:pos="420"/>
        </w:tabs>
        <w:spacing w:line="240" w:lineRule="exact"/>
        <w:ind w:firstLine="420"/>
        <w:jc w:val="left"/>
        <w:rPr>
          <w:rFonts w:eastAsia="宋体" w:cs="汉仪中黑简" w:hint="eastAsia"/>
          <w:bCs/>
          <w:kern w:val="44"/>
        </w:rPr>
      </w:pPr>
      <w:r w:rsidRPr="00CE4798">
        <w:rPr>
          <w:rFonts w:eastAsia="宋体" w:cs="汉仪中黑简" w:hint="eastAsia"/>
          <w:bCs/>
          <w:kern w:val="44"/>
        </w:rPr>
        <w:t>2</w:t>
      </w:r>
      <w:r w:rsidRPr="00CE4798">
        <w:rPr>
          <w:rFonts w:eastAsia="宋体" w:cs="汉仪中黑简"/>
          <w:bCs/>
          <w:kern w:val="44"/>
        </w:rPr>
        <w:t>．</w:t>
      </w:r>
      <w:r w:rsidRPr="00CE4798">
        <w:rPr>
          <w:rFonts w:eastAsia="宋体" w:cs="汉仪中黑简" w:hint="eastAsia"/>
          <w:bCs/>
          <w:kern w:val="44"/>
        </w:rPr>
        <w:t>时间</w:t>
      </w:r>
    </w:p>
    <w:p w14:paraId="08B1247E" w14:textId="77777777" w:rsidR="00A820EF" w:rsidRPr="00CE4798" w:rsidRDefault="00A820EF" w:rsidP="00A820EF">
      <w:pPr>
        <w:spacing w:line="240" w:lineRule="exact"/>
        <w:ind w:firstLine="420"/>
        <w:rPr>
          <w:rFonts w:eastAsia="宋体" w:hint="eastAsia"/>
        </w:rPr>
      </w:pPr>
      <w:r w:rsidRPr="00CE4798">
        <w:rPr>
          <w:rFonts w:eastAsia="宋体" w:hint="eastAsia"/>
        </w:rPr>
        <w:t>不得超过6个月。</w:t>
      </w:r>
    </w:p>
    <w:p w14:paraId="0ED1A9C7" w14:textId="77777777" w:rsidR="00A820EF" w:rsidRPr="00CE4798" w:rsidRDefault="00A820EF" w:rsidP="00A820EF">
      <w:pPr>
        <w:tabs>
          <w:tab w:val="clear" w:pos="420"/>
        </w:tabs>
        <w:spacing w:line="240" w:lineRule="exact"/>
        <w:ind w:firstLine="420"/>
        <w:jc w:val="left"/>
        <w:rPr>
          <w:rFonts w:eastAsia="宋体" w:cs="汉仪中黑简" w:hint="eastAsia"/>
          <w:bCs/>
          <w:kern w:val="44"/>
        </w:rPr>
      </w:pPr>
      <w:r w:rsidRPr="00CE4798">
        <w:rPr>
          <w:rFonts w:eastAsia="宋体" w:cs="汉仪中黑简" w:hint="eastAsia"/>
          <w:bCs/>
          <w:kern w:val="44"/>
        </w:rPr>
        <w:t>3</w:t>
      </w:r>
      <w:r w:rsidRPr="00CE4798">
        <w:rPr>
          <w:rFonts w:eastAsia="宋体" w:cs="汉仪中黑简"/>
          <w:bCs/>
          <w:kern w:val="44"/>
        </w:rPr>
        <w:t>．</w:t>
      </w:r>
      <w:r w:rsidRPr="00CE4798">
        <w:rPr>
          <w:rFonts w:eastAsia="宋体" w:cs="汉仪中黑简" w:hint="eastAsia"/>
          <w:bCs/>
          <w:kern w:val="44"/>
        </w:rPr>
        <w:t>地点</w:t>
      </w:r>
    </w:p>
    <w:p w14:paraId="1C6AED05" w14:textId="77777777" w:rsidR="00A820EF" w:rsidRPr="00CE4798" w:rsidRDefault="00A820EF" w:rsidP="00A820EF">
      <w:pPr>
        <w:spacing w:line="240" w:lineRule="exact"/>
        <w:ind w:firstLine="420"/>
        <w:rPr>
          <w:rFonts w:eastAsia="宋体" w:hint="eastAsia"/>
        </w:rPr>
      </w:pPr>
      <w:r w:rsidRPr="00CE4798">
        <w:rPr>
          <w:rFonts w:eastAsia="宋体" w:hint="eastAsia"/>
          <w:color w:val="FF0000"/>
        </w:rPr>
        <w:t>应当在犯罪嫌疑人、被告人的住处</w:t>
      </w:r>
      <w:r w:rsidRPr="00CE4798">
        <w:rPr>
          <w:rFonts w:eastAsia="宋体" w:hint="eastAsia"/>
        </w:rPr>
        <w:t>执行。</w:t>
      </w:r>
    </w:p>
    <w:p w14:paraId="4D13955C" w14:textId="77777777" w:rsidR="00A820EF" w:rsidRPr="00CE4798" w:rsidRDefault="00A820EF" w:rsidP="00A820EF">
      <w:pPr>
        <w:tabs>
          <w:tab w:val="clear" w:pos="420"/>
        </w:tabs>
        <w:spacing w:line="240" w:lineRule="exact"/>
        <w:ind w:firstLine="420"/>
        <w:jc w:val="left"/>
        <w:rPr>
          <w:rFonts w:eastAsia="宋体" w:cs="汉仪中黑简" w:hint="eastAsia"/>
          <w:bCs/>
          <w:kern w:val="44"/>
        </w:rPr>
      </w:pPr>
      <w:r w:rsidRPr="00CE4798">
        <w:rPr>
          <w:rFonts w:eastAsia="宋体" w:cs="汉仪中黑简"/>
          <w:bCs/>
          <w:kern w:val="44"/>
        </w:rPr>
        <w:t>4．</w:t>
      </w:r>
      <w:r w:rsidRPr="00CE4798">
        <w:rPr>
          <w:rFonts w:eastAsia="宋体" w:cs="汉仪中黑简" w:hint="eastAsia"/>
          <w:bCs/>
          <w:kern w:val="44"/>
        </w:rPr>
        <w:t>监控方式</w:t>
      </w:r>
    </w:p>
    <w:p w14:paraId="0355BB46" w14:textId="77777777" w:rsidR="00A820EF" w:rsidRPr="00CE4798" w:rsidRDefault="00A820EF" w:rsidP="00A820EF">
      <w:pPr>
        <w:spacing w:line="240" w:lineRule="exact"/>
        <w:ind w:firstLine="420"/>
        <w:rPr>
          <w:rFonts w:eastAsia="宋体" w:hint="eastAsia"/>
        </w:rPr>
      </w:pPr>
      <w:r w:rsidRPr="00CE4798">
        <w:rPr>
          <w:rFonts w:eastAsia="宋体" w:hint="eastAsia"/>
        </w:rPr>
        <w:t>执行机关对被监视居住的犯罪嫌疑人、被告人，可以采取</w:t>
      </w:r>
      <w:r w:rsidRPr="00CE4798">
        <w:rPr>
          <w:rFonts w:eastAsia="宋体" w:hint="eastAsia"/>
          <w:color w:val="FF0000"/>
        </w:rPr>
        <w:t>电子监控、不定期检查</w:t>
      </w:r>
      <w:r w:rsidRPr="00CE4798">
        <w:rPr>
          <w:rFonts w:eastAsia="宋体" w:hint="eastAsia"/>
        </w:rPr>
        <w:t>等监视方法对其遵守监视居住规定的情况进行监督；</w:t>
      </w:r>
      <w:r w:rsidRPr="00CE4798">
        <w:rPr>
          <w:rFonts w:eastAsia="宋体" w:hint="eastAsia"/>
          <w:color w:val="FF0000"/>
        </w:rPr>
        <w:t>在侦查期间，可以对被监视居住的犯罪嫌疑人的通信进行监控</w:t>
      </w:r>
      <w:r w:rsidRPr="00CE4798">
        <w:rPr>
          <w:rFonts w:eastAsia="宋体" w:hint="eastAsia"/>
        </w:rPr>
        <w:t>。</w:t>
      </w:r>
    </w:p>
    <w:p w14:paraId="0AFE1F89" w14:textId="77777777" w:rsidR="00A820EF" w:rsidRPr="00CE4798" w:rsidRDefault="00A820EF" w:rsidP="00A820EF">
      <w:pPr>
        <w:pStyle w:val="4"/>
        <w:spacing w:line="240" w:lineRule="exact"/>
        <w:ind w:firstLineChars="120" w:firstLine="252"/>
        <w:rPr>
          <w:rFonts w:ascii="宋体" w:eastAsia="宋体" w:hAnsi="宋体" w:hint="eastAsia"/>
          <w:sz w:val="21"/>
          <w:szCs w:val="21"/>
        </w:rPr>
      </w:pPr>
      <w:r w:rsidRPr="00CE4798">
        <w:rPr>
          <w:rFonts w:ascii="宋体" w:eastAsia="宋体" w:hAnsi="宋体" w:hint="eastAsia"/>
          <w:sz w:val="21"/>
          <w:szCs w:val="21"/>
        </w:rPr>
        <w:t>（三）被监视居住人的义务</w:t>
      </w:r>
    </w:p>
    <w:p w14:paraId="520C7999" w14:textId="77777777" w:rsidR="00A820EF" w:rsidRPr="00CE4798" w:rsidRDefault="00A820EF" w:rsidP="00A820EF">
      <w:pPr>
        <w:spacing w:line="240" w:lineRule="exact"/>
        <w:ind w:firstLine="420"/>
        <w:rPr>
          <w:rFonts w:eastAsia="宋体" w:hint="eastAsia"/>
        </w:rPr>
      </w:pPr>
      <w:r w:rsidRPr="00CE4798">
        <w:rPr>
          <w:rFonts w:eastAsia="宋体" w:hint="eastAsia"/>
        </w:rPr>
        <w:t>根据《刑事诉讼法》第七十七的固定：被监视居住的犯罪嫌疑人、被告人应当遵守以下</w:t>
      </w:r>
      <w:r w:rsidRPr="00CE4798">
        <w:rPr>
          <w:rFonts w:eastAsia="宋体" w:hint="eastAsia"/>
        </w:rPr>
        <w:lastRenderedPageBreak/>
        <w:t>规定：（一）</w:t>
      </w:r>
      <w:r w:rsidRPr="00CE4798">
        <w:rPr>
          <w:rFonts w:eastAsia="宋体" w:hint="eastAsia"/>
          <w:color w:val="FF0000"/>
        </w:rPr>
        <w:t>未经执行机关批准不得离开执行监视居住的处所</w:t>
      </w:r>
      <w:r w:rsidRPr="00CE4798">
        <w:rPr>
          <w:rFonts w:eastAsia="宋体" w:hint="eastAsia"/>
        </w:rPr>
        <w:t>；（二）未经执行机关批准不得会见他人或者通信；（三）在传讯的时候及时到案；（四）不得以任何形式干扰证人作证；（五）不得毁灭、伪造证据或者串供；（六）</w:t>
      </w:r>
      <w:r w:rsidRPr="00CE4798">
        <w:rPr>
          <w:rFonts w:eastAsia="宋体" w:hint="eastAsia"/>
          <w:color w:val="FF0000"/>
        </w:rPr>
        <w:t>将护照等出入境证件、身份证件、驾驶证件交执行机关保存</w:t>
      </w:r>
      <w:r w:rsidRPr="00CE4798">
        <w:rPr>
          <w:rFonts w:eastAsia="宋体" w:hint="eastAsia"/>
        </w:rPr>
        <w:t>。</w:t>
      </w:r>
    </w:p>
    <w:p w14:paraId="43A1D094" w14:textId="77777777" w:rsidR="00A820EF" w:rsidRPr="00E06E2C" w:rsidRDefault="00A820EF" w:rsidP="00A820EF">
      <w:pPr>
        <w:spacing w:line="240" w:lineRule="exact"/>
        <w:ind w:firstLine="420"/>
        <w:rPr>
          <w:rFonts w:eastAsia="宋体" w:hint="eastAsia"/>
          <w:color w:val="FF0000"/>
        </w:rPr>
      </w:pPr>
      <w:bookmarkStart w:id="40" w:name="_Toc510879028"/>
      <w:r w:rsidRPr="00E06E2C">
        <w:rPr>
          <w:rFonts w:eastAsia="宋体" w:hint="eastAsia"/>
          <w:color w:val="FF0000"/>
        </w:rPr>
        <w:t>二、指定居所监视居住</w:t>
      </w:r>
      <w:bookmarkEnd w:id="40"/>
    </w:p>
    <w:p w14:paraId="31CB8A1E"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指定居所监视居住是监视居住中的一种特殊情况，因此，指定居所监视居住的适用条件首先涉及监视居住的适用条件。</w:t>
      </w:r>
    </w:p>
    <w:p w14:paraId="687E7E42" w14:textId="77777777" w:rsidR="00A820EF" w:rsidRDefault="00A820EF" w:rsidP="00A820EF">
      <w:pPr>
        <w:pStyle w:val="4"/>
        <w:numPr>
          <w:ilvl w:val="0"/>
          <w:numId w:val="2"/>
        </w:numPr>
        <w:spacing w:line="240" w:lineRule="exact"/>
        <w:ind w:left="510" w:hanging="510"/>
        <w:rPr>
          <w:rFonts w:ascii="宋体" w:eastAsia="宋体" w:hAnsi="宋体" w:hint="eastAsia"/>
          <w:sz w:val="21"/>
          <w:szCs w:val="21"/>
        </w:rPr>
      </w:pPr>
      <w:r w:rsidRPr="00CE4798">
        <w:rPr>
          <w:rFonts w:ascii="宋体" w:eastAsia="宋体" w:hAnsi="宋体" w:hint="eastAsia"/>
          <w:sz w:val="21"/>
          <w:szCs w:val="21"/>
        </w:rPr>
        <w:t>指定居所监视居住的特殊适用条件</w:t>
      </w:r>
    </w:p>
    <w:p w14:paraId="57BE9041" w14:textId="77777777" w:rsidR="00A820EF" w:rsidRPr="00B837B3" w:rsidRDefault="00A820EF" w:rsidP="00A820EF">
      <w:pPr>
        <w:spacing w:line="240" w:lineRule="exact"/>
        <w:ind w:firstLine="420"/>
        <w:rPr>
          <w:rFonts w:eastAsia="宋体" w:hint="eastAsia"/>
        </w:rPr>
      </w:pPr>
      <w:r w:rsidRPr="00B837B3">
        <w:rPr>
          <w:rFonts w:eastAsia="宋体" w:hint="eastAsia"/>
        </w:rPr>
        <w:t>（1）无固定住处——所有犯罪</w:t>
      </w:r>
    </w:p>
    <w:p w14:paraId="44B0E521" w14:textId="77777777" w:rsidR="00A820EF" w:rsidRPr="00B837B3" w:rsidRDefault="00A820EF" w:rsidP="00A820EF">
      <w:pPr>
        <w:spacing w:line="240" w:lineRule="exact"/>
        <w:ind w:firstLine="420"/>
        <w:rPr>
          <w:rFonts w:eastAsia="宋体" w:hint="eastAsia"/>
        </w:rPr>
      </w:pPr>
      <w:r>
        <w:rPr>
          <w:rFonts w:eastAsia="宋体" w:hint="eastAsia"/>
        </w:rPr>
        <w:t>（2）</w:t>
      </w:r>
      <w:r w:rsidRPr="00B837B3">
        <w:rPr>
          <w:rFonts w:eastAsia="宋体" w:hint="eastAsia"/>
        </w:rPr>
        <w:t>危害国家安全犯罪</w:t>
      </w:r>
      <w:r>
        <w:rPr>
          <w:rFonts w:eastAsia="宋体" w:hint="eastAsia"/>
        </w:rPr>
        <w:t>、</w:t>
      </w:r>
      <w:r w:rsidRPr="00B837B3">
        <w:rPr>
          <w:rFonts w:eastAsia="宋体" w:hint="eastAsia"/>
        </w:rPr>
        <w:t>恐怖活动犯罪</w:t>
      </w:r>
      <w:r>
        <w:rPr>
          <w:rFonts w:eastAsia="宋体" w:hint="eastAsia"/>
        </w:rPr>
        <w:t>——</w:t>
      </w:r>
      <w:r w:rsidRPr="00B837B3">
        <w:rPr>
          <w:rFonts w:eastAsia="宋体" w:hint="eastAsia"/>
        </w:rPr>
        <w:t>在住处执行可能有碍侦查</w:t>
      </w:r>
      <w:r>
        <w:rPr>
          <w:rFonts w:eastAsia="宋体" w:hint="eastAsia"/>
        </w:rPr>
        <w:t>，</w:t>
      </w:r>
      <w:r w:rsidRPr="00B837B3">
        <w:rPr>
          <w:rFonts w:eastAsia="宋体"/>
        </w:rPr>
        <w:t>经上一级公安机关批准</w:t>
      </w:r>
    </w:p>
    <w:p w14:paraId="515302D2" w14:textId="77777777" w:rsidR="00A820EF" w:rsidRPr="00CE4798" w:rsidRDefault="00A820EF" w:rsidP="00A820EF">
      <w:pPr>
        <w:pStyle w:val="4"/>
        <w:spacing w:line="240" w:lineRule="exact"/>
        <w:ind w:firstLineChars="120" w:firstLine="252"/>
        <w:rPr>
          <w:rFonts w:ascii="宋体" w:eastAsia="宋体" w:hAnsi="宋体" w:hint="eastAsia"/>
          <w:sz w:val="21"/>
          <w:szCs w:val="21"/>
        </w:rPr>
      </w:pPr>
      <w:r w:rsidRPr="00CE4798">
        <w:rPr>
          <w:rFonts w:ascii="宋体" w:eastAsia="宋体" w:hAnsi="宋体" w:hint="eastAsia"/>
          <w:sz w:val="21"/>
          <w:szCs w:val="21"/>
        </w:rPr>
        <w:t>（二）执行指定居所监视居住中的特殊规定</w:t>
      </w:r>
    </w:p>
    <w:p w14:paraId="78A01857" w14:textId="77777777" w:rsidR="00A820EF" w:rsidRPr="00CE4798" w:rsidRDefault="00A820EF" w:rsidP="00A820EF">
      <w:pPr>
        <w:tabs>
          <w:tab w:val="clear" w:pos="420"/>
        </w:tabs>
        <w:spacing w:line="240" w:lineRule="exact"/>
        <w:ind w:firstLine="420"/>
        <w:jc w:val="left"/>
        <w:rPr>
          <w:rFonts w:eastAsia="宋体" w:cs="汉仪中黑简" w:hint="eastAsia"/>
          <w:bCs/>
          <w:kern w:val="44"/>
        </w:rPr>
      </w:pPr>
      <w:r w:rsidRPr="00CE4798">
        <w:rPr>
          <w:rFonts w:eastAsia="宋体" w:cs="汉仪中黑简" w:hint="eastAsia"/>
          <w:bCs/>
          <w:kern w:val="44"/>
        </w:rPr>
        <w:t>1．执行地点</w:t>
      </w:r>
    </w:p>
    <w:p w14:paraId="30D2AA95" w14:textId="77777777" w:rsidR="00A820EF" w:rsidRPr="00CE4798" w:rsidRDefault="00A820EF" w:rsidP="00A820EF">
      <w:pPr>
        <w:spacing w:line="240" w:lineRule="exact"/>
        <w:ind w:firstLine="420"/>
        <w:rPr>
          <w:rFonts w:eastAsia="宋体" w:hint="eastAsia"/>
          <w:kern w:val="0"/>
        </w:rPr>
      </w:pPr>
      <w:r w:rsidRPr="00CE4798">
        <w:rPr>
          <w:rFonts w:eastAsia="宋体" w:hint="eastAsia"/>
        </w:rPr>
        <w:t>可以在指定的居所执行，但</w:t>
      </w:r>
      <w:r w:rsidRPr="00CE4798">
        <w:rPr>
          <w:rFonts w:eastAsia="宋体" w:hint="eastAsia"/>
          <w:color w:val="FF0000"/>
        </w:rPr>
        <w:t>不得在羁押场所、专门的办案场所执行</w:t>
      </w:r>
      <w:r w:rsidRPr="00CE4798">
        <w:rPr>
          <w:rFonts w:eastAsia="宋体" w:hint="eastAsia"/>
        </w:rPr>
        <w:t>。</w:t>
      </w:r>
    </w:p>
    <w:p w14:paraId="1CE6DC0A" w14:textId="77777777" w:rsidR="00A820EF" w:rsidRPr="00CE4798" w:rsidRDefault="00A820EF" w:rsidP="00A820EF">
      <w:pPr>
        <w:tabs>
          <w:tab w:val="clear" w:pos="420"/>
        </w:tabs>
        <w:spacing w:line="240" w:lineRule="exact"/>
        <w:ind w:firstLine="420"/>
        <w:jc w:val="left"/>
        <w:rPr>
          <w:rFonts w:eastAsia="宋体" w:cs="汉仪中黑简" w:hint="eastAsia"/>
          <w:bCs/>
          <w:kern w:val="44"/>
        </w:rPr>
      </w:pPr>
      <w:r w:rsidRPr="00CE4798">
        <w:rPr>
          <w:rFonts w:eastAsia="宋体" w:cs="汉仪中黑简" w:hint="eastAsia"/>
          <w:bCs/>
          <w:kern w:val="44"/>
        </w:rPr>
        <w:t>2．及时通知被监视居住人家属</w:t>
      </w:r>
    </w:p>
    <w:p w14:paraId="5F94312A" w14:textId="77777777" w:rsidR="00A820EF" w:rsidRPr="00CE4798" w:rsidRDefault="00A820EF" w:rsidP="00A820EF">
      <w:pPr>
        <w:spacing w:line="240" w:lineRule="exact"/>
        <w:ind w:firstLine="420"/>
        <w:rPr>
          <w:rFonts w:eastAsia="宋体" w:cs="仿宋_GB2312" w:hint="eastAsia"/>
          <w:bCs/>
        </w:rPr>
      </w:pPr>
      <w:r w:rsidRPr="00CE4798">
        <w:rPr>
          <w:rFonts w:eastAsia="宋体" w:cs="仿宋_GB2312" w:hint="eastAsia"/>
          <w:bCs/>
        </w:rPr>
        <w:t>《刑诉法》第75条第1款规定：“</w:t>
      </w:r>
      <w:r w:rsidRPr="00CE4798">
        <w:rPr>
          <w:rFonts w:eastAsia="宋体" w:hint="eastAsia"/>
        </w:rPr>
        <w:t>指定居所监视居住的，</w:t>
      </w:r>
      <w:r w:rsidRPr="00CE4798">
        <w:rPr>
          <w:rFonts w:eastAsia="宋体" w:hint="eastAsia"/>
          <w:color w:val="FF0000"/>
        </w:rPr>
        <w:t>除无法通知的以外</w:t>
      </w:r>
      <w:r w:rsidRPr="00CE4798">
        <w:rPr>
          <w:rFonts w:eastAsia="宋体" w:hint="eastAsia"/>
        </w:rPr>
        <w:t>，应当在执行监视居住后</w:t>
      </w:r>
      <w:r w:rsidRPr="00CE4798">
        <w:rPr>
          <w:rFonts w:eastAsia="宋体" w:hint="eastAsia"/>
          <w:color w:val="FF0000"/>
        </w:rPr>
        <w:t>二十四小时以内</w:t>
      </w:r>
      <w:r w:rsidRPr="00CE4798">
        <w:rPr>
          <w:rFonts w:eastAsia="宋体" w:hint="eastAsia"/>
        </w:rPr>
        <w:t>，通知被监视居住人的家属。</w:t>
      </w:r>
      <w:r w:rsidRPr="00CE4798">
        <w:rPr>
          <w:rFonts w:eastAsia="宋体" w:cs="仿宋_GB2312" w:hint="eastAsia"/>
          <w:bCs/>
        </w:rPr>
        <w:t>”该款规定仅要求将犯罪嫌疑人、被告人已被指定居所监视居住的信息通知其家属，并没有规定通知的内容。</w:t>
      </w:r>
    </w:p>
    <w:p w14:paraId="532F07AD" w14:textId="77777777" w:rsidR="00A820EF" w:rsidRPr="00CE4798" w:rsidRDefault="00A820EF" w:rsidP="00A820EF">
      <w:pPr>
        <w:tabs>
          <w:tab w:val="clear" w:pos="420"/>
        </w:tabs>
        <w:spacing w:line="240" w:lineRule="exact"/>
        <w:ind w:firstLine="420"/>
        <w:jc w:val="left"/>
        <w:rPr>
          <w:rFonts w:eastAsia="宋体" w:cs="汉仪中黑简" w:hint="eastAsia"/>
          <w:bCs/>
          <w:kern w:val="44"/>
        </w:rPr>
      </w:pPr>
      <w:r w:rsidRPr="00CE4798">
        <w:rPr>
          <w:rFonts w:eastAsia="宋体" w:cs="汉仪中黑简" w:hint="eastAsia"/>
          <w:bCs/>
          <w:kern w:val="44"/>
        </w:rPr>
        <w:t>3．折抵刑期</w:t>
      </w:r>
    </w:p>
    <w:p w14:paraId="4E465582" w14:textId="77777777" w:rsidR="00A820EF" w:rsidRPr="00CE4798" w:rsidRDefault="00A820EF" w:rsidP="00A820EF">
      <w:pPr>
        <w:spacing w:line="240" w:lineRule="exact"/>
        <w:ind w:firstLine="420"/>
        <w:rPr>
          <w:rFonts w:eastAsia="宋体" w:hint="eastAsia"/>
        </w:rPr>
      </w:pPr>
      <w:r w:rsidRPr="00CE4798">
        <w:rPr>
          <w:rFonts w:eastAsia="宋体" w:hint="eastAsia"/>
        </w:rPr>
        <w:t>指定居所监视居住的期限应当折抵刑期。</w:t>
      </w:r>
      <w:r w:rsidRPr="00CE4798">
        <w:rPr>
          <w:rFonts w:eastAsia="宋体" w:hint="eastAsia"/>
          <w:color w:val="FF0000"/>
        </w:rPr>
        <w:t>被判处管制的，监视居住一日折抵刑期一日</w:t>
      </w:r>
      <w:r w:rsidRPr="00CE4798">
        <w:rPr>
          <w:rFonts w:eastAsia="宋体" w:hint="eastAsia"/>
        </w:rPr>
        <w:t>；</w:t>
      </w:r>
      <w:r w:rsidRPr="00CE4798">
        <w:rPr>
          <w:rFonts w:eastAsia="宋体" w:hint="eastAsia"/>
          <w:color w:val="FF0000"/>
        </w:rPr>
        <w:t>被判处拘役、有期徒刑的，监视居住二日折抵刑期一日</w:t>
      </w:r>
      <w:r w:rsidRPr="00CE4798">
        <w:rPr>
          <w:rFonts w:eastAsia="宋体" w:hint="eastAsia"/>
        </w:rPr>
        <w:t>。</w:t>
      </w:r>
    </w:p>
    <w:p w14:paraId="7B4B3803" w14:textId="3929415B" w:rsidR="00A820EF" w:rsidRPr="00C35A03" w:rsidRDefault="00A820EF" w:rsidP="00A820EF">
      <w:pPr>
        <w:pStyle w:val="1"/>
        <w:spacing w:before="0" w:line="240" w:lineRule="exact"/>
        <w:rPr>
          <w:rFonts w:ascii="宋体" w:eastAsia="宋体" w:hAnsi="宋体" w:hint="eastAsia"/>
          <w:b/>
          <w:bCs w:val="0"/>
          <w:color w:val="auto"/>
          <w:sz w:val="22"/>
          <w:szCs w:val="22"/>
        </w:rPr>
      </w:pPr>
      <w:bookmarkStart w:id="41" w:name="_Toc4844119"/>
      <w:bookmarkStart w:id="42" w:name="_Toc64384692"/>
      <w:bookmarkStart w:id="43" w:name="_Toc510879029"/>
      <w:bookmarkStart w:id="44" w:name="_Toc126331785"/>
      <w:r w:rsidRPr="00C35A03">
        <w:rPr>
          <w:rFonts w:ascii="宋体" w:eastAsia="宋体" w:hAnsi="宋体" w:hint="eastAsia"/>
          <w:b/>
          <w:bCs w:val="0"/>
          <w:color w:val="auto"/>
          <w:sz w:val="22"/>
          <w:szCs w:val="22"/>
        </w:rPr>
        <w:t>考点2</w:t>
      </w:r>
      <w:r>
        <w:rPr>
          <w:rFonts w:ascii="宋体" w:eastAsia="宋体" w:hAnsi="宋体" w:hint="eastAsia"/>
          <w:b/>
          <w:bCs w:val="0"/>
          <w:color w:val="auto"/>
          <w:sz w:val="22"/>
          <w:szCs w:val="22"/>
        </w:rPr>
        <w:t>3</w:t>
      </w:r>
      <w:r w:rsidRPr="00C35A03">
        <w:rPr>
          <w:rFonts w:ascii="宋体" w:eastAsia="宋体" w:hAnsi="宋体" w:hint="eastAsia"/>
          <w:b/>
          <w:bCs w:val="0"/>
          <w:color w:val="auto"/>
          <w:sz w:val="22"/>
          <w:szCs w:val="22"/>
        </w:rPr>
        <w:t xml:space="preserve">  拘留</w:t>
      </w:r>
      <w:bookmarkEnd w:id="41"/>
      <w:bookmarkEnd w:id="42"/>
      <w:bookmarkEnd w:id="43"/>
      <w:bookmarkEnd w:id="44"/>
      <w:r w:rsidRPr="002A45BB">
        <w:rPr>
          <w:rFonts w:ascii="宋体" w:eastAsia="宋体" w:hAnsi="宋体" w:hint="eastAsia"/>
          <w:b/>
          <w:bCs w:val="0"/>
          <w:color w:val="auto"/>
          <w:sz w:val="22"/>
          <w:szCs w:val="22"/>
        </w:rPr>
        <w:t>（</w:t>
      </w:r>
      <w:r>
        <w:rPr>
          <w:rFonts w:ascii="宋体" w:eastAsia="宋体" w:hAnsi="宋体"/>
          <w:b/>
          <w:bCs w:val="0"/>
          <w:color w:val="auto"/>
          <w:sz w:val="22"/>
          <w:szCs w:val="22"/>
        </w:rPr>
        <w:t>1</w:t>
      </w:r>
      <w:r>
        <w:rPr>
          <w:rFonts w:ascii="宋体" w:eastAsia="宋体" w:hAnsi="宋体" w:hint="eastAsia"/>
          <w:b/>
          <w:bCs w:val="0"/>
          <w:color w:val="auto"/>
          <w:sz w:val="22"/>
          <w:szCs w:val="22"/>
        </w:rPr>
        <w:t>0</w:t>
      </w:r>
      <w:r w:rsidRPr="002A45BB">
        <w:rPr>
          <w:rFonts w:ascii="宋体" w:eastAsia="宋体" w:hAnsi="宋体"/>
          <w:b/>
          <w:bCs w:val="0"/>
          <w:color w:val="auto"/>
          <w:sz w:val="22"/>
          <w:szCs w:val="22"/>
        </w:rPr>
        <w:t>:</w:t>
      </w:r>
      <w:r w:rsidR="00891F59">
        <w:rPr>
          <w:rFonts w:ascii="宋体" w:eastAsia="宋体" w:hAnsi="宋体" w:hint="eastAsia"/>
          <w:b/>
          <w:bCs w:val="0"/>
          <w:color w:val="auto"/>
          <w:sz w:val="22"/>
          <w:szCs w:val="22"/>
        </w:rPr>
        <w:t>55</w:t>
      </w:r>
      <w:r w:rsidRPr="002A45BB">
        <w:rPr>
          <w:rFonts w:ascii="宋体" w:eastAsia="宋体" w:hAnsi="宋体"/>
          <w:b/>
          <w:bCs w:val="0"/>
          <w:color w:val="auto"/>
          <w:sz w:val="22"/>
          <w:szCs w:val="22"/>
        </w:rPr>
        <w:t>:00-</w:t>
      </w:r>
      <w:r>
        <w:rPr>
          <w:rFonts w:ascii="宋体" w:eastAsia="宋体" w:hAnsi="宋体"/>
          <w:b/>
          <w:bCs w:val="0"/>
          <w:color w:val="auto"/>
          <w:sz w:val="22"/>
          <w:szCs w:val="22"/>
        </w:rPr>
        <w:t>1</w:t>
      </w:r>
      <w:r w:rsidR="006C100F">
        <w:rPr>
          <w:rFonts w:ascii="宋体" w:eastAsia="宋体" w:hAnsi="宋体" w:hint="eastAsia"/>
          <w:b/>
          <w:bCs w:val="0"/>
          <w:color w:val="auto"/>
          <w:sz w:val="22"/>
          <w:szCs w:val="22"/>
        </w:rPr>
        <w:t>1</w:t>
      </w:r>
      <w:r w:rsidRPr="002A45BB">
        <w:rPr>
          <w:rFonts w:ascii="宋体" w:eastAsia="宋体" w:hAnsi="宋体"/>
          <w:b/>
          <w:bCs w:val="0"/>
          <w:color w:val="auto"/>
          <w:sz w:val="22"/>
          <w:szCs w:val="22"/>
        </w:rPr>
        <w:t>:</w:t>
      </w:r>
      <w:r w:rsidR="00A25B83">
        <w:rPr>
          <w:rFonts w:ascii="宋体" w:eastAsia="宋体" w:hAnsi="宋体" w:hint="eastAsia"/>
          <w:b/>
          <w:bCs w:val="0"/>
          <w:color w:val="auto"/>
          <w:sz w:val="22"/>
          <w:szCs w:val="22"/>
        </w:rPr>
        <w:t>06</w:t>
      </w:r>
      <w:r w:rsidRPr="002A45BB">
        <w:rPr>
          <w:rFonts w:ascii="宋体" w:eastAsia="宋体" w:hAnsi="宋体"/>
          <w:b/>
          <w:bCs w:val="0"/>
          <w:color w:val="auto"/>
          <w:sz w:val="22"/>
          <w:szCs w:val="22"/>
        </w:rPr>
        <w:t>:00）</w:t>
      </w:r>
    </w:p>
    <w:p w14:paraId="0FB0B87D" w14:textId="77777777" w:rsidR="00A820EF" w:rsidRPr="00CE4798" w:rsidRDefault="00A820EF" w:rsidP="00A820EF">
      <w:pPr>
        <w:pStyle w:val="3"/>
        <w:spacing w:line="240" w:lineRule="exact"/>
        <w:ind w:firstLineChars="200" w:firstLine="420"/>
        <w:rPr>
          <w:rFonts w:eastAsia="宋体" w:cs="仿宋_GB2312" w:hint="eastAsia"/>
          <w:b/>
          <w:bCs/>
          <w:sz w:val="21"/>
        </w:rPr>
      </w:pPr>
      <w:bookmarkStart w:id="45" w:name="_Toc510879030"/>
      <w:r w:rsidRPr="00CE4798">
        <w:rPr>
          <w:rFonts w:eastAsia="宋体" w:hint="eastAsia"/>
          <w:sz w:val="21"/>
        </w:rPr>
        <w:t>一、拘留的执行</w:t>
      </w:r>
      <w:bookmarkEnd w:id="45"/>
      <w:r w:rsidRPr="00940920">
        <w:rPr>
          <w:rFonts w:eastAsia="宋体" w:hint="eastAsia"/>
          <w:color w:val="FF0000"/>
          <w:sz w:val="21"/>
        </w:rPr>
        <w:t>（补充：原则上出示拘留证，紧急情况可以无证）</w:t>
      </w:r>
    </w:p>
    <w:p w14:paraId="09A24E62" w14:textId="77777777" w:rsidR="00A820EF" w:rsidRDefault="00A820EF" w:rsidP="00A820EF">
      <w:pPr>
        <w:spacing w:line="240" w:lineRule="exact"/>
        <w:ind w:firstLine="420"/>
        <w:rPr>
          <w:rFonts w:eastAsia="宋体" w:cs="仿宋_GB2312" w:hint="eastAsia"/>
          <w:bCs/>
        </w:rPr>
      </w:pPr>
      <w:r w:rsidRPr="00A56C18">
        <w:rPr>
          <w:rFonts w:eastAsia="宋体" w:cs="仿宋_GB2312" w:hint="eastAsia"/>
          <w:bCs/>
        </w:rPr>
        <w:t>拘留时</w:t>
      </w:r>
      <w:r>
        <w:rPr>
          <w:rFonts w:eastAsia="宋体" w:cs="仿宋_GB2312" w:hint="eastAsia"/>
          <w:bCs/>
        </w:rPr>
        <w:t>要</w:t>
      </w:r>
      <w:r w:rsidRPr="00A56C18">
        <w:rPr>
          <w:rFonts w:eastAsia="宋体" w:cs="仿宋_GB2312"/>
          <w:bCs/>
        </w:rPr>
        <w:t>出示拘留证</w:t>
      </w:r>
      <w:r>
        <w:rPr>
          <w:rFonts w:eastAsia="宋体" w:cs="仿宋_GB2312" w:hint="eastAsia"/>
          <w:bCs/>
        </w:rPr>
        <w:t>，</w:t>
      </w:r>
      <w:r w:rsidRPr="00A56C18">
        <w:rPr>
          <w:rFonts w:eastAsia="宋体" w:cs="仿宋_GB2312"/>
          <w:bCs/>
        </w:rPr>
        <w:t>紧急情况下应带至公安机关后立即审查，办理法律手续</w:t>
      </w:r>
    </w:p>
    <w:p w14:paraId="32A5B735" w14:textId="77777777" w:rsidR="00A820EF" w:rsidRDefault="00A820EF" w:rsidP="00A820EF">
      <w:pPr>
        <w:spacing w:line="240" w:lineRule="exact"/>
        <w:ind w:firstLine="420"/>
        <w:rPr>
          <w:rFonts w:eastAsia="宋体" w:cs="仿宋_GB2312" w:hint="eastAsia"/>
          <w:bCs/>
        </w:rPr>
      </w:pPr>
      <w:r w:rsidRPr="00A56C18">
        <w:rPr>
          <w:rFonts w:eastAsia="宋体" w:cs="仿宋_GB2312" w:hint="eastAsia"/>
          <w:bCs/>
        </w:rPr>
        <w:t>送看守所羁押</w:t>
      </w:r>
      <w:r>
        <w:rPr>
          <w:rFonts w:eastAsia="宋体" w:cs="仿宋_GB2312" w:hint="eastAsia"/>
          <w:bCs/>
        </w:rPr>
        <w:t>（</w:t>
      </w:r>
      <w:r w:rsidRPr="00A56C18">
        <w:rPr>
          <w:rFonts w:eastAsia="宋体" w:cs="仿宋_GB2312" w:hint="eastAsia"/>
          <w:bCs/>
        </w:rPr>
        <w:t>立即，至迟不超过二十四小时</w:t>
      </w:r>
      <w:r>
        <w:rPr>
          <w:rFonts w:eastAsia="宋体" w:cs="仿宋_GB2312" w:hint="eastAsia"/>
          <w:bCs/>
        </w:rPr>
        <w:t>；</w:t>
      </w:r>
      <w:r w:rsidRPr="00A56C18">
        <w:rPr>
          <w:rFonts w:eastAsia="宋体" w:cs="仿宋_GB2312" w:hint="eastAsia"/>
          <w:bCs/>
        </w:rPr>
        <w:t>异地执行拘留的，到达管辖地后二十四小时以内</w:t>
      </w:r>
      <w:r>
        <w:rPr>
          <w:rFonts w:eastAsia="宋体" w:cs="仿宋_GB2312" w:hint="eastAsia"/>
          <w:bCs/>
        </w:rPr>
        <w:t>）</w:t>
      </w:r>
    </w:p>
    <w:p w14:paraId="1B2A2FC9" w14:textId="52CA0BF9" w:rsidR="00A820EF" w:rsidRPr="00A820EF" w:rsidRDefault="00A820EF" w:rsidP="00A820EF">
      <w:pPr>
        <w:spacing w:line="240" w:lineRule="exact"/>
        <w:ind w:firstLine="420"/>
        <w:rPr>
          <w:rFonts w:eastAsia="宋体" w:cs="仿宋_GB2312" w:hint="eastAsia"/>
          <w:bCs/>
        </w:rPr>
      </w:pPr>
      <w:r w:rsidRPr="00A56C18">
        <w:rPr>
          <w:rFonts w:eastAsia="宋体" w:cs="仿宋_GB2312" w:hint="eastAsia"/>
          <w:bCs/>
        </w:rPr>
        <w:t>通知家属</w:t>
      </w:r>
      <w:r>
        <w:rPr>
          <w:rFonts w:eastAsia="宋体" w:cs="仿宋_GB2312" w:hint="eastAsia"/>
          <w:bCs/>
        </w:rPr>
        <w:t>的</w:t>
      </w:r>
      <w:r w:rsidRPr="00A56C18">
        <w:rPr>
          <w:rFonts w:eastAsia="宋体" w:cs="仿宋_GB2312"/>
          <w:bCs/>
        </w:rPr>
        <w:t>例外</w:t>
      </w:r>
      <w:r>
        <w:rPr>
          <w:rFonts w:eastAsia="宋体" w:cs="仿宋_GB2312" w:hint="eastAsia"/>
          <w:bCs/>
        </w:rPr>
        <w:t>，</w:t>
      </w:r>
      <w:r w:rsidRPr="00A56C18">
        <w:rPr>
          <w:rFonts w:eastAsia="宋体" w:cs="仿宋_GB2312"/>
          <w:bCs/>
        </w:rPr>
        <w:t>涉嫌危害国家安全犯罪、恐怖活动犯罪通知可能有碍侦查</w:t>
      </w:r>
      <w:r w:rsidRPr="00A56C18">
        <w:rPr>
          <w:rFonts w:eastAsia="宋体" w:cs="仿宋_GB2312"/>
          <w:bCs/>
        </w:rPr>
        <w:tab/>
        <w:t>有碍侦查的情形消失后应立即通知家属</w:t>
      </w:r>
    </w:p>
    <w:p w14:paraId="3CFCC72A" w14:textId="26D1AA05" w:rsidR="00493D44" w:rsidRPr="00C35A03" w:rsidRDefault="00493D44" w:rsidP="00E06E2C">
      <w:pPr>
        <w:pStyle w:val="1"/>
        <w:spacing w:before="0" w:line="240" w:lineRule="exact"/>
        <w:rPr>
          <w:rFonts w:ascii="宋体" w:eastAsia="宋体" w:hAnsi="宋体" w:hint="eastAsia"/>
          <w:b/>
          <w:bCs w:val="0"/>
          <w:color w:val="auto"/>
          <w:sz w:val="22"/>
          <w:szCs w:val="22"/>
        </w:rPr>
      </w:pPr>
      <w:r w:rsidRPr="00C35A03">
        <w:rPr>
          <w:rFonts w:ascii="宋体" w:eastAsia="宋体" w:hAnsi="宋体" w:hint="eastAsia"/>
          <w:b/>
          <w:bCs w:val="0"/>
          <w:color w:val="auto"/>
          <w:sz w:val="22"/>
          <w:szCs w:val="22"/>
        </w:rPr>
        <w:t>考点2</w:t>
      </w:r>
      <w:r w:rsidR="0045346B">
        <w:rPr>
          <w:rFonts w:ascii="宋体" w:eastAsia="宋体" w:hAnsi="宋体" w:hint="eastAsia"/>
          <w:b/>
          <w:bCs w:val="0"/>
          <w:color w:val="auto"/>
          <w:sz w:val="22"/>
          <w:szCs w:val="22"/>
        </w:rPr>
        <w:t>4</w:t>
      </w:r>
      <w:r w:rsidRPr="00C35A03">
        <w:rPr>
          <w:rFonts w:ascii="宋体" w:eastAsia="宋体" w:hAnsi="宋体" w:hint="eastAsia"/>
          <w:b/>
          <w:bCs w:val="0"/>
          <w:color w:val="auto"/>
          <w:sz w:val="22"/>
          <w:szCs w:val="22"/>
        </w:rPr>
        <w:t xml:space="preserve">  逮捕</w:t>
      </w:r>
      <w:bookmarkEnd w:id="1"/>
      <w:bookmarkEnd w:id="2"/>
      <w:bookmarkEnd w:id="3"/>
      <w:bookmarkEnd w:id="4"/>
      <w:r w:rsidRPr="004B148D">
        <w:rPr>
          <w:rFonts w:ascii="宋体" w:eastAsia="宋体" w:hAnsi="宋体" w:hint="eastAsia"/>
          <w:b/>
          <w:bCs w:val="0"/>
          <w:color w:val="auto"/>
          <w:sz w:val="22"/>
          <w:szCs w:val="22"/>
        </w:rPr>
        <w:t>（</w:t>
      </w:r>
      <w:r>
        <w:rPr>
          <w:rFonts w:ascii="宋体" w:eastAsia="宋体" w:hAnsi="宋体"/>
          <w:b/>
          <w:bCs w:val="0"/>
          <w:color w:val="auto"/>
          <w:sz w:val="22"/>
          <w:szCs w:val="22"/>
        </w:rPr>
        <w:t>1</w:t>
      </w:r>
      <w:r w:rsidR="006C100F">
        <w:rPr>
          <w:rFonts w:ascii="宋体" w:eastAsia="宋体" w:hAnsi="宋体" w:hint="eastAsia"/>
          <w:b/>
          <w:bCs w:val="0"/>
          <w:color w:val="auto"/>
          <w:sz w:val="22"/>
          <w:szCs w:val="22"/>
        </w:rPr>
        <w:t>1</w:t>
      </w:r>
      <w:r w:rsidR="00A25B83" w:rsidRPr="002A45BB">
        <w:rPr>
          <w:rFonts w:ascii="宋体" w:eastAsia="宋体" w:hAnsi="宋体"/>
          <w:b/>
          <w:bCs w:val="0"/>
          <w:color w:val="auto"/>
          <w:sz w:val="22"/>
          <w:szCs w:val="22"/>
        </w:rPr>
        <w:t>:</w:t>
      </w:r>
      <w:r w:rsidR="00A25B83">
        <w:rPr>
          <w:rFonts w:ascii="宋体" w:eastAsia="宋体" w:hAnsi="宋体" w:hint="eastAsia"/>
          <w:b/>
          <w:bCs w:val="0"/>
          <w:color w:val="auto"/>
          <w:sz w:val="22"/>
          <w:szCs w:val="22"/>
        </w:rPr>
        <w:t>06</w:t>
      </w:r>
      <w:r w:rsidRPr="004B148D">
        <w:rPr>
          <w:rFonts w:ascii="宋体" w:eastAsia="宋体" w:hAnsi="宋体"/>
          <w:b/>
          <w:bCs w:val="0"/>
          <w:color w:val="auto"/>
          <w:sz w:val="22"/>
          <w:szCs w:val="22"/>
        </w:rPr>
        <w:t>:00-</w:t>
      </w:r>
      <w:r>
        <w:rPr>
          <w:rFonts w:ascii="宋体" w:eastAsia="宋体" w:hAnsi="宋体"/>
          <w:b/>
          <w:bCs w:val="0"/>
          <w:color w:val="auto"/>
          <w:sz w:val="22"/>
          <w:szCs w:val="22"/>
        </w:rPr>
        <w:t>1</w:t>
      </w:r>
      <w:r w:rsidR="00A25B83">
        <w:rPr>
          <w:rFonts w:ascii="宋体" w:eastAsia="宋体" w:hAnsi="宋体" w:hint="eastAsia"/>
          <w:b/>
          <w:bCs w:val="0"/>
          <w:color w:val="auto"/>
          <w:sz w:val="22"/>
          <w:szCs w:val="22"/>
        </w:rPr>
        <w:t>1</w:t>
      </w:r>
      <w:r w:rsidRPr="004B148D">
        <w:rPr>
          <w:rFonts w:ascii="宋体" w:eastAsia="宋体" w:hAnsi="宋体"/>
          <w:b/>
          <w:bCs w:val="0"/>
          <w:color w:val="auto"/>
          <w:sz w:val="22"/>
          <w:szCs w:val="22"/>
        </w:rPr>
        <w:t>:</w:t>
      </w:r>
      <w:r w:rsidR="00A3067F">
        <w:rPr>
          <w:rFonts w:ascii="宋体" w:eastAsia="宋体" w:hAnsi="宋体" w:hint="eastAsia"/>
          <w:b/>
          <w:bCs w:val="0"/>
          <w:color w:val="auto"/>
          <w:sz w:val="22"/>
          <w:szCs w:val="22"/>
        </w:rPr>
        <w:t>38</w:t>
      </w:r>
      <w:r w:rsidRPr="004B148D">
        <w:rPr>
          <w:rFonts w:ascii="宋体" w:eastAsia="宋体" w:hAnsi="宋体"/>
          <w:b/>
          <w:bCs w:val="0"/>
          <w:color w:val="auto"/>
          <w:sz w:val="22"/>
          <w:szCs w:val="22"/>
        </w:rPr>
        <w:t>:00）</w:t>
      </w:r>
    </w:p>
    <w:p w14:paraId="48716934" w14:textId="77777777" w:rsidR="00493D44" w:rsidRPr="00CE4798" w:rsidRDefault="00493D44" w:rsidP="00E06E2C">
      <w:pPr>
        <w:pStyle w:val="3"/>
        <w:spacing w:line="240" w:lineRule="exact"/>
        <w:ind w:firstLineChars="200" w:firstLine="420"/>
        <w:rPr>
          <w:rFonts w:eastAsia="宋体" w:hint="eastAsia"/>
          <w:sz w:val="21"/>
        </w:rPr>
      </w:pPr>
      <w:bookmarkStart w:id="46" w:name="_Toc510879033"/>
      <w:r w:rsidRPr="00CE4798">
        <w:rPr>
          <w:rFonts w:eastAsia="宋体" w:hint="eastAsia"/>
          <w:sz w:val="21"/>
        </w:rPr>
        <w:t>一、审查逮捕的程序</w:t>
      </w:r>
      <w:bookmarkEnd w:id="46"/>
    </w:p>
    <w:p w14:paraId="41DDCCA7" w14:textId="77777777" w:rsidR="00493D44" w:rsidRPr="00CE4798" w:rsidRDefault="00493D44" w:rsidP="00E06E2C">
      <w:pPr>
        <w:spacing w:line="240" w:lineRule="exact"/>
        <w:ind w:firstLine="420"/>
        <w:rPr>
          <w:rFonts w:eastAsia="宋体" w:cs="仿宋_GB2312" w:hint="eastAsia"/>
          <w:bCs/>
        </w:rPr>
      </w:pPr>
      <w:r w:rsidRPr="00CE4798">
        <w:rPr>
          <w:rFonts w:eastAsia="宋体" w:hint="eastAsia"/>
          <w:kern w:val="0"/>
        </w:rPr>
        <w:t>公安机关要求逮捕犯罪嫌疑人的时候，应当写出提请批准逮捕书，连同案卷材料、证据，一并移送同级人民检察院审查批准。</w:t>
      </w:r>
      <w:r w:rsidRPr="00CE4798">
        <w:rPr>
          <w:rFonts w:eastAsia="宋体" w:hint="eastAsia"/>
          <w:color w:val="FF0000"/>
          <w:kern w:val="0"/>
        </w:rPr>
        <w:t>必要的时候，人民检察院可以派人参加公安机关对于重大案件的讨论。（提前介入）</w:t>
      </w:r>
    </w:p>
    <w:p w14:paraId="7500F78F" w14:textId="77777777" w:rsidR="00493D44" w:rsidRPr="00CE4798" w:rsidRDefault="00493D44" w:rsidP="00E06E2C">
      <w:pPr>
        <w:spacing w:line="240" w:lineRule="exact"/>
        <w:ind w:firstLine="420"/>
        <w:rPr>
          <w:rFonts w:eastAsia="宋体" w:hint="eastAsia"/>
          <w:kern w:val="0"/>
        </w:rPr>
      </w:pPr>
      <w:r w:rsidRPr="00CE4798">
        <w:rPr>
          <w:rFonts w:eastAsia="宋体" w:hint="eastAsia"/>
          <w:kern w:val="0"/>
        </w:rPr>
        <w:t>人民检察院审查批准或者决定逮捕犯罪嫌疑人，由负责捕诉的部门办理。</w:t>
      </w:r>
      <w:r w:rsidRPr="00CE4798">
        <w:rPr>
          <w:rFonts w:eastAsia="宋体" w:hint="eastAsia"/>
          <w:color w:val="FF0000"/>
          <w:kern w:val="0"/>
        </w:rPr>
        <w:t>负责捕诉的部门办理审查逮捕案件，不另行侦查，不得直接提出采取取保候审措施的意见</w:t>
      </w:r>
      <w:r w:rsidRPr="00CE4798">
        <w:rPr>
          <w:rFonts w:eastAsia="宋体" w:hint="eastAsia"/>
          <w:kern w:val="0"/>
        </w:rPr>
        <w:t>。</w:t>
      </w:r>
    </w:p>
    <w:p w14:paraId="4126216F" w14:textId="77777777" w:rsidR="00493D44" w:rsidRDefault="00493D44" w:rsidP="00E06E2C">
      <w:pPr>
        <w:spacing w:line="240" w:lineRule="exact"/>
        <w:ind w:firstLine="420"/>
        <w:rPr>
          <w:rFonts w:eastAsia="宋体" w:cs="仿宋_GB2312" w:hint="eastAsia"/>
          <w:bCs/>
        </w:rPr>
      </w:pPr>
      <w:r w:rsidRPr="00CE4798">
        <w:rPr>
          <w:rFonts w:eastAsia="宋体" w:cs="仿宋_GB2312" w:hint="eastAsia"/>
          <w:bCs/>
        </w:rPr>
        <w:t>一般情况可以讯问犯罪嫌疑人；有下列情形之一的，</w:t>
      </w:r>
      <w:r w:rsidRPr="00CE4798">
        <w:rPr>
          <w:rFonts w:eastAsia="宋体" w:cs="仿宋_GB2312" w:hint="eastAsia"/>
          <w:bCs/>
          <w:color w:val="FF0000"/>
        </w:rPr>
        <w:t>应当</w:t>
      </w:r>
      <w:r w:rsidRPr="00CE4798">
        <w:rPr>
          <w:rFonts w:eastAsia="宋体" w:cs="仿宋_GB2312" w:hint="eastAsia"/>
          <w:bCs/>
        </w:rPr>
        <w:t>讯问犯罪嫌疑人</w:t>
      </w:r>
      <w:r>
        <w:rPr>
          <w:rFonts w:eastAsia="宋体" w:cs="仿宋_GB2312" w:hint="eastAsia"/>
          <w:bCs/>
        </w:rPr>
        <w:t>（</w:t>
      </w:r>
      <w:r w:rsidRPr="00DA66C5">
        <w:rPr>
          <w:rFonts w:eastAsia="宋体" w:cs="仿宋_GB2312" w:hint="eastAsia"/>
          <w:bCs/>
        </w:rPr>
        <w:t>对是否符合逮捕条件有疑问的</w:t>
      </w:r>
      <w:r>
        <w:rPr>
          <w:rFonts w:eastAsia="宋体" w:cs="仿宋_GB2312" w:hint="eastAsia"/>
          <w:bCs/>
        </w:rPr>
        <w:t>、</w:t>
      </w:r>
      <w:r w:rsidRPr="00DA66C5">
        <w:rPr>
          <w:rFonts w:eastAsia="宋体" w:cs="仿宋_GB2312" w:hint="eastAsia"/>
          <w:bCs/>
        </w:rPr>
        <w:t>犯罪嫌疑人要求向检察人员当面陈述的</w:t>
      </w:r>
      <w:r>
        <w:rPr>
          <w:rFonts w:eastAsia="宋体" w:cs="仿宋_GB2312" w:hint="eastAsia"/>
          <w:bCs/>
        </w:rPr>
        <w:t>、</w:t>
      </w:r>
      <w:r w:rsidRPr="00DA66C5">
        <w:rPr>
          <w:rFonts w:eastAsia="宋体" w:cs="仿宋_GB2312" w:hint="eastAsia"/>
          <w:bCs/>
        </w:rPr>
        <w:t>侦查活动可能有重大违法行为的</w:t>
      </w:r>
      <w:r>
        <w:rPr>
          <w:rFonts w:eastAsia="宋体" w:cs="仿宋_GB2312" w:hint="eastAsia"/>
          <w:bCs/>
        </w:rPr>
        <w:t>、</w:t>
      </w:r>
      <w:r w:rsidRPr="00DA66C5">
        <w:rPr>
          <w:rFonts w:eastAsia="宋体" w:cs="仿宋_GB2312" w:hint="eastAsia"/>
          <w:bCs/>
        </w:rPr>
        <w:t>案情重大疑难复杂的</w:t>
      </w:r>
      <w:r>
        <w:rPr>
          <w:rFonts w:eastAsia="宋体" w:cs="仿宋_GB2312" w:hint="eastAsia"/>
          <w:bCs/>
        </w:rPr>
        <w:t>、</w:t>
      </w:r>
      <w:r w:rsidRPr="00DA66C5">
        <w:rPr>
          <w:rFonts w:eastAsia="宋体" w:cs="仿宋_GB2312" w:hint="eastAsia"/>
          <w:bCs/>
        </w:rPr>
        <w:t>犯罪嫌疑人认罪认罚的</w:t>
      </w:r>
      <w:r>
        <w:rPr>
          <w:rFonts w:eastAsia="宋体" w:cs="仿宋_GB2312" w:hint="eastAsia"/>
          <w:bCs/>
        </w:rPr>
        <w:t>、</w:t>
      </w:r>
      <w:r w:rsidRPr="00DA66C5">
        <w:rPr>
          <w:rFonts w:eastAsia="宋体" w:cs="仿宋_GB2312" w:hint="eastAsia"/>
          <w:bCs/>
        </w:rPr>
        <w:t>犯罪嫌疑人系</w:t>
      </w:r>
      <w:r w:rsidRPr="00DA66C5">
        <w:rPr>
          <w:rFonts w:eastAsia="宋体" w:cs="仿宋_GB2312" w:hint="eastAsia"/>
          <w:bCs/>
          <w:color w:val="FF0000"/>
        </w:rPr>
        <w:t>未成年人</w:t>
      </w:r>
      <w:r w:rsidRPr="00DA66C5">
        <w:rPr>
          <w:rFonts w:eastAsia="宋体" w:cs="仿宋_GB2312" w:hint="eastAsia"/>
          <w:bCs/>
        </w:rPr>
        <w:t>的</w:t>
      </w:r>
      <w:r>
        <w:rPr>
          <w:rFonts w:eastAsia="宋体" w:cs="仿宋_GB2312" w:hint="eastAsia"/>
          <w:bCs/>
        </w:rPr>
        <w:t>、</w:t>
      </w:r>
      <w:r w:rsidRPr="00DA66C5">
        <w:rPr>
          <w:rFonts w:eastAsia="宋体" w:cs="仿宋_GB2312" w:hint="eastAsia"/>
          <w:bCs/>
        </w:rPr>
        <w:t>犯罪嫌疑人是盲、聋、哑人或者是尚未完全丧失辨认或者控制自己行为能力的精神病人的</w:t>
      </w:r>
      <w:r>
        <w:rPr>
          <w:rFonts w:eastAsia="宋体" w:cs="仿宋_GB2312" w:hint="eastAsia"/>
          <w:bCs/>
        </w:rPr>
        <w:t>）</w:t>
      </w:r>
    </w:p>
    <w:p w14:paraId="6EDD7C28" w14:textId="77777777" w:rsidR="00493D44" w:rsidRPr="00DA66C5" w:rsidRDefault="00493D44" w:rsidP="00E06E2C">
      <w:pPr>
        <w:spacing w:line="240" w:lineRule="exact"/>
        <w:ind w:firstLine="420"/>
        <w:rPr>
          <w:rFonts w:eastAsia="宋体" w:cs="仿宋_GB2312" w:hint="eastAsia"/>
          <w:bCs/>
        </w:rPr>
      </w:pPr>
      <w:r w:rsidRPr="00DA66C5">
        <w:rPr>
          <w:rFonts w:eastAsia="宋体" w:cs="仿宋_GB2312" w:hint="eastAsia"/>
          <w:bCs/>
        </w:rPr>
        <w:t>对公安机关提请批准逮捕的犯罪嫌疑人，已经被拘留的，人民检察院应当在收到提请批准逮捕书后七日以内作出是否批准逮捕的决定；</w:t>
      </w:r>
    </w:p>
    <w:p w14:paraId="41F10CC2" w14:textId="77777777" w:rsidR="00493D44" w:rsidRDefault="00493D44" w:rsidP="00E06E2C">
      <w:pPr>
        <w:spacing w:line="240" w:lineRule="exact"/>
        <w:ind w:firstLine="420"/>
        <w:rPr>
          <w:rFonts w:eastAsia="宋体" w:cs="仿宋_GB2312" w:hint="eastAsia"/>
          <w:bCs/>
          <w:color w:val="FF0000"/>
        </w:rPr>
      </w:pPr>
      <w:r w:rsidRPr="00DA66C5">
        <w:rPr>
          <w:rFonts w:eastAsia="宋体" w:cs="仿宋_GB2312" w:hint="eastAsia"/>
          <w:bCs/>
          <w:color w:val="FF0000"/>
        </w:rPr>
        <w:t>未被拘留的，应当在收到提请批准逮捕书后十五日以内作出是否批准逮捕的决定，重大、复杂案件，不得超过二十日</w:t>
      </w:r>
      <w:bookmarkStart w:id="47" w:name="_Toc510879034"/>
    </w:p>
    <w:p w14:paraId="57833CA0" w14:textId="77777777" w:rsidR="00493D44" w:rsidRPr="00DA66C5" w:rsidRDefault="00493D44" w:rsidP="00E06E2C">
      <w:pPr>
        <w:spacing w:line="240" w:lineRule="exact"/>
        <w:ind w:firstLine="420"/>
        <w:rPr>
          <w:rFonts w:eastAsia="宋体" w:cs="仿宋_GB2312" w:hint="eastAsia"/>
          <w:bCs/>
          <w:color w:val="FF0000"/>
        </w:rPr>
      </w:pPr>
      <w:r w:rsidRPr="00CE4798">
        <w:rPr>
          <w:rFonts w:eastAsia="宋体" w:hint="eastAsia"/>
        </w:rPr>
        <w:t>二、审查逮捕的决定</w:t>
      </w:r>
      <w:bookmarkEnd w:id="47"/>
    </w:p>
    <w:p w14:paraId="157EBE27" w14:textId="117E5E3E" w:rsidR="00C426B5" w:rsidRPr="00C426B5" w:rsidRDefault="00C426B5" w:rsidP="00C426B5">
      <w:pPr>
        <w:spacing w:line="240" w:lineRule="exact"/>
        <w:ind w:firstLine="422"/>
        <w:rPr>
          <w:rFonts w:eastAsia="宋体" w:cs="仿宋_GB2312" w:hint="eastAsia"/>
          <w:b/>
          <w:color w:val="auto"/>
        </w:rPr>
      </w:pPr>
      <w:r w:rsidRPr="00C426B5">
        <w:rPr>
          <w:rFonts w:eastAsia="宋体" w:cs="仿宋_GB2312" w:hint="eastAsia"/>
          <w:b/>
          <w:color w:val="auto"/>
        </w:rPr>
        <w:t>补充：撤案、不起诉、不批准逮捕——复议复核</w:t>
      </w:r>
    </w:p>
    <w:p w14:paraId="60B9B145" w14:textId="46CDE139" w:rsidR="00493D44" w:rsidRPr="00CE4798" w:rsidRDefault="00493D44" w:rsidP="00E06E2C">
      <w:pPr>
        <w:spacing w:line="240" w:lineRule="exact"/>
        <w:ind w:firstLine="420"/>
        <w:rPr>
          <w:rFonts w:eastAsia="宋体" w:cs="仿宋_GB2312" w:hint="eastAsia"/>
          <w:bCs/>
          <w:color w:val="FF0000"/>
        </w:rPr>
      </w:pPr>
      <w:r w:rsidRPr="00CE4798">
        <w:rPr>
          <w:rFonts w:eastAsia="宋体" w:cs="仿宋_GB2312" w:hint="eastAsia"/>
          <w:bCs/>
          <w:color w:val="FF0000"/>
        </w:rPr>
        <w:t>对于因犯罪嫌疑人没有犯罪事实、具有刑事诉讼法第十六条规定的情形之一或者证据不足，人民检察院拟作出不批准逮捕决定的，应当经检察长批准。人民检察院作出不批准逮捕决定的，应当同时告知公安机关撤销案件。</w:t>
      </w:r>
    </w:p>
    <w:p w14:paraId="4ED29A87" w14:textId="77777777" w:rsidR="00493D44" w:rsidRPr="00CE4798" w:rsidRDefault="00493D44" w:rsidP="00E06E2C">
      <w:pPr>
        <w:spacing w:line="240" w:lineRule="exact"/>
        <w:ind w:firstLine="420"/>
        <w:rPr>
          <w:rFonts w:eastAsia="宋体" w:cs="仿宋_GB2312" w:hint="eastAsia"/>
          <w:bCs/>
          <w:color w:val="FF0000"/>
        </w:rPr>
      </w:pPr>
      <w:r w:rsidRPr="00CE4798">
        <w:rPr>
          <w:rFonts w:eastAsia="宋体" w:cs="仿宋_GB2312" w:hint="eastAsia"/>
          <w:bCs/>
        </w:rPr>
        <w:t>对于有犯罪事实需要追究刑事责任，但不是被立案侦查的犯罪嫌疑人实施，或者共同犯罪案件中部分犯罪嫌疑人不负刑事责任，人民检察院作出不批准逮捕决定的，</w:t>
      </w:r>
      <w:r w:rsidRPr="00CE4798">
        <w:rPr>
          <w:rFonts w:eastAsia="宋体" w:cs="仿宋_GB2312" w:hint="eastAsia"/>
          <w:bCs/>
          <w:color w:val="FF0000"/>
        </w:rPr>
        <w:t>应当同时告知公安机关对有关犯罪嫌疑人终止侦查。</w:t>
      </w:r>
    </w:p>
    <w:p w14:paraId="007F0D8E" w14:textId="77777777" w:rsidR="00493D44" w:rsidRPr="00CE4798" w:rsidRDefault="00493D44" w:rsidP="00E06E2C">
      <w:pPr>
        <w:spacing w:line="240" w:lineRule="exact"/>
        <w:ind w:firstLine="420"/>
        <w:rPr>
          <w:rFonts w:eastAsia="宋体" w:cs="仿宋_GB2312" w:hint="eastAsia"/>
          <w:bCs/>
        </w:rPr>
      </w:pPr>
      <w:r w:rsidRPr="00CE4798">
        <w:rPr>
          <w:rFonts w:eastAsia="宋体" w:cs="仿宋_GB2312" w:hint="eastAsia"/>
          <w:bCs/>
        </w:rPr>
        <w:t>人民检察院办理公安机关提请批准逮捕的案件，</w:t>
      </w:r>
      <w:r w:rsidRPr="00CE4798">
        <w:rPr>
          <w:rFonts w:eastAsia="宋体" w:cs="仿宋_GB2312" w:hint="eastAsia"/>
          <w:bCs/>
          <w:color w:val="FF0000"/>
        </w:rPr>
        <w:t>发现遗漏应当逮捕的犯罪嫌疑人的</w:t>
      </w:r>
      <w:r w:rsidRPr="00CE4798">
        <w:rPr>
          <w:rFonts w:eastAsia="宋体" w:cs="仿宋_GB2312" w:hint="eastAsia"/>
          <w:bCs/>
        </w:rPr>
        <w:t>，应当经检察长批准，要求公安机关提请批准逮捕。公安机关不提请批准逮捕或者说明的不提请批准逮捕的理由不成立的，</w:t>
      </w:r>
      <w:r w:rsidRPr="00CE4798">
        <w:rPr>
          <w:rFonts w:eastAsia="宋体" w:cs="仿宋_GB2312" w:hint="eastAsia"/>
          <w:bCs/>
          <w:color w:val="FF0000"/>
        </w:rPr>
        <w:t>人民检察院可以直接作出逮捕决定，送达公安机关执行</w:t>
      </w:r>
      <w:r w:rsidRPr="00CE4798">
        <w:rPr>
          <w:rFonts w:eastAsia="宋体" w:cs="仿宋_GB2312" w:hint="eastAsia"/>
          <w:bCs/>
        </w:rPr>
        <w:t>。</w:t>
      </w:r>
    </w:p>
    <w:p w14:paraId="2537B244" w14:textId="77777777" w:rsidR="00493D44" w:rsidRPr="00CE4798" w:rsidRDefault="00493D44" w:rsidP="00E06E2C">
      <w:pPr>
        <w:spacing w:line="240" w:lineRule="exact"/>
        <w:ind w:firstLine="420"/>
        <w:rPr>
          <w:rFonts w:eastAsia="宋体" w:cs="仿宋_GB2312" w:hint="eastAsia"/>
          <w:bCs/>
        </w:rPr>
      </w:pPr>
      <w:r w:rsidRPr="00CE4798">
        <w:rPr>
          <w:rFonts w:eastAsia="宋体" w:cs="仿宋_GB2312" w:hint="eastAsia"/>
          <w:bCs/>
        </w:rPr>
        <w:t>对已经作出的批准逮捕决定发现确有错误的，人民检察院</w:t>
      </w:r>
      <w:r w:rsidRPr="00CE4798">
        <w:rPr>
          <w:rFonts w:eastAsia="宋体" w:cs="仿宋_GB2312" w:hint="eastAsia"/>
          <w:bCs/>
          <w:color w:val="FF0000"/>
        </w:rPr>
        <w:t>应当撤销原批准逮捕决定</w:t>
      </w:r>
      <w:r w:rsidRPr="00CE4798">
        <w:rPr>
          <w:rFonts w:eastAsia="宋体" w:cs="仿宋_GB2312" w:hint="eastAsia"/>
          <w:bCs/>
        </w:rPr>
        <w:t>，送达公安机关执行。</w:t>
      </w:r>
    </w:p>
    <w:p w14:paraId="64BE9E96" w14:textId="77777777" w:rsidR="00493D44" w:rsidRPr="00CE4798" w:rsidRDefault="00493D44" w:rsidP="00E06E2C">
      <w:pPr>
        <w:spacing w:line="240" w:lineRule="exact"/>
        <w:ind w:firstLine="420"/>
        <w:rPr>
          <w:rFonts w:eastAsia="宋体" w:cs="仿宋_GB2312" w:hint="eastAsia"/>
          <w:bCs/>
        </w:rPr>
      </w:pPr>
      <w:r w:rsidRPr="00CE4798">
        <w:rPr>
          <w:rFonts w:eastAsia="宋体" w:cs="仿宋_GB2312" w:hint="eastAsia"/>
          <w:bCs/>
        </w:rPr>
        <w:t>对已经作出的不批准逮捕决定发现确有错误，需要批准逮捕的，人民检察院</w:t>
      </w:r>
      <w:r w:rsidRPr="00CE4798">
        <w:rPr>
          <w:rFonts w:eastAsia="宋体" w:cs="仿宋_GB2312" w:hint="eastAsia"/>
          <w:bCs/>
          <w:color w:val="FF0000"/>
        </w:rPr>
        <w:t>应当撤销原不批准逮捕决定，并重新作出批准逮捕决定，送达公安机关执行</w:t>
      </w:r>
      <w:r w:rsidRPr="00CE4798">
        <w:rPr>
          <w:rFonts w:eastAsia="宋体" w:cs="仿宋_GB2312" w:hint="eastAsia"/>
          <w:bCs/>
        </w:rPr>
        <w:t>。</w:t>
      </w:r>
    </w:p>
    <w:p w14:paraId="7FD6DB8F" w14:textId="77777777" w:rsidR="00493D44" w:rsidRPr="00CE4798" w:rsidRDefault="00493D44" w:rsidP="00E06E2C">
      <w:pPr>
        <w:spacing w:line="240" w:lineRule="exact"/>
        <w:ind w:firstLine="420"/>
        <w:rPr>
          <w:rFonts w:eastAsia="宋体" w:cs="仿宋_GB2312" w:hint="eastAsia"/>
          <w:bCs/>
        </w:rPr>
      </w:pPr>
      <w:r w:rsidRPr="00CE4798">
        <w:rPr>
          <w:rFonts w:eastAsia="宋体" w:cs="仿宋_GB2312" w:hint="eastAsia"/>
          <w:bCs/>
        </w:rPr>
        <w:lastRenderedPageBreak/>
        <w:t>对因撤销原批准逮捕决定而被释放的犯罪嫌疑人或者逮捕后公安机关变更为取保候审、监视居住的犯罪嫌疑人，又发现需要逮捕的，</w:t>
      </w:r>
      <w:r w:rsidRPr="00CE4798">
        <w:rPr>
          <w:rFonts w:eastAsia="宋体" w:cs="仿宋_GB2312" w:hint="eastAsia"/>
          <w:bCs/>
          <w:color w:val="FF0000"/>
        </w:rPr>
        <w:t>人民检察院应当重新办理逮捕手续</w:t>
      </w:r>
      <w:r w:rsidRPr="00CE4798">
        <w:rPr>
          <w:rFonts w:eastAsia="宋体" w:cs="仿宋_GB2312" w:hint="eastAsia"/>
          <w:bCs/>
        </w:rPr>
        <w:t>。</w:t>
      </w:r>
    </w:p>
    <w:p w14:paraId="71671540" w14:textId="1CD7AC1C" w:rsidR="00493D44" w:rsidRDefault="00493D44" w:rsidP="00E06E2C">
      <w:pPr>
        <w:spacing w:line="240" w:lineRule="exact"/>
        <w:ind w:firstLine="420"/>
        <w:rPr>
          <w:rFonts w:eastAsia="宋体" w:cs="仿宋_GB2312" w:hint="eastAsia"/>
          <w:bCs/>
        </w:rPr>
      </w:pPr>
      <w:r w:rsidRPr="00CE4798">
        <w:rPr>
          <w:rFonts w:eastAsia="宋体" w:cs="仿宋_GB2312" w:hint="eastAsia"/>
          <w:bCs/>
        </w:rPr>
        <w:t>人民检察院办理审查逮捕的</w:t>
      </w:r>
      <w:r w:rsidRPr="00CE4798">
        <w:rPr>
          <w:rFonts w:eastAsia="宋体" w:cs="仿宋_GB2312" w:hint="eastAsia"/>
          <w:bCs/>
          <w:color w:val="FF0000"/>
        </w:rPr>
        <w:t>危害国家安全犯罪案件，应当报上一级人民检察院备案</w:t>
      </w:r>
      <w:r w:rsidRPr="00CE4798">
        <w:rPr>
          <w:rFonts w:eastAsia="宋体" w:cs="仿宋_GB2312" w:hint="eastAsia"/>
          <w:bCs/>
        </w:rPr>
        <w:t>。上一级人民检察院经审查发现错误的，应当依法及时纠正。</w:t>
      </w:r>
      <w:r w:rsidR="00A3067F">
        <w:rPr>
          <w:rFonts w:eastAsia="宋体" w:cs="仿宋_GB2312" w:hint="eastAsia"/>
          <w:bCs/>
        </w:rPr>
        <w:t>【监察委移送案件、检察院自侦案件的审查起诉需要上一级检察院批准】</w:t>
      </w:r>
    </w:p>
    <w:p w14:paraId="46C69C63" w14:textId="7A80DD6B" w:rsidR="008943E6" w:rsidRPr="00C35A03" w:rsidRDefault="008943E6" w:rsidP="00E06E2C">
      <w:pPr>
        <w:pStyle w:val="1"/>
        <w:spacing w:before="0" w:line="240" w:lineRule="exact"/>
        <w:rPr>
          <w:rFonts w:ascii="宋体" w:eastAsia="宋体" w:hAnsi="宋体" w:hint="eastAsia"/>
          <w:b/>
          <w:bCs w:val="0"/>
          <w:color w:val="auto"/>
          <w:sz w:val="22"/>
          <w:szCs w:val="22"/>
        </w:rPr>
      </w:pPr>
      <w:r w:rsidRPr="00C35A03">
        <w:rPr>
          <w:rFonts w:ascii="宋体" w:eastAsia="宋体" w:hAnsi="宋体" w:hint="eastAsia"/>
          <w:b/>
          <w:bCs w:val="0"/>
          <w:color w:val="auto"/>
          <w:sz w:val="22"/>
          <w:szCs w:val="22"/>
        </w:rPr>
        <w:t>考点2</w:t>
      </w:r>
      <w:r w:rsidR="0045346B">
        <w:rPr>
          <w:rFonts w:ascii="宋体" w:eastAsia="宋体" w:hAnsi="宋体" w:hint="eastAsia"/>
          <w:b/>
          <w:bCs w:val="0"/>
          <w:color w:val="auto"/>
          <w:sz w:val="22"/>
          <w:szCs w:val="22"/>
        </w:rPr>
        <w:t>5</w:t>
      </w:r>
      <w:r w:rsidRPr="00C35A03">
        <w:rPr>
          <w:rFonts w:ascii="宋体" w:eastAsia="宋体" w:hAnsi="宋体" w:hint="eastAsia"/>
          <w:b/>
          <w:bCs w:val="0"/>
          <w:color w:val="auto"/>
          <w:sz w:val="22"/>
          <w:szCs w:val="22"/>
        </w:rPr>
        <w:t xml:space="preserve">  羁押必要性审查</w:t>
      </w:r>
      <w:bookmarkEnd w:id="5"/>
      <w:bookmarkEnd w:id="6"/>
      <w:bookmarkEnd w:id="7"/>
      <w:bookmarkEnd w:id="8"/>
      <w:r w:rsidRPr="004B148D">
        <w:rPr>
          <w:rFonts w:ascii="宋体" w:eastAsia="宋体" w:hAnsi="宋体" w:hint="eastAsia"/>
          <w:b/>
          <w:bCs w:val="0"/>
          <w:color w:val="auto"/>
          <w:sz w:val="22"/>
          <w:szCs w:val="22"/>
        </w:rPr>
        <w:t>（</w:t>
      </w:r>
      <w:r w:rsidR="005B75FF">
        <w:rPr>
          <w:rFonts w:ascii="宋体" w:eastAsia="宋体" w:hAnsi="宋体"/>
          <w:b/>
          <w:bCs w:val="0"/>
          <w:color w:val="auto"/>
          <w:sz w:val="22"/>
          <w:szCs w:val="22"/>
        </w:rPr>
        <w:t>1</w:t>
      </w:r>
      <w:r w:rsidR="006C100F">
        <w:rPr>
          <w:rFonts w:ascii="宋体" w:eastAsia="宋体" w:hAnsi="宋体" w:hint="eastAsia"/>
          <w:b/>
          <w:bCs w:val="0"/>
          <w:color w:val="auto"/>
          <w:sz w:val="22"/>
          <w:szCs w:val="22"/>
        </w:rPr>
        <w:t>1</w:t>
      </w:r>
      <w:r w:rsidRPr="004B148D">
        <w:rPr>
          <w:rFonts w:ascii="宋体" w:eastAsia="宋体" w:hAnsi="宋体"/>
          <w:b/>
          <w:bCs w:val="0"/>
          <w:color w:val="auto"/>
          <w:sz w:val="22"/>
          <w:szCs w:val="22"/>
        </w:rPr>
        <w:t>:</w:t>
      </w:r>
      <w:r w:rsidR="005B75FF">
        <w:rPr>
          <w:rFonts w:ascii="宋体" w:eastAsia="宋体" w:hAnsi="宋体"/>
          <w:b/>
          <w:bCs w:val="0"/>
          <w:color w:val="auto"/>
          <w:sz w:val="22"/>
          <w:szCs w:val="22"/>
        </w:rPr>
        <w:t>3</w:t>
      </w:r>
      <w:r w:rsidR="00A3067F">
        <w:rPr>
          <w:rFonts w:ascii="宋体" w:eastAsia="宋体" w:hAnsi="宋体" w:hint="eastAsia"/>
          <w:b/>
          <w:bCs w:val="0"/>
          <w:color w:val="auto"/>
          <w:sz w:val="22"/>
          <w:szCs w:val="22"/>
        </w:rPr>
        <w:t>8</w:t>
      </w:r>
      <w:r w:rsidRPr="004B148D">
        <w:rPr>
          <w:rFonts w:ascii="宋体" w:eastAsia="宋体" w:hAnsi="宋体"/>
          <w:b/>
          <w:bCs w:val="0"/>
          <w:color w:val="auto"/>
          <w:sz w:val="22"/>
          <w:szCs w:val="22"/>
        </w:rPr>
        <w:t>:00-</w:t>
      </w:r>
      <w:r w:rsidR="00715993">
        <w:rPr>
          <w:rFonts w:ascii="宋体" w:eastAsia="宋体" w:hAnsi="宋体"/>
          <w:b/>
          <w:bCs w:val="0"/>
          <w:color w:val="auto"/>
          <w:sz w:val="22"/>
          <w:szCs w:val="22"/>
        </w:rPr>
        <w:t>1</w:t>
      </w:r>
      <w:r w:rsidR="00BE092F">
        <w:rPr>
          <w:rFonts w:ascii="宋体" w:eastAsia="宋体" w:hAnsi="宋体" w:hint="eastAsia"/>
          <w:b/>
          <w:bCs w:val="0"/>
          <w:color w:val="auto"/>
          <w:sz w:val="22"/>
          <w:szCs w:val="22"/>
        </w:rPr>
        <w:t>1</w:t>
      </w:r>
      <w:r w:rsidRPr="004B148D">
        <w:rPr>
          <w:rFonts w:ascii="宋体" w:eastAsia="宋体" w:hAnsi="宋体"/>
          <w:b/>
          <w:bCs w:val="0"/>
          <w:color w:val="auto"/>
          <w:sz w:val="22"/>
          <w:szCs w:val="22"/>
        </w:rPr>
        <w:t>:</w:t>
      </w:r>
      <w:r w:rsidR="00124EF4">
        <w:rPr>
          <w:rFonts w:ascii="宋体" w:eastAsia="宋体" w:hAnsi="宋体" w:hint="eastAsia"/>
          <w:b/>
          <w:bCs w:val="0"/>
          <w:color w:val="auto"/>
          <w:sz w:val="22"/>
          <w:szCs w:val="22"/>
        </w:rPr>
        <w:t>43</w:t>
      </w:r>
      <w:r w:rsidRPr="004B148D">
        <w:rPr>
          <w:rFonts w:ascii="宋体" w:eastAsia="宋体" w:hAnsi="宋体"/>
          <w:b/>
          <w:bCs w:val="0"/>
          <w:color w:val="auto"/>
          <w:sz w:val="22"/>
          <w:szCs w:val="22"/>
        </w:rPr>
        <w:t>:00）</w:t>
      </w:r>
    </w:p>
    <w:p w14:paraId="4C6A6C36" w14:textId="77777777" w:rsidR="008943E6" w:rsidRPr="00CE4798" w:rsidRDefault="008943E6" w:rsidP="00E06E2C">
      <w:pPr>
        <w:pStyle w:val="3"/>
        <w:spacing w:line="240" w:lineRule="exact"/>
        <w:ind w:firstLineChars="200" w:firstLine="420"/>
        <w:rPr>
          <w:rFonts w:eastAsia="宋体" w:hint="eastAsia"/>
          <w:sz w:val="21"/>
        </w:rPr>
      </w:pPr>
      <w:bookmarkStart w:id="48" w:name="_Toc510879036"/>
      <w:r w:rsidRPr="00CE4798">
        <w:rPr>
          <w:rFonts w:eastAsia="宋体" w:hint="eastAsia"/>
          <w:sz w:val="21"/>
        </w:rPr>
        <w:t>一、羁押必要性审查的对象、主体及启动方式</w:t>
      </w:r>
      <w:bookmarkEnd w:id="48"/>
    </w:p>
    <w:p w14:paraId="29C64330" w14:textId="77777777" w:rsidR="008943E6" w:rsidRPr="00CE4798" w:rsidRDefault="008943E6" w:rsidP="00E06E2C">
      <w:pPr>
        <w:pStyle w:val="4"/>
        <w:spacing w:line="240" w:lineRule="exact"/>
        <w:ind w:firstLineChars="200" w:firstLine="420"/>
        <w:rPr>
          <w:rFonts w:ascii="宋体" w:eastAsia="宋体" w:hAnsi="宋体" w:hint="eastAsia"/>
          <w:sz w:val="21"/>
          <w:szCs w:val="21"/>
        </w:rPr>
      </w:pPr>
      <w:r w:rsidRPr="00CE4798">
        <w:rPr>
          <w:rFonts w:ascii="宋体" w:eastAsia="宋体" w:hAnsi="宋体" w:hint="eastAsia"/>
          <w:sz w:val="21"/>
          <w:szCs w:val="21"/>
        </w:rPr>
        <w:t>（一）羁押必要性审查的对象</w:t>
      </w:r>
    </w:p>
    <w:p w14:paraId="360C4DAC" w14:textId="77777777" w:rsidR="008943E6" w:rsidRPr="00CE4798" w:rsidRDefault="008943E6" w:rsidP="00E06E2C">
      <w:pPr>
        <w:spacing w:line="240" w:lineRule="exact"/>
        <w:ind w:firstLine="420"/>
        <w:rPr>
          <w:rFonts w:eastAsia="宋体" w:hint="eastAsia"/>
        </w:rPr>
      </w:pPr>
      <w:r w:rsidRPr="00CE4798">
        <w:rPr>
          <w:rFonts w:eastAsia="宋体" w:hint="eastAsia"/>
        </w:rPr>
        <w:t>羁押必要性审查，是指人民检察院依据刑诉法的相关规定，</w:t>
      </w:r>
      <w:r w:rsidRPr="00CE4798">
        <w:rPr>
          <w:rFonts w:eastAsia="宋体" w:hint="eastAsia"/>
          <w:color w:val="FF0000"/>
        </w:rPr>
        <w:t>对被逮捕的犯罪嫌疑人、被告人有无继续羁押的必要性</w:t>
      </w:r>
      <w:r w:rsidRPr="00CE4798">
        <w:rPr>
          <w:rFonts w:eastAsia="宋体" w:hint="eastAsia"/>
        </w:rPr>
        <w:t>进行审查，对不需要继续羁押的，建议办案机关予以释放或者变更强制措施的监督活动。</w:t>
      </w:r>
    </w:p>
    <w:p w14:paraId="110C9308" w14:textId="77777777" w:rsidR="008943E6" w:rsidRPr="00CE4798" w:rsidRDefault="008943E6" w:rsidP="00E06E2C">
      <w:pPr>
        <w:pStyle w:val="4"/>
        <w:spacing w:line="240" w:lineRule="exact"/>
        <w:ind w:firstLineChars="200" w:firstLine="420"/>
        <w:rPr>
          <w:rFonts w:ascii="宋体" w:eastAsia="宋体" w:hAnsi="宋体" w:hint="eastAsia"/>
          <w:sz w:val="21"/>
          <w:szCs w:val="21"/>
        </w:rPr>
      </w:pPr>
      <w:r w:rsidRPr="00CE4798">
        <w:rPr>
          <w:rFonts w:ascii="宋体" w:eastAsia="宋体" w:hAnsi="宋体" w:hint="eastAsia"/>
          <w:sz w:val="21"/>
          <w:szCs w:val="21"/>
        </w:rPr>
        <w:t>（二）羁押必要性审查的主体</w:t>
      </w:r>
    </w:p>
    <w:p w14:paraId="2A7161B0" w14:textId="2E2F4AF5" w:rsidR="008943E6" w:rsidRPr="00CE4798" w:rsidRDefault="008943E6" w:rsidP="00E06E2C">
      <w:pPr>
        <w:spacing w:line="240" w:lineRule="exact"/>
        <w:ind w:firstLine="420"/>
        <w:rPr>
          <w:rFonts w:eastAsia="宋体" w:cs="Times New Roman" w:hint="eastAsia"/>
        </w:rPr>
      </w:pPr>
      <w:r w:rsidRPr="00CE4798">
        <w:rPr>
          <w:rFonts w:eastAsia="宋体" w:cs="Times New Roman" w:hint="eastAsia"/>
          <w:color w:val="FF0000"/>
        </w:rPr>
        <w:t>负责捕诉的部门</w:t>
      </w:r>
      <w:r w:rsidRPr="00CE4798">
        <w:rPr>
          <w:rFonts w:eastAsia="宋体" w:cs="Times New Roman" w:hint="eastAsia"/>
        </w:rPr>
        <w:t>依法对侦查和审判阶段的羁押必要性进行审查。经审查认为不需要继续羁押的，</w:t>
      </w:r>
      <w:r w:rsidRPr="00CE4798">
        <w:rPr>
          <w:rFonts w:eastAsia="宋体" w:cs="Times New Roman" w:hint="eastAsia"/>
          <w:color w:val="FF0000"/>
        </w:rPr>
        <w:t>应当建议公安机关或者人民法院</w:t>
      </w:r>
      <w:r w:rsidRPr="00CE4798">
        <w:rPr>
          <w:rFonts w:eastAsia="宋体" w:cs="Times New Roman" w:hint="eastAsia"/>
        </w:rPr>
        <w:t>释放犯罪嫌疑人、被告人或者变更强制措施。</w:t>
      </w:r>
    </w:p>
    <w:p w14:paraId="5ABD773A" w14:textId="77777777" w:rsidR="008943E6" w:rsidRPr="00CE4798" w:rsidRDefault="008943E6" w:rsidP="00E06E2C">
      <w:pPr>
        <w:spacing w:line="240" w:lineRule="exact"/>
        <w:ind w:firstLine="420"/>
        <w:rPr>
          <w:rFonts w:eastAsia="宋体" w:cs="Times New Roman" w:hint="eastAsia"/>
        </w:rPr>
      </w:pPr>
      <w:r w:rsidRPr="00CE4798">
        <w:rPr>
          <w:rFonts w:eastAsia="宋体" w:cs="Times New Roman" w:hint="eastAsia"/>
        </w:rPr>
        <w:t>审查起诉阶段，</w:t>
      </w:r>
      <w:r w:rsidRPr="00CE4798">
        <w:rPr>
          <w:rFonts w:eastAsia="宋体" w:cs="Times New Roman" w:hint="eastAsia"/>
          <w:color w:val="FF0000"/>
        </w:rPr>
        <w:t>负责捕诉的部门</w:t>
      </w:r>
      <w:r w:rsidRPr="00CE4798">
        <w:rPr>
          <w:rFonts w:eastAsia="宋体" w:cs="Times New Roman" w:hint="eastAsia"/>
        </w:rPr>
        <w:t>经审查认为不需要继续羁押的，</w:t>
      </w:r>
      <w:r w:rsidRPr="00CE4798">
        <w:rPr>
          <w:rFonts w:eastAsia="宋体" w:cs="Times New Roman" w:hint="eastAsia"/>
          <w:color w:val="FF0000"/>
        </w:rPr>
        <w:t>应当直接释放犯罪嫌疑人或者变更强制措施</w:t>
      </w:r>
      <w:r w:rsidRPr="00CE4798">
        <w:rPr>
          <w:rFonts w:eastAsia="宋体" w:cs="Times New Roman" w:hint="eastAsia"/>
        </w:rPr>
        <w:t>。</w:t>
      </w:r>
    </w:p>
    <w:p w14:paraId="3193C131" w14:textId="77777777" w:rsidR="008943E6" w:rsidRPr="00CE4798" w:rsidRDefault="008943E6" w:rsidP="00E06E2C">
      <w:pPr>
        <w:spacing w:line="240" w:lineRule="exact"/>
        <w:ind w:firstLine="420"/>
        <w:rPr>
          <w:rFonts w:eastAsia="宋体" w:hint="eastAsia"/>
        </w:rPr>
      </w:pPr>
      <w:r w:rsidRPr="00CE4798">
        <w:rPr>
          <w:rFonts w:eastAsia="宋体" w:cs="Times New Roman" w:hint="eastAsia"/>
        </w:rPr>
        <w:t>负责刑事执行检察的部门收到有关材料或者发现不需要继续羁押的，</w:t>
      </w:r>
      <w:r w:rsidRPr="00CE4798">
        <w:rPr>
          <w:rFonts w:eastAsia="宋体" w:cs="Times New Roman" w:hint="eastAsia"/>
          <w:color w:val="FF0000"/>
        </w:rPr>
        <w:t>应当及时将有关材料和意见移送负责捕诉的部门。</w:t>
      </w:r>
      <w:r w:rsidRPr="00CE4798">
        <w:rPr>
          <w:rFonts w:eastAsia="宋体" w:cs="Times New Roman" w:hint="eastAsia"/>
        </w:rPr>
        <w:t>”</w:t>
      </w:r>
    </w:p>
    <w:p w14:paraId="0C673578" w14:textId="77777777" w:rsidR="008943E6" w:rsidRPr="00CE4798" w:rsidRDefault="008943E6" w:rsidP="00E06E2C">
      <w:pPr>
        <w:pStyle w:val="4"/>
        <w:spacing w:line="240" w:lineRule="exact"/>
        <w:ind w:firstLineChars="120" w:firstLine="252"/>
        <w:rPr>
          <w:rFonts w:ascii="宋体" w:eastAsia="宋体" w:hAnsi="宋体" w:hint="eastAsia"/>
          <w:sz w:val="21"/>
          <w:szCs w:val="21"/>
        </w:rPr>
      </w:pPr>
      <w:r w:rsidRPr="00CE4798">
        <w:rPr>
          <w:rFonts w:ascii="宋体" w:eastAsia="宋体" w:hAnsi="宋体" w:hint="eastAsia"/>
          <w:sz w:val="21"/>
          <w:szCs w:val="21"/>
        </w:rPr>
        <w:t>（三）羁押必要性审查的启动方式</w:t>
      </w:r>
    </w:p>
    <w:p w14:paraId="6E7AE6B3" w14:textId="77777777" w:rsidR="008943E6" w:rsidRPr="00CE4798" w:rsidRDefault="008943E6" w:rsidP="00E06E2C">
      <w:pPr>
        <w:tabs>
          <w:tab w:val="clear" w:pos="420"/>
        </w:tabs>
        <w:spacing w:line="240" w:lineRule="exact"/>
        <w:ind w:firstLine="420"/>
        <w:jc w:val="left"/>
        <w:rPr>
          <w:rFonts w:eastAsia="宋体" w:cs="汉仪中黑简" w:hint="eastAsia"/>
          <w:bCs/>
          <w:kern w:val="44"/>
        </w:rPr>
      </w:pPr>
      <w:bookmarkStart w:id="49" w:name="_Toc510879037"/>
      <w:r w:rsidRPr="00CE4798">
        <w:rPr>
          <w:rFonts w:eastAsia="宋体" w:cs="汉仪中黑简" w:hint="eastAsia"/>
          <w:bCs/>
          <w:kern w:val="44"/>
        </w:rPr>
        <w:t>1．依申请启动</w:t>
      </w:r>
    </w:p>
    <w:p w14:paraId="7BF16460" w14:textId="1F042E2F" w:rsidR="008943E6" w:rsidRPr="00CE4798" w:rsidRDefault="008943E6" w:rsidP="00E06E2C">
      <w:pPr>
        <w:spacing w:line="240" w:lineRule="exact"/>
        <w:ind w:firstLine="420"/>
        <w:rPr>
          <w:rFonts w:eastAsia="宋体" w:cs="Courier New" w:hint="eastAsia"/>
          <w:bCs/>
        </w:rPr>
      </w:pPr>
      <w:r w:rsidRPr="00CE4798">
        <w:rPr>
          <w:rFonts w:eastAsia="宋体" w:cs="Courier New" w:hint="eastAsia"/>
          <w:bCs/>
          <w:color w:val="FF0000"/>
        </w:rPr>
        <w:t>犯罪嫌疑人、被告人及其法定代理人、近亲属或者辩护人可以申请</w:t>
      </w:r>
      <w:r w:rsidRPr="00CE4798">
        <w:rPr>
          <w:rFonts w:eastAsia="宋体" w:cs="Courier New" w:hint="eastAsia"/>
          <w:bCs/>
        </w:rPr>
        <w:t>人民检察院进行羁押必要性审查。申请时应当说明不需要继续羁押的理由，有相关证据或者其他材料的应当提供。</w:t>
      </w:r>
    </w:p>
    <w:p w14:paraId="76A4A0BF" w14:textId="77777777" w:rsidR="008943E6" w:rsidRPr="00CE4798" w:rsidRDefault="008943E6" w:rsidP="00E06E2C">
      <w:pPr>
        <w:spacing w:line="240" w:lineRule="exact"/>
        <w:ind w:firstLine="420"/>
        <w:rPr>
          <w:rFonts w:eastAsia="宋体" w:cs="Courier New" w:hint="eastAsia"/>
          <w:bCs/>
        </w:rPr>
      </w:pPr>
      <w:r w:rsidRPr="00CE4798">
        <w:rPr>
          <w:rFonts w:eastAsia="宋体" w:cs="Courier New" w:hint="eastAsia"/>
          <w:bCs/>
          <w:color w:val="FF0000"/>
        </w:rPr>
        <w:t>看守所</w:t>
      </w:r>
      <w:r w:rsidRPr="00CE4798">
        <w:rPr>
          <w:rFonts w:eastAsia="宋体" w:cs="Courier New" w:hint="eastAsia"/>
          <w:bCs/>
        </w:rPr>
        <w:t>根据在押人员身体状况，</w:t>
      </w:r>
      <w:r w:rsidRPr="00CE4798">
        <w:rPr>
          <w:rFonts w:eastAsia="宋体" w:cs="Courier New" w:hint="eastAsia"/>
          <w:bCs/>
          <w:color w:val="FF0000"/>
        </w:rPr>
        <w:t>可以建议</w:t>
      </w:r>
      <w:r w:rsidRPr="00CE4798">
        <w:rPr>
          <w:rFonts w:eastAsia="宋体" w:cs="Courier New" w:hint="eastAsia"/>
          <w:bCs/>
        </w:rPr>
        <w:t>人民检察院进行羁押必要性审查。</w:t>
      </w:r>
    </w:p>
    <w:p w14:paraId="24B7B28E" w14:textId="77777777" w:rsidR="008943E6" w:rsidRPr="00CE4798" w:rsidRDefault="008943E6" w:rsidP="00E06E2C">
      <w:pPr>
        <w:tabs>
          <w:tab w:val="clear" w:pos="420"/>
        </w:tabs>
        <w:spacing w:line="240" w:lineRule="exact"/>
        <w:ind w:firstLine="420"/>
        <w:jc w:val="left"/>
        <w:rPr>
          <w:rFonts w:eastAsia="宋体" w:cs="汉仪中黑简" w:hint="eastAsia"/>
          <w:bCs/>
          <w:kern w:val="44"/>
        </w:rPr>
      </w:pPr>
      <w:r w:rsidRPr="00CE4798">
        <w:rPr>
          <w:rFonts w:eastAsia="宋体" w:cs="汉仪中黑简" w:hint="eastAsia"/>
          <w:bCs/>
          <w:kern w:val="44"/>
        </w:rPr>
        <w:t>2．依职权启动</w:t>
      </w:r>
    </w:p>
    <w:p w14:paraId="3649AC1B" w14:textId="4B759034" w:rsidR="008943E6" w:rsidRDefault="008943E6" w:rsidP="00E06E2C">
      <w:pPr>
        <w:spacing w:line="240" w:lineRule="exact"/>
        <w:ind w:firstLine="420"/>
        <w:rPr>
          <w:rFonts w:eastAsia="宋体" w:cs="Courier New" w:hint="eastAsia"/>
          <w:bCs/>
        </w:rPr>
      </w:pPr>
      <w:r w:rsidRPr="00CE4798">
        <w:rPr>
          <w:rFonts w:eastAsia="宋体" w:cs="Courier New" w:hint="eastAsia"/>
          <w:bCs/>
        </w:rPr>
        <w:t>人民检察院在办案过程中可以</w:t>
      </w:r>
      <w:r w:rsidRPr="00CE4798">
        <w:rPr>
          <w:rFonts w:eastAsia="宋体" w:cs="Courier New" w:hint="eastAsia"/>
          <w:bCs/>
          <w:color w:val="FF0000"/>
        </w:rPr>
        <w:t>依职权主动</w:t>
      </w:r>
      <w:r w:rsidRPr="00CE4798">
        <w:rPr>
          <w:rFonts w:eastAsia="宋体" w:cs="Courier New" w:hint="eastAsia"/>
          <w:bCs/>
        </w:rPr>
        <w:t>进行羁押必要性审查。</w:t>
      </w:r>
    </w:p>
    <w:p w14:paraId="435C5C54" w14:textId="77777777" w:rsidR="008943E6" w:rsidRPr="002450D8" w:rsidRDefault="008943E6" w:rsidP="00E06E2C">
      <w:pPr>
        <w:spacing w:line="240" w:lineRule="exact"/>
        <w:ind w:firstLine="420"/>
        <w:rPr>
          <w:rFonts w:eastAsia="宋体" w:cs="Courier New" w:hint="eastAsia"/>
          <w:bCs/>
        </w:rPr>
      </w:pPr>
      <w:r w:rsidRPr="00CE4798">
        <w:rPr>
          <w:rFonts w:eastAsia="宋体" w:hint="eastAsia"/>
        </w:rPr>
        <w:t>二、羁押必要性审查的方法</w:t>
      </w:r>
      <w:bookmarkEnd w:id="49"/>
    </w:p>
    <w:p w14:paraId="494ED829" w14:textId="77777777" w:rsidR="008943E6" w:rsidRPr="00CE4798" w:rsidRDefault="008943E6" w:rsidP="00E06E2C">
      <w:pPr>
        <w:pStyle w:val="4"/>
        <w:spacing w:line="240" w:lineRule="exact"/>
        <w:ind w:firstLineChars="120" w:firstLine="252"/>
        <w:rPr>
          <w:rFonts w:ascii="宋体" w:eastAsia="宋体" w:hAnsi="宋体" w:hint="eastAsia"/>
          <w:sz w:val="21"/>
          <w:szCs w:val="21"/>
        </w:rPr>
      </w:pPr>
      <w:r w:rsidRPr="00CE4798">
        <w:rPr>
          <w:rFonts w:ascii="宋体" w:eastAsia="宋体" w:hAnsi="宋体" w:hint="eastAsia"/>
          <w:sz w:val="21"/>
          <w:szCs w:val="21"/>
        </w:rPr>
        <w:t>（一）审查方式</w:t>
      </w:r>
    </w:p>
    <w:p w14:paraId="70C767F8" w14:textId="4C80193A" w:rsidR="008943E6" w:rsidRPr="00CE4798" w:rsidRDefault="008943E6" w:rsidP="00E06E2C">
      <w:pPr>
        <w:spacing w:line="240" w:lineRule="exact"/>
        <w:ind w:firstLine="420"/>
        <w:rPr>
          <w:rFonts w:eastAsia="宋体" w:cs="仿宋_GB2312" w:hint="eastAsia"/>
          <w:bCs/>
        </w:rPr>
      </w:pPr>
      <w:r w:rsidRPr="00CE4798">
        <w:rPr>
          <w:rFonts w:eastAsia="宋体" w:cs="仿宋_GB2312" w:hint="eastAsia"/>
          <w:bCs/>
        </w:rPr>
        <w:t>人民检察院可以采取以下方式进行羁押必要性审查：（</w:t>
      </w:r>
      <w:r w:rsidR="00C20FC3">
        <w:rPr>
          <w:rFonts w:eastAsia="宋体" w:cs="仿宋_GB2312" w:hint="eastAsia"/>
          <w:bCs/>
        </w:rPr>
        <w:t>1</w:t>
      </w:r>
      <w:r w:rsidRPr="00CE4798">
        <w:rPr>
          <w:rFonts w:eastAsia="宋体" w:cs="仿宋_GB2312" w:hint="eastAsia"/>
          <w:bCs/>
        </w:rPr>
        <w:t>）审查犯罪嫌疑人、被告人不需要继续羁押的理由和证明材料；（</w:t>
      </w:r>
      <w:r w:rsidR="00C20FC3">
        <w:rPr>
          <w:rFonts w:eastAsia="宋体" w:cs="仿宋_GB2312" w:hint="eastAsia"/>
          <w:bCs/>
        </w:rPr>
        <w:t>2</w:t>
      </w:r>
      <w:r w:rsidRPr="00CE4798">
        <w:rPr>
          <w:rFonts w:eastAsia="宋体" w:cs="仿宋_GB2312" w:hint="eastAsia"/>
          <w:bCs/>
        </w:rPr>
        <w:t>）听取犯罪嫌疑人、被告人及其法定代理人、辩护人的意见；（</w:t>
      </w:r>
      <w:r w:rsidR="00C20FC3">
        <w:rPr>
          <w:rFonts w:eastAsia="宋体" w:cs="仿宋_GB2312" w:hint="eastAsia"/>
          <w:bCs/>
        </w:rPr>
        <w:t>3</w:t>
      </w:r>
      <w:r w:rsidRPr="00CE4798">
        <w:rPr>
          <w:rFonts w:eastAsia="宋体" w:cs="仿宋_GB2312" w:hint="eastAsia"/>
          <w:bCs/>
        </w:rPr>
        <w:t>）听取被害人及其法定代理人、诉讼代理人的意见，了解是否达成和解协议；（</w:t>
      </w:r>
      <w:r w:rsidR="00C20FC3">
        <w:rPr>
          <w:rFonts w:eastAsia="宋体" w:cs="仿宋_GB2312" w:hint="eastAsia"/>
          <w:bCs/>
        </w:rPr>
        <w:t>4</w:t>
      </w:r>
      <w:r w:rsidRPr="00CE4798">
        <w:rPr>
          <w:rFonts w:eastAsia="宋体" w:cs="仿宋_GB2312" w:hint="eastAsia"/>
          <w:bCs/>
        </w:rPr>
        <w:t>）听取办案机关的意见；（</w:t>
      </w:r>
      <w:r w:rsidR="00C20FC3">
        <w:rPr>
          <w:rFonts w:eastAsia="宋体" w:cs="仿宋_GB2312" w:hint="eastAsia"/>
          <w:bCs/>
        </w:rPr>
        <w:t>5</w:t>
      </w:r>
      <w:r w:rsidRPr="00CE4798">
        <w:rPr>
          <w:rFonts w:eastAsia="宋体" w:cs="仿宋_GB2312" w:hint="eastAsia"/>
          <w:bCs/>
        </w:rPr>
        <w:t>）调查核实犯罪嫌疑人、被告人的身体健康状况</w:t>
      </w:r>
    </w:p>
    <w:p w14:paraId="2CEC9573" w14:textId="77777777" w:rsidR="008943E6" w:rsidRPr="00CE4798" w:rsidRDefault="008943E6" w:rsidP="00E06E2C">
      <w:pPr>
        <w:pStyle w:val="4"/>
        <w:spacing w:line="240" w:lineRule="exact"/>
        <w:ind w:firstLineChars="120" w:firstLine="252"/>
        <w:rPr>
          <w:rFonts w:ascii="宋体" w:eastAsia="宋体" w:hAnsi="宋体" w:hint="eastAsia"/>
          <w:sz w:val="21"/>
          <w:szCs w:val="21"/>
        </w:rPr>
      </w:pPr>
      <w:r w:rsidRPr="00CE4798">
        <w:rPr>
          <w:rFonts w:ascii="宋体" w:eastAsia="宋体" w:hAnsi="宋体"/>
          <w:sz w:val="21"/>
          <w:szCs w:val="21"/>
        </w:rPr>
        <w:t>（二）公开审查的原则及其例外</w:t>
      </w:r>
    </w:p>
    <w:p w14:paraId="02129534" w14:textId="41E8D6FD" w:rsidR="008943E6" w:rsidRPr="00CE4798" w:rsidRDefault="008943E6" w:rsidP="00E06E2C">
      <w:pPr>
        <w:spacing w:line="240" w:lineRule="exact"/>
        <w:ind w:firstLine="420"/>
        <w:rPr>
          <w:rFonts w:eastAsia="宋体" w:cs="仿宋_GB2312" w:hint="eastAsia"/>
          <w:bCs/>
        </w:rPr>
      </w:pPr>
      <w:r w:rsidRPr="00CE4798">
        <w:rPr>
          <w:rFonts w:eastAsia="宋体" w:cs="仿宋_GB2312" w:hint="eastAsia"/>
          <w:bCs/>
        </w:rPr>
        <w:t>必要时，可以依照有关规定进行公开审查。</w:t>
      </w:r>
      <w:r w:rsidRPr="00CE4798">
        <w:rPr>
          <w:rFonts w:eastAsia="宋体" w:cs="仿宋_GB2312" w:hint="eastAsia"/>
          <w:bCs/>
          <w:color w:val="FF0000"/>
        </w:rPr>
        <w:t>人民检察院可以对羁押必要性审查案件进行公开审查。但是，涉及国家秘密、商业秘密、个人隐私的案件除外。公开审查可以邀请与案件没有利害关系的人大代表、政协委员、人民监督员、特约检察员参加</w:t>
      </w:r>
      <w:r w:rsidRPr="00CE4798">
        <w:rPr>
          <w:rFonts w:eastAsia="宋体" w:cs="仿宋_GB2312" w:hint="eastAsia"/>
          <w:bCs/>
        </w:rPr>
        <w:t>。”</w:t>
      </w:r>
    </w:p>
    <w:p w14:paraId="1DF29062" w14:textId="77777777" w:rsidR="008943E6" w:rsidRPr="00CE4798" w:rsidRDefault="008943E6" w:rsidP="00E06E2C">
      <w:pPr>
        <w:pStyle w:val="4"/>
        <w:spacing w:line="240" w:lineRule="exact"/>
        <w:ind w:firstLineChars="120" w:firstLine="252"/>
        <w:rPr>
          <w:rFonts w:ascii="宋体" w:eastAsia="宋体" w:hAnsi="宋体" w:hint="eastAsia"/>
          <w:sz w:val="21"/>
          <w:szCs w:val="21"/>
        </w:rPr>
      </w:pPr>
      <w:r w:rsidRPr="00CE4798">
        <w:rPr>
          <w:rFonts w:ascii="宋体" w:eastAsia="宋体" w:hAnsi="宋体" w:hint="eastAsia"/>
          <w:sz w:val="21"/>
          <w:szCs w:val="21"/>
        </w:rPr>
        <w:t>（三）羁押必要性的评估</w:t>
      </w:r>
    </w:p>
    <w:p w14:paraId="7D99C4AF" w14:textId="02272A1E" w:rsidR="008943E6" w:rsidRPr="00CE4798" w:rsidRDefault="008943E6" w:rsidP="00E06E2C">
      <w:pPr>
        <w:spacing w:line="240" w:lineRule="exact"/>
        <w:ind w:firstLine="420"/>
        <w:rPr>
          <w:rFonts w:eastAsia="宋体" w:cs="仿宋_GB2312" w:hint="eastAsia"/>
          <w:bCs/>
        </w:rPr>
      </w:pPr>
      <w:r w:rsidRPr="00CE4798">
        <w:rPr>
          <w:rFonts w:eastAsia="宋体" w:cs="仿宋_GB2312"/>
          <w:bCs/>
        </w:rPr>
        <w:t>人民检察院应当根据犯罪嫌疑人、被告人涉嫌犯罪事实、主观恶性、悔罪表现、身体状况、案件进展情况、可能判处的刑罚和有无再危害社会的危险等因素，综合评估有无必要继续羁押犯罪嫌疑人、被告人。</w:t>
      </w:r>
    </w:p>
    <w:p w14:paraId="2AB9982E" w14:textId="77777777" w:rsidR="008943E6" w:rsidRPr="002450D8" w:rsidRDefault="008943E6" w:rsidP="00E06E2C">
      <w:pPr>
        <w:spacing w:line="240" w:lineRule="exact"/>
        <w:ind w:firstLine="420"/>
        <w:rPr>
          <w:rFonts w:eastAsia="宋体" w:cs="仿宋_GB2312" w:hint="eastAsia"/>
          <w:bCs/>
        </w:rPr>
      </w:pPr>
      <w:bookmarkStart w:id="50" w:name="_Toc510879038"/>
      <w:r w:rsidRPr="00CE4798">
        <w:rPr>
          <w:rFonts w:eastAsia="宋体" w:hint="eastAsia"/>
        </w:rPr>
        <w:t>三、羁押必要性审查后的处理</w:t>
      </w:r>
      <w:bookmarkStart w:id="51" w:name="_Toc510879039"/>
      <w:bookmarkEnd w:id="50"/>
    </w:p>
    <w:p w14:paraId="2D0FF713" w14:textId="4D881CE6" w:rsidR="008943E6" w:rsidRPr="00CE4798" w:rsidRDefault="008943E6" w:rsidP="00E06E2C">
      <w:pPr>
        <w:spacing w:line="240" w:lineRule="exact"/>
        <w:ind w:firstLine="420"/>
        <w:rPr>
          <w:rFonts w:eastAsia="宋体" w:cs="仿宋_GB2312" w:hint="eastAsia"/>
          <w:bCs/>
        </w:rPr>
      </w:pPr>
      <w:r w:rsidRPr="00CE4798">
        <w:rPr>
          <w:rFonts w:eastAsia="宋体" w:cs="仿宋_GB2312" w:hint="eastAsia"/>
          <w:bCs/>
        </w:rPr>
        <w:t>人民检察院发现犯罪嫌疑人、被告人具有下列情形之一的，</w:t>
      </w:r>
      <w:r w:rsidRPr="00CE4798">
        <w:rPr>
          <w:rFonts w:eastAsia="宋体" w:cs="仿宋_GB2312" w:hint="eastAsia"/>
          <w:bCs/>
          <w:color w:val="FF0000"/>
        </w:rPr>
        <w:t>应当向办案机关提出释放或者变更强制措施的建议</w:t>
      </w:r>
      <w:r w:rsidRPr="00CE4798">
        <w:rPr>
          <w:rFonts w:eastAsia="宋体" w:cs="仿宋_GB2312" w:hint="eastAsia"/>
          <w:bCs/>
        </w:rPr>
        <w:t>：（一）案件证据发生重大变化，没有证据证明有犯罪事实或者犯罪行为系犯罪嫌疑人、被告人所为的；（二）案件事实或者情节发生变化，犯罪嫌疑人、被告人可能被判处拘役、管制、独立适用附加刑、免予刑事处罚或者判决无罪的；（三）继续羁押犯罪嫌疑人、被告人，羁押期限将超过依法可能判处的刑期的；（四）案件事实基本查清，证据已经收集固定，符合取保候审或者监视居住条件的。</w:t>
      </w:r>
    </w:p>
    <w:p w14:paraId="58866FFD" w14:textId="0AB0B3FD" w:rsidR="008943E6" w:rsidRDefault="008943E6" w:rsidP="00E06E2C">
      <w:pPr>
        <w:spacing w:line="240" w:lineRule="exact"/>
        <w:ind w:firstLine="420"/>
        <w:rPr>
          <w:rFonts w:eastAsia="宋体" w:cs="仿宋_GB2312" w:hint="eastAsia"/>
          <w:bCs/>
        </w:rPr>
      </w:pPr>
      <w:r w:rsidRPr="00CE4798">
        <w:rPr>
          <w:rFonts w:eastAsia="宋体" w:cs="仿宋_GB2312" w:hint="eastAsia"/>
          <w:bCs/>
        </w:rPr>
        <w:t>人民检察院发现犯罪嫌疑人、被告人具有下列情形之一，且具有悔罪表现，不予羁押不致发生社会危险性的，</w:t>
      </w:r>
      <w:r w:rsidRPr="00CE4798">
        <w:rPr>
          <w:rFonts w:eastAsia="宋体" w:cs="仿宋_GB2312" w:hint="eastAsia"/>
          <w:bCs/>
          <w:color w:val="FF0000"/>
        </w:rPr>
        <w:t>可以向办案机关提出释放或者变更强制措施的建议</w:t>
      </w:r>
      <w:r w:rsidRPr="00CE4798">
        <w:rPr>
          <w:rFonts w:eastAsia="宋体" w:cs="仿宋_GB2312" w:hint="eastAsia"/>
          <w:bCs/>
        </w:rPr>
        <w:t>：（一）预备犯或者中止犯；（二）共同犯罪中的从犯或者胁从犯；（三）过失犯罪的；（四）防卫过当或者避险过当的；（五）主观恶性较小的初犯；（六）系未成年人或者已满七十五周岁的人；（七）与被害方依法自愿达成和解协议，且已经履行或者提供担保的；（八）认罪认罚的；（九）患有严重疾病、生活不能自理的；（十）怀孕或者正在哺乳自己婴儿的妇女；（十一）系生活不能自理的人的唯一扶养人；（十二）可能被判处一年以下有期徒刑或者宣告缓刑的；（十三）其他不需要继续羁押的情形。</w:t>
      </w:r>
    </w:p>
    <w:p w14:paraId="38831FD1" w14:textId="77777777" w:rsidR="008943E6" w:rsidRDefault="008943E6" w:rsidP="00E06E2C">
      <w:pPr>
        <w:spacing w:line="240" w:lineRule="exact"/>
        <w:ind w:firstLine="420"/>
        <w:rPr>
          <w:rFonts w:eastAsia="宋体" w:hint="eastAsia"/>
        </w:rPr>
      </w:pPr>
      <w:r w:rsidRPr="00CE4798">
        <w:rPr>
          <w:rFonts w:eastAsia="宋体" w:hint="eastAsia"/>
        </w:rPr>
        <w:t>四、羁押必要性审查的程序</w:t>
      </w:r>
      <w:bookmarkEnd w:id="51"/>
    </w:p>
    <w:p w14:paraId="6BC58397" w14:textId="11B542AC" w:rsidR="00E43CAC" w:rsidRPr="00591CE9" w:rsidRDefault="00E43CAC" w:rsidP="00E06E2C">
      <w:pPr>
        <w:spacing w:line="240" w:lineRule="exact"/>
        <w:ind w:firstLine="420"/>
        <w:rPr>
          <w:rFonts w:eastAsia="宋体" w:cs="仿宋_GB2312" w:hint="eastAsia"/>
          <w:bCs/>
          <w:color w:val="FF0000"/>
        </w:rPr>
      </w:pPr>
      <w:r w:rsidRPr="00591CE9">
        <w:rPr>
          <w:rFonts w:eastAsia="宋体" w:hint="eastAsia"/>
          <w:color w:val="FF0000"/>
        </w:rPr>
        <w:t>要启动要变</w:t>
      </w:r>
      <w:r w:rsidR="00591CE9" w:rsidRPr="00591CE9">
        <w:rPr>
          <w:rFonts w:eastAsia="宋体" w:hint="eastAsia"/>
          <w:color w:val="FF0000"/>
        </w:rPr>
        <w:t>更</w:t>
      </w:r>
      <w:r w:rsidRPr="00591CE9">
        <w:rPr>
          <w:rFonts w:eastAsia="宋体" w:hint="eastAsia"/>
          <w:color w:val="FF0000"/>
        </w:rPr>
        <w:t>需经检察长或分管副检察长决定</w:t>
      </w:r>
      <w:r w:rsidR="00591CE9" w:rsidRPr="00591CE9">
        <w:rPr>
          <w:rFonts w:eastAsia="宋体" w:hint="eastAsia"/>
          <w:color w:val="FF0000"/>
        </w:rPr>
        <w:t>；</w:t>
      </w:r>
      <w:r w:rsidRPr="00591CE9">
        <w:rPr>
          <w:rFonts w:eastAsia="宋体" w:hint="eastAsia"/>
          <w:color w:val="FF0000"/>
        </w:rPr>
        <w:t>不启动或不变更，办案检察官自己决定。</w:t>
      </w:r>
    </w:p>
    <w:p w14:paraId="23E3A4A8" w14:textId="28B368A6" w:rsidR="005400BB" w:rsidRPr="00494ED0" w:rsidRDefault="005400BB" w:rsidP="00E06E2C">
      <w:pPr>
        <w:pStyle w:val="1"/>
        <w:spacing w:before="0" w:line="240" w:lineRule="exact"/>
        <w:rPr>
          <w:rFonts w:ascii="宋体" w:eastAsia="宋体" w:hAnsi="宋体" w:hint="eastAsia"/>
          <w:b/>
          <w:bCs w:val="0"/>
          <w:color w:val="auto"/>
          <w:sz w:val="22"/>
          <w:szCs w:val="22"/>
        </w:rPr>
      </w:pPr>
      <w:r w:rsidRPr="00494ED0">
        <w:rPr>
          <w:rFonts w:ascii="宋体" w:eastAsia="宋体" w:hAnsi="宋体" w:hint="eastAsia"/>
          <w:b/>
          <w:bCs w:val="0"/>
          <w:color w:val="auto"/>
          <w:sz w:val="22"/>
          <w:szCs w:val="22"/>
        </w:rPr>
        <w:lastRenderedPageBreak/>
        <w:t>考点2</w:t>
      </w:r>
      <w:r w:rsidR="0045346B">
        <w:rPr>
          <w:rFonts w:ascii="宋体" w:eastAsia="宋体" w:hAnsi="宋体" w:hint="eastAsia"/>
          <w:b/>
          <w:bCs w:val="0"/>
          <w:color w:val="auto"/>
          <w:sz w:val="22"/>
          <w:szCs w:val="22"/>
        </w:rPr>
        <w:t>6</w:t>
      </w:r>
      <w:r w:rsidRPr="00494ED0">
        <w:rPr>
          <w:rFonts w:ascii="宋体" w:eastAsia="宋体" w:hAnsi="宋体"/>
          <w:b/>
          <w:bCs w:val="0"/>
          <w:color w:val="auto"/>
          <w:sz w:val="22"/>
          <w:szCs w:val="22"/>
        </w:rPr>
        <w:t xml:space="preserve">  </w:t>
      </w:r>
      <w:r w:rsidRPr="00494ED0">
        <w:rPr>
          <w:rFonts w:ascii="宋体" w:eastAsia="宋体" w:hAnsi="宋体" w:hint="eastAsia"/>
          <w:b/>
          <w:bCs w:val="0"/>
          <w:color w:val="auto"/>
          <w:sz w:val="22"/>
          <w:szCs w:val="22"/>
        </w:rPr>
        <w:t>附带民事诉讼的成立条件</w:t>
      </w:r>
      <w:bookmarkEnd w:id="9"/>
      <w:r w:rsidR="00494ED0" w:rsidRPr="00494ED0">
        <w:rPr>
          <w:rFonts w:ascii="宋体" w:eastAsia="宋体" w:hAnsi="宋体" w:hint="eastAsia"/>
          <w:b/>
          <w:bCs w:val="0"/>
          <w:color w:val="auto"/>
          <w:sz w:val="22"/>
          <w:szCs w:val="22"/>
        </w:rPr>
        <w:t>（</w:t>
      </w:r>
      <w:r w:rsidR="00124EF4">
        <w:rPr>
          <w:rFonts w:ascii="宋体" w:eastAsia="宋体" w:hAnsi="宋体"/>
          <w:b/>
          <w:bCs w:val="0"/>
          <w:color w:val="auto"/>
          <w:sz w:val="22"/>
          <w:szCs w:val="22"/>
        </w:rPr>
        <w:t>1</w:t>
      </w:r>
      <w:r w:rsidR="00124EF4">
        <w:rPr>
          <w:rFonts w:ascii="宋体" w:eastAsia="宋体" w:hAnsi="宋体" w:hint="eastAsia"/>
          <w:b/>
          <w:bCs w:val="0"/>
          <w:color w:val="auto"/>
          <w:sz w:val="22"/>
          <w:szCs w:val="22"/>
        </w:rPr>
        <w:t>1</w:t>
      </w:r>
      <w:r w:rsidR="00124EF4" w:rsidRPr="004B148D">
        <w:rPr>
          <w:rFonts w:ascii="宋体" w:eastAsia="宋体" w:hAnsi="宋体"/>
          <w:b/>
          <w:bCs w:val="0"/>
          <w:color w:val="auto"/>
          <w:sz w:val="22"/>
          <w:szCs w:val="22"/>
        </w:rPr>
        <w:t>:</w:t>
      </w:r>
      <w:r w:rsidR="00124EF4">
        <w:rPr>
          <w:rFonts w:ascii="宋体" w:eastAsia="宋体" w:hAnsi="宋体" w:hint="eastAsia"/>
          <w:b/>
          <w:bCs w:val="0"/>
          <w:color w:val="auto"/>
          <w:sz w:val="22"/>
          <w:szCs w:val="22"/>
        </w:rPr>
        <w:t>43</w:t>
      </w:r>
      <w:r w:rsidR="00494ED0" w:rsidRPr="00494ED0">
        <w:rPr>
          <w:rFonts w:ascii="宋体" w:eastAsia="宋体" w:hAnsi="宋体"/>
          <w:b/>
          <w:bCs w:val="0"/>
          <w:color w:val="auto"/>
          <w:sz w:val="22"/>
          <w:szCs w:val="22"/>
        </w:rPr>
        <w:t>:00-</w:t>
      </w:r>
      <w:r w:rsidR="009C5F3F">
        <w:rPr>
          <w:rFonts w:ascii="宋体" w:eastAsia="宋体" w:hAnsi="宋体" w:hint="eastAsia"/>
          <w:b/>
          <w:bCs w:val="0"/>
          <w:color w:val="auto"/>
          <w:sz w:val="22"/>
          <w:szCs w:val="22"/>
        </w:rPr>
        <w:t>1</w:t>
      </w:r>
      <w:r w:rsidR="004748C7">
        <w:rPr>
          <w:rFonts w:ascii="宋体" w:eastAsia="宋体" w:hAnsi="宋体" w:hint="eastAsia"/>
          <w:b/>
          <w:bCs w:val="0"/>
          <w:color w:val="auto"/>
          <w:sz w:val="22"/>
          <w:szCs w:val="22"/>
        </w:rPr>
        <w:t>2</w:t>
      </w:r>
      <w:r w:rsidR="00494ED0" w:rsidRPr="00494ED0">
        <w:rPr>
          <w:rFonts w:ascii="宋体" w:eastAsia="宋体" w:hAnsi="宋体"/>
          <w:b/>
          <w:bCs w:val="0"/>
          <w:color w:val="auto"/>
          <w:sz w:val="22"/>
          <w:szCs w:val="22"/>
        </w:rPr>
        <w:t>:</w:t>
      </w:r>
      <w:r w:rsidR="004748C7">
        <w:rPr>
          <w:rFonts w:ascii="宋体" w:eastAsia="宋体" w:hAnsi="宋体" w:hint="eastAsia"/>
          <w:b/>
          <w:bCs w:val="0"/>
          <w:color w:val="auto"/>
          <w:sz w:val="22"/>
          <w:szCs w:val="22"/>
        </w:rPr>
        <w:t>10</w:t>
      </w:r>
      <w:r w:rsidR="00494ED0" w:rsidRPr="00494ED0">
        <w:rPr>
          <w:rFonts w:ascii="宋体" w:eastAsia="宋体" w:hAnsi="宋体"/>
          <w:b/>
          <w:bCs w:val="0"/>
          <w:color w:val="auto"/>
          <w:sz w:val="22"/>
          <w:szCs w:val="22"/>
        </w:rPr>
        <w:t>:00）</w:t>
      </w:r>
    </w:p>
    <w:p w14:paraId="706672CE" w14:textId="77777777" w:rsidR="005400BB" w:rsidRPr="00494ED0" w:rsidRDefault="005400BB" w:rsidP="00E06E2C">
      <w:pPr>
        <w:pStyle w:val="3"/>
        <w:spacing w:line="240" w:lineRule="exact"/>
        <w:ind w:firstLineChars="200" w:firstLine="420"/>
        <w:rPr>
          <w:rFonts w:eastAsia="宋体" w:hint="eastAsia"/>
          <w:sz w:val="21"/>
        </w:rPr>
      </w:pPr>
      <w:bookmarkStart w:id="52" w:name="_Toc510879045"/>
      <w:r w:rsidRPr="00494ED0">
        <w:rPr>
          <w:rFonts w:eastAsia="宋体" w:hint="eastAsia"/>
          <w:sz w:val="21"/>
        </w:rPr>
        <w:t>一、附带民事诉讼成立的前提是刑事诉讼的成立</w:t>
      </w:r>
      <w:bookmarkEnd w:id="52"/>
    </w:p>
    <w:p w14:paraId="254F4BAA" w14:textId="77777777" w:rsidR="005400BB" w:rsidRPr="00494ED0" w:rsidRDefault="005400BB" w:rsidP="00E06E2C">
      <w:pPr>
        <w:spacing w:line="240" w:lineRule="exact"/>
        <w:ind w:firstLine="420"/>
        <w:rPr>
          <w:rFonts w:eastAsia="宋体" w:cs="仿宋_GB2312" w:hint="eastAsia"/>
          <w:bCs/>
        </w:rPr>
      </w:pPr>
      <w:r w:rsidRPr="00494ED0">
        <w:rPr>
          <w:rFonts w:eastAsia="宋体" w:cs="仿宋_GB2312" w:hint="eastAsia"/>
          <w:bCs/>
        </w:rPr>
        <w:t>附带民事诉讼成立的</w:t>
      </w:r>
      <w:r w:rsidRPr="008B6F90">
        <w:rPr>
          <w:rFonts w:eastAsia="宋体" w:cs="仿宋_GB2312" w:hint="eastAsia"/>
          <w:bCs/>
          <w:color w:val="FF0000"/>
        </w:rPr>
        <w:t>前提是刑事诉讼的成立</w:t>
      </w:r>
      <w:r w:rsidRPr="00494ED0">
        <w:rPr>
          <w:rFonts w:eastAsia="宋体" w:cs="仿宋_GB2312" w:hint="eastAsia"/>
          <w:bCs/>
        </w:rPr>
        <w:t>，无论是公诉还是自诉。如果刑事诉讼不能成立，附带民事诉讼也不成立，但可以另行提起民事诉讼。</w:t>
      </w:r>
    </w:p>
    <w:p w14:paraId="3FB62D44" w14:textId="77777777" w:rsidR="005400BB" w:rsidRPr="00494ED0" w:rsidRDefault="005400BB" w:rsidP="00E06E2C">
      <w:pPr>
        <w:pStyle w:val="3"/>
        <w:spacing w:line="240" w:lineRule="exact"/>
        <w:ind w:firstLineChars="200" w:firstLine="420"/>
        <w:rPr>
          <w:rFonts w:eastAsia="宋体" w:hint="eastAsia"/>
          <w:sz w:val="21"/>
        </w:rPr>
      </w:pPr>
      <w:bookmarkStart w:id="53" w:name="_Toc510879046"/>
      <w:r w:rsidRPr="00494ED0">
        <w:rPr>
          <w:rFonts w:eastAsia="宋体" w:hint="eastAsia"/>
          <w:sz w:val="21"/>
        </w:rPr>
        <w:t>二、被害人遭受的必须是物质损失</w:t>
      </w:r>
      <w:bookmarkEnd w:id="53"/>
    </w:p>
    <w:p w14:paraId="7891A265" w14:textId="77777777" w:rsidR="005400BB" w:rsidRPr="00494ED0" w:rsidRDefault="005400BB" w:rsidP="00E06E2C">
      <w:pPr>
        <w:pStyle w:val="4"/>
        <w:spacing w:line="240" w:lineRule="exact"/>
        <w:ind w:firstLineChars="120" w:firstLine="252"/>
        <w:rPr>
          <w:rFonts w:ascii="宋体" w:eastAsia="宋体" w:hAnsi="宋体" w:hint="eastAsia"/>
          <w:sz w:val="21"/>
          <w:szCs w:val="21"/>
        </w:rPr>
      </w:pPr>
      <w:r w:rsidRPr="00494ED0">
        <w:rPr>
          <w:rFonts w:ascii="宋体" w:eastAsia="宋体" w:hAnsi="宋体" w:hint="eastAsia"/>
          <w:sz w:val="21"/>
          <w:szCs w:val="21"/>
        </w:rPr>
        <w:t>（一）可以提起附带民事诉讼的损失</w:t>
      </w:r>
    </w:p>
    <w:p w14:paraId="7BF34A51" w14:textId="643A2A97" w:rsidR="005400BB" w:rsidRPr="00494ED0" w:rsidRDefault="005400BB" w:rsidP="00E06E2C">
      <w:pPr>
        <w:spacing w:line="240" w:lineRule="exact"/>
        <w:ind w:firstLine="420"/>
        <w:rPr>
          <w:rFonts w:eastAsia="宋体" w:cs="仿宋_GB2312" w:hint="eastAsia"/>
          <w:bCs/>
        </w:rPr>
      </w:pPr>
      <w:r w:rsidRPr="00494ED0">
        <w:rPr>
          <w:rFonts w:eastAsia="宋体" w:cs="仿宋_GB2312" w:hint="eastAsia"/>
          <w:bCs/>
        </w:rPr>
        <w:t>可以提起附带民事诉讼的损失包括：1．被害人因人身权利受到犯罪侵犯而遭受的物质损失。2．被害人因财物被犯罪分子毁坏而遭受的物质损失。</w:t>
      </w:r>
    </w:p>
    <w:p w14:paraId="108A76FF" w14:textId="77777777" w:rsidR="005400BB" w:rsidRPr="00494ED0" w:rsidRDefault="005400BB" w:rsidP="00E06E2C">
      <w:pPr>
        <w:pStyle w:val="4"/>
        <w:spacing w:line="240" w:lineRule="exact"/>
        <w:ind w:firstLineChars="120" w:firstLine="252"/>
        <w:rPr>
          <w:rFonts w:ascii="宋体" w:eastAsia="宋体" w:hAnsi="宋体" w:hint="eastAsia"/>
          <w:sz w:val="21"/>
          <w:szCs w:val="21"/>
        </w:rPr>
      </w:pPr>
      <w:r w:rsidRPr="00494ED0">
        <w:rPr>
          <w:rFonts w:ascii="宋体" w:eastAsia="宋体" w:hAnsi="宋体" w:hint="eastAsia"/>
          <w:sz w:val="21"/>
          <w:szCs w:val="21"/>
        </w:rPr>
        <w:t>（二）不能提起附带民事诉讼的损失</w:t>
      </w:r>
    </w:p>
    <w:p w14:paraId="130FF829" w14:textId="4F9DC95D" w:rsidR="005400BB" w:rsidRPr="00494ED0" w:rsidRDefault="005400BB" w:rsidP="00E06E2C">
      <w:pPr>
        <w:tabs>
          <w:tab w:val="clear" w:pos="420"/>
        </w:tabs>
        <w:spacing w:line="240" w:lineRule="exact"/>
        <w:ind w:firstLine="420"/>
        <w:jc w:val="left"/>
        <w:rPr>
          <w:rFonts w:eastAsia="宋体" w:cs="汉仪中黑简" w:hint="eastAsia"/>
          <w:bCs/>
          <w:color w:val="FF0000"/>
          <w:kern w:val="44"/>
        </w:rPr>
      </w:pPr>
      <w:r w:rsidRPr="00494ED0">
        <w:rPr>
          <w:rFonts w:eastAsia="宋体" w:cs="汉仪中黑简" w:hint="eastAsia"/>
          <w:bCs/>
          <w:kern w:val="44"/>
        </w:rPr>
        <w:t>1．</w:t>
      </w:r>
      <w:r w:rsidRPr="00494ED0">
        <w:rPr>
          <w:rFonts w:eastAsia="宋体" w:cs="汉仪中黑简" w:hint="eastAsia"/>
          <w:bCs/>
          <w:color w:val="FF0000"/>
          <w:kern w:val="44"/>
        </w:rPr>
        <w:t>精神损失</w:t>
      </w:r>
      <w:r w:rsidRPr="00494ED0">
        <w:rPr>
          <w:rFonts w:eastAsia="宋体" w:cs="汉仪中黑简" w:hint="eastAsia"/>
          <w:bCs/>
          <w:kern w:val="44"/>
        </w:rPr>
        <w:t>2．</w:t>
      </w:r>
      <w:r w:rsidRPr="00494ED0">
        <w:rPr>
          <w:rFonts w:eastAsia="宋体" w:cs="汉仪中黑简" w:hint="eastAsia"/>
          <w:bCs/>
          <w:color w:val="FF0000"/>
          <w:kern w:val="44"/>
        </w:rPr>
        <w:t>被告人非法占有、处置被害人财产的</w:t>
      </w:r>
      <w:r w:rsidRPr="00494ED0">
        <w:rPr>
          <w:rFonts w:eastAsia="宋体" w:cs="汉仪中黑简" w:hint="eastAsia"/>
          <w:bCs/>
          <w:kern w:val="44"/>
        </w:rPr>
        <w:t>3．</w:t>
      </w:r>
      <w:r w:rsidRPr="00494ED0">
        <w:rPr>
          <w:rFonts w:eastAsia="宋体" w:cs="汉仪中黑简" w:hint="eastAsia"/>
          <w:bCs/>
          <w:color w:val="FF0000"/>
          <w:kern w:val="44"/>
        </w:rPr>
        <w:t>国家工作人员</w:t>
      </w:r>
      <w:r w:rsidRPr="00494ED0">
        <w:rPr>
          <w:rFonts w:eastAsia="宋体" w:cs="汉仪中黑简"/>
          <w:bCs/>
          <w:color w:val="FF0000"/>
          <w:kern w:val="44"/>
        </w:rPr>
        <w:t>在行使职权时犯罪</w:t>
      </w:r>
      <w:r w:rsidRPr="00494ED0">
        <w:rPr>
          <w:rFonts w:eastAsia="宋体" w:cs="汉仪中黑简" w:hint="eastAsia"/>
          <w:bCs/>
          <w:color w:val="FF0000"/>
          <w:kern w:val="44"/>
        </w:rPr>
        <w:t>给被害人造成的损失</w:t>
      </w:r>
    </w:p>
    <w:p w14:paraId="4BAD5F0F" w14:textId="66F3E92E" w:rsidR="005400BB" w:rsidRPr="008A3C37" w:rsidRDefault="005400BB" w:rsidP="00E06E2C">
      <w:pPr>
        <w:spacing w:line="240" w:lineRule="exact"/>
        <w:ind w:firstLine="420"/>
        <w:rPr>
          <w:rFonts w:eastAsia="宋体" w:cs="仿宋_GB2312" w:hint="eastAsia"/>
          <w:bCs/>
        </w:rPr>
      </w:pPr>
      <w:bookmarkStart w:id="54" w:name="_Toc510879047"/>
      <w:r w:rsidRPr="00494ED0">
        <w:rPr>
          <w:rFonts w:eastAsia="宋体" w:hint="eastAsia"/>
        </w:rPr>
        <w:t>三、被害人的物质损失是因被告人的犯罪行为造成的</w:t>
      </w:r>
      <w:bookmarkEnd w:id="54"/>
    </w:p>
    <w:p w14:paraId="0BB317B9" w14:textId="3588B6AE" w:rsidR="008A3C37" w:rsidRDefault="005400BB" w:rsidP="00E06E2C">
      <w:pPr>
        <w:spacing w:line="240" w:lineRule="exact"/>
        <w:ind w:firstLine="420"/>
        <w:rPr>
          <w:rFonts w:eastAsia="宋体" w:hint="eastAsia"/>
        </w:rPr>
      </w:pPr>
      <w:r w:rsidRPr="00494ED0">
        <w:rPr>
          <w:rFonts w:eastAsia="宋体" w:hint="eastAsia"/>
        </w:rPr>
        <w:t>被害人的物质损失必须是因被告人的犯罪行为造成的，也即与犯罪行为之间具有因果关系，而且必须是</w:t>
      </w:r>
      <w:r w:rsidRPr="00494ED0">
        <w:rPr>
          <w:rFonts w:eastAsia="宋体" w:hint="eastAsia"/>
          <w:color w:val="FF0000"/>
        </w:rPr>
        <w:t>已经遭受的实际损失</w:t>
      </w:r>
      <w:r w:rsidRPr="00494ED0">
        <w:rPr>
          <w:rFonts w:eastAsia="宋体" w:hint="eastAsia"/>
        </w:rPr>
        <w:t>和</w:t>
      </w:r>
      <w:r w:rsidRPr="00494ED0">
        <w:rPr>
          <w:rFonts w:eastAsia="宋体" w:hint="eastAsia"/>
          <w:color w:val="FF0000"/>
        </w:rPr>
        <w:t>必然造成的物质损失</w:t>
      </w:r>
      <w:r w:rsidRPr="00494ED0">
        <w:rPr>
          <w:rFonts w:eastAsia="宋体" w:hint="eastAsia"/>
        </w:rPr>
        <w:t>，不能是间接的、或然性的损失。</w:t>
      </w:r>
    </w:p>
    <w:p w14:paraId="3C13E04B" w14:textId="6208EE84" w:rsidR="005400BB" w:rsidRDefault="005400BB" w:rsidP="00E06E2C">
      <w:pPr>
        <w:spacing w:line="240" w:lineRule="exact"/>
        <w:ind w:firstLine="420"/>
        <w:rPr>
          <w:rFonts w:eastAsia="宋体" w:hint="eastAsia"/>
        </w:rPr>
      </w:pPr>
      <w:r w:rsidRPr="00494ED0">
        <w:rPr>
          <w:rFonts w:eastAsia="宋体" w:hint="eastAsia"/>
        </w:rPr>
        <w:t>四、有权提起附带民事诉讼的主体</w:t>
      </w:r>
    </w:p>
    <w:p w14:paraId="7E2199E5" w14:textId="5E1498A2" w:rsidR="008B6F90" w:rsidRPr="00494ED0" w:rsidRDefault="008B6F90" w:rsidP="00E06E2C">
      <w:pPr>
        <w:spacing w:line="240" w:lineRule="exact"/>
        <w:ind w:firstLine="420"/>
        <w:rPr>
          <w:rFonts w:eastAsia="宋体" w:hint="eastAsia"/>
        </w:rPr>
      </w:pPr>
      <w:r w:rsidRPr="00494ED0">
        <w:rPr>
          <w:rFonts w:eastAsia="宋体" w:cs="仿宋_GB2312" w:hint="eastAsia"/>
          <w:bCs/>
        </w:rPr>
        <w:t>被害人</w:t>
      </w:r>
      <w:r>
        <w:rPr>
          <w:rFonts w:eastAsia="宋体" w:cs="仿宋_GB2312" w:hint="eastAsia"/>
          <w:bCs/>
        </w:rPr>
        <w:t>、</w:t>
      </w:r>
      <w:r w:rsidRPr="00494ED0">
        <w:rPr>
          <w:rFonts w:eastAsia="宋体" w:cs="仿宋_GB2312" w:hint="eastAsia"/>
          <w:bCs/>
        </w:rPr>
        <w:t>被害人的法定代理人、近亲属</w:t>
      </w:r>
      <w:r>
        <w:rPr>
          <w:rFonts w:eastAsia="宋体" w:cs="仿宋_GB2312" w:hint="eastAsia"/>
          <w:bCs/>
        </w:rPr>
        <w:t>（</w:t>
      </w:r>
      <w:r w:rsidRPr="00494ED0">
        <w:rPr>
          <w:rFonts w:eastAsia="宋体" w:cs="仿宋_GB2312" w:hint="eastAsia"/>
          <w:bCs/>
        </w:rPr>
        <w:t>被害人死亡或者为丧失行为能力</w:t>
      </w:r>
      <w:r>
        <w:rPr>
          <w:rFonts w:eastAsia="宋体" w:cs="仿宋_GB2312" w:hint="eastAsia"/>
          <w:bCs/>
        </w:rPr>
        <w:t>）、</w:t>
      </w:r>
      <w:r w:rsidRPr="00494ED0">
        <w:rPr>
          <w:rFonts w:eastAsia="宋体" w:cs="仿宋_GB2312" w:hint="eastAsia"/>
          <w:bCs/>
        </w:rPr>
        <w:t>人民检察院</w:t>
      </w:r>
      <w:r>
        <w:rPr>
          <w:rFonts w:eastAsia="宋体" w:cs="仿宋_GB2312" w:hint="eastAsia"/>
          <w:bCs/>
        </w:rPr>
        <w:t>（</w:t>
      </w:r>
      <w:r w:rsidRPr="00494ED0">
        <w:rPr>
          <w:rFonts w:eastAsia="宋体" w:cs="仿宋_GB2312" w:hint="eastAsia"/>
          <w:bCs/>
        </w:rPr>
        <w:t>国家、集体财产遭受损失，受损失的单位未提起附带民事诉讼</w:t>
      </w:r>
      <w:r>
        <w:rPr>
          <w:rFonts w:eastAsia="宋体" w:cs="仿宋_GB2312" w:hint="eastAsia"/>
          <w:bCs/>
        </w:rPr>
        <w:t>）</w:t>
      </w:r>
    </w:p>
    <w:sectPr w:rsidR="008B6F90" w:rsidRPr="00494ED0">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D389F" w14:textId="77777777" w:rsidR="007A3190" w:rsidRDefault="007A3190" w:rsidP="005400BB">
      <w:pPr>
        <w:spacing w:line="240" w:lineRule="auto"/>
        <w:ind w:firstLine="420"/>
        <w:rPr>
          <w:rFonts w:hint="eastAsia"/>
        </w:rPr>
      </w:pPr>
      <w:r>
        <w:separator/>
      </w:r>
    </w:p>
  </w:endnote>
  <w:endnote w:type="continuationSeparator" w:id="0">
    <w:p w14:paraId="2E57FD07" w14:textId="77777777" w:rsidR="007A3190" w:rsidRDefault="007A3190" w:rsidP="005400BB">
      <w:pPr>
        <w:spacing w:line="240" w:lineRule="auto"/>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汉仪书宋二简">
    <w:altName w:val="微软雅黑"/>
    <w:charset w:val="86"/>
    <w:family w:val="modern"/>
    <w:pitch w:val="fixed"/>
    <w:sig w:usb0="00000001" w:usb1="080E0800" w:usb2="00000012" w:usb3="00000000" w:csb0="00040000" w:csb1="00000000"/>
  </w:font>
  <w:font w:name="汉仪大宋简">
    <w:altName w:val="宋体"/>
    <w:charset w:val="86"/>
    <w:family w:val="modern"/>
    <w:pitch w:val="fixed"/>
    <w:sig w:usb0="00000001" w:usb1="080E0800" w:usb2="00000012" w:usb3="00000000" w:csb0="00040000" w:csb1="00000000"/>
  </w:font>
  <w:font w:name="等线 Light">
    <w:panose1 w:val="02010600030101010101"/>
    <w:charset w:val="86"/>
    <w:family w:val="auto"/>
    <w:pitch w:val="variable"/>
    <w:sig w:usb0="A00002BF" w:usb1="38CF7CFA" w:usb2="00000016" w:usb3="00000000" w:csb0="0004000F" w:csb1="00000000"/>
  </w:font>
  <w:font w:name="汉仪大黑简">
    <w:altName w:val="黑体"/>
    <w:charset w:val="86"/>
    <w:family w:val="modern"/>
    <w:pitch w:val="fixed"/>
    <w:sig w:usb0="00000001" w:usb1="080E0800" w:usb2="00000012" w:usb3="00000000" w:csb0="00040000" w:csb1="00000000"/>
  </w:font>
  <w:font w:name="汉仪中黑简">
    <w:altName w:val="黑体"/>
    <w:charset w:val="86"/>
    <w:family w:val="modern"/>
    <w:pitch w:val="fixed"/>
    <w:sig w:usb0="00000001" w:usb1="080E0800" w:usb2="00000012" w:usb3="00000000" w:csb0="00040000" w:csb1="00000000"/>
  </w:font>
  <w:font w:name="Courier New">
    <w:panose1 w:val="02070309020205020404"/>
    <w:charset w:val="00"/>
    <w:family w:val="modern"/>
    <w:pitch w:val="fixed"/>
    <w:sig w:usb0="E0002EFF" w:usb1="C0007843" w:usb2="00000009" w:usb3="00000000" w:csb0="000001FF" w:csb1="00000000"/>
  </w:font>
  <w:font w:name="汉仪书宋一简">
    <w:altName w:val="宋体"/>
    <w:charset w:val="86"/>
    <w:family w:val="modern"/>
    <w:pitch w:val="fixed"/>
    <w:sig w:usb0="00000001" w:usb1="080E0800" w:usb2="00000012" w:usb3="00000000" w:csb0="00040000"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016F2" w14:textId="77777777" w:rsidR="000E6C2E" w:rsidRDefault="000E6C2E">
    <w:pPr>
      <w:pStyle w:val="ad"/>
      <w:ind w:firstLine="36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CE1BC" w14:textId="77777777" w:rsidR="000E6C2E" w:rsidRDefault="000E6C2E">
    <w:pPr>
      <w:pStyle w:val="ad"/>
      <w:ind w:firstLine="36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0BD7" w14:textId="77777777" w:rsidR="000E6C2E" w:rsidRDefault="000E6C2E">
    <w:pPr>
      <w:pStyle w:val="ad"/>
      <w:ind w:firstLine="36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3B86A" w14:textId="77777777" w:rsidR="007A3190" w:rsidRDefault="007A3190" w:rsidP="005400BB">
      <w:pPr>
        <w:spacing w:line="240" w:lineRule="auto"/>
        <w:ind w:firstLine="420"/>
        <w:rPr>
          <w:rFonts w:hint="eastAsia"/>
        </w:rPr>
      </w:pPr>
      <w:r>
        <w:separator/>
      </w:r>
    </w:p>
  </w:footnote>
  <w:footnote w:type="continuationSeparator" w:id="0">
    <w:p w14:paraId="511AC9B1" w14:textId="77777777" w:rsidR="007A3190" w:rsidRDefault="007A3190" w:rsidP="005400BB">
      <w:pPr>
        <w:spacing w:line="240" w:lineRule="auto"/>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5E934" w14:textId="77777777" w:rsidR="000E6C2E" w:rsidRDefault="000E6C2E">
    <w:pPr>
      <w:pStyle w:val="af"/>
      <w:ind w:firstLine="36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7FC47" w14:textId="28968F6B" w:rsidR="000E6C2E" w:rsidRDefault="000E6C2E" w:rsidP="000E6C2E">
    <w:pPr>
      <w:pStyle w:val="af"/>
      <w:ind w:firstLineChars="0" w:firstLine="0"/>
      <w:rPr>
        <w:rFonts w:hint="eastAsia"/>
      </w:rPr>
    </w:pPr>
    <w:r>
      <w:rPr>
        <w:rFonts w:hint="eastAsia"/>
      </w:rPr>
      <w:t>桑磊法考</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5CD85" w14:textId="77777777" w:rsidR="000E6C2E" w:rsidRDefault="000E6C2E">
    <w:pPr>
      <w:pStyle w:val="af"/>
      <w:ind w:firstLine="36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45191"/>
    <w:multiLevelType w:val="hybridMultilevel"/>
    <w:tmpl w:val="1F345726"/>
    <w:lvl w:ilvl="0" w:tplc="036218C2">
      <w:start w:val="1"/>
      <w:numFmt w:val="japaneseCounting"/>
      <w:lvlText w:val="（%1）"/>
      <w:lvlJc w:val="left"/>
      <w:pPr>
        <w:ind w:left="972" w:hanging="720"/>
      </w:pPr>
      <w:rPr>
        <w:rFonts w:hint="default"/>
      </w:rPr>
    </w:lvl>
    <w:lvl w:ilvl="1" w:tplc="04090019" w:tentative="1">
      <w:start w:val="1"/>
      <w:numFmt w:val="lowerLetter"/>
      <w:lvlText w:val="%2)"/>
      <w:lvlJc w:val="left"/>
      <w:pPr>
        <w:ind w:left="1132" w:hanging="440"/>
      </w:pPr>
    </w:lvl>
    <w:lvl w:ilvl="2" w:tplc="0409001B" w:tentative="1">
      <w:start w:val="1"/>
      <w:numFmt w:val="lowerRoman"/>
      <w:lvlText w:val="%3."/>
      <w:lvlJc w:val="right"/>
      <w:pPr>
        <w:ind w:left="1572" w:hanging="440"/>
      </w:pPr>
    </w:lvl>
    <w:lvl w:ilvl="3" w:tplc="0409000F" w:tentative="1">
      <w:start w:val="1"/>
      <w:numFmt w:val="decimal"/>
      <w:lvlText w:val="%4."/>
      <w:lvlJc w:val="left"/>
      <w:pPr>
        <w:ind w:left="2012" w:hanging="440"/>
      </w:pPr>
    </w:lvl>
    <w:lvl w:ilvl="4" w:tplc="04090019" w:tentative="1">
      <w:start w:val="1"/>
      <w:numFmt w:val="lowerLetter"/>
      <w:lvlText w:val="%5)"/>
      <w:lvlJc w:val="left"/>
      <w:pPr>
        <w:ind w:left="2452" w:hanging="440"/>
      </w:pPr>
    </w:lvl>
    <w:lvl w:ilvl="5" w:tplc="0409001B" w:tentative="1">
      <w:start w:val="1"/>
      <w:numFmt w:val="lowerRoman"/>
      <w:lvlText w:val="%6."/>
      <w:lvlJc w:val="right"/>
      <w:pPr>
        <w:ind w:left="2892" w:hanging="440"/>
      </w:pPr>
    </w:lvl>
    <w:lvl w:ilvl="6" w:tplc="0409000F" w:tentative="1">
      <w:start w:val="1"/>
      <w:numFmt w:val="decimal"/>
      <w:lvlText w:val="%7."/>
      <w:lvlJc w:val="left"/>
      <w:pPr>
        <w:ind w:left="3332" w:hanging="440"/>
      </w:pPr>
    </w:lvl>
    <w:lvl w:ilvl="7" w:tplc="04090019" w:tentative="1">
      <w:start w:val="1"/>
      <w:numFmt w:val="lowerLetter"/>
      <w:lvlText w:val="%8)"/>
      <w:lvlJc w:val="left"/>
      <w:pPr>
        <w:ind w:left="3772" w:hanging="440"/>
      </w:pPr>
    </w:lvl>
    <w:lvl w:ilvl="8" w:tplc="0409001B" w:tentative="1">
      <w:start w:val="1"/>
      <w:numFmt w:val="lowerRoman"/>
      <w:lvlText w:val="%9."/>
      <w:lvlJc w:val="right"/>
      <w:pPr>
        <w:ind w:left="4212" w:hanging="440"/>
      </w:pPr>
    </w:lvl>
  </w:abstractNum>
  <w:abstractNum w:abstractNumId="1" w15:restartNumberingAfterBreak="0">
    <w:nsid w:val="35E37D05"/>
    <w:multiLevelType w:val="multilevel"/>
    <w:tmpl w:val="35E37D05"/>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472140602">
    <w:abstractNumId w:val="1"/>
  </w:num>
  <w:num w:numId="2" w16cid:durableId="1599098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BB"/>
    <w:rsid w:val="000019C0"/>
    <w:rsid w:val="0002556D"/>
    <w:rsid w:val="00035F43"/>
    <w:rsid w:val="00083EE4"/>
    <w:rsid w:val="000913E9"/>
    <w:rsid w:val="00091969"/>
    <w:rsid w:val="000E6C2E"/>
    <w:rsid w:val="000F7C72"/>
    <w:rsid w:val="001002B4"/>
    <w:rsid w:val="00104654"/>
    <w:rsid w:val="00124EF4"/>
    <w:rsid w:val="00134785"/>
    <w:rsid w:val="001B275F"/>
    <w:rsid w:val="001C24AF"/>
    <w:rsid w:val="001C42B5"/>
    <w:rsid w:val="001D6A03"/>
    <w:rsid w:val="001F0662"/>
    <w:rsid w:val="00201CA9"/>
    <w:rsid w:val="00211CDE"/>
    <w:rsid w:val="00231F7C"/>
    <w:rsid w:val="00250D6C"/>
    <w:rsid w:val="002568DB"/>
    <w:rsid w:val="002603E7"/>
    <w:rsid w:val="00263ECD"/>
    <w:rsid w:val="00266C27"/>
    <w:rsid w:val="00293416"/>
    <w:rsid w:val="002D6900"/>
    <w:rsid w:val="002E034E"/>
    <w:rsid w:val="002F34C5"/>
    <w:rsid w:val="00306C92"/>
    <w:rsid w:val="003100A8"/>
    <w:rsid w:val="00340011"/>
    <w:rsid w:val="00340827"/>
    <w:rsid w:val="0034606F"/>
    <w:rsid w:val="00360837"/>
    <w:rsid w:val="003867B9"/>
    <w:rsid w:val="003907D4"/>
    <w:rsid w:val="003E266A"/>
    <w:rsid w:val="00425B29"/>
    <w:rsid w:val="0045346B"/>
    <w:rsid w:val="004563C7"/>
    <w:rsid w:val="00464966"/>
    <w:rsid w:val="004748C7"/>
    <w:rsid w:val="004853D6"/>
    <w:rsid w:val="00492384"/>
    <w:rsid w:val="00493D44"/>
    <w:rsid w:val="00494ED0"/>
    <w:rsid w:val="004C67F5"/>
    <w:rsid w:val="004D140C"/>
    <w:rsid w:val="004D23E0"/>
    <w:rsid w:val="004E25A9"/>
    <w:rsid w:val="004E7C3B"/>
    <w:rsid w:val="00500026"/>
    <w:rsid w:val="005065A1"/>
    <w:rsid w:val="005400BB"/>
    <w:rsid w:val="00572FEF"/>
    <w:rsid w:val="00591CE9"/>
    <w:rsid w:val="005A20C7"/>
    <w:rsid w:val="005B75FF"/>
    <w:rsid w:val="005D164E"/>
    <w:rsid w:val="005D646E"/>
    <w:rsid w:val="006160FD"/>
    <w:rsid w:val="00644A37"/>
    <w:rsid w:val="0065305A"/>
    <w:rsid w:val="0068096E"/>
    <w:rsid w:val="006864C0"/>
    <w:rsid w:val="006913B1"/>
    <w:rsid w:val="006915AD"/>
    <w:rsid w:val="006A61AE"/>
    <w:rsid w:val="006C100F"/>
    <w:rsid w:val="006C2E8C"/>
    <w:rsid w:val="006C4633"/>
    <w:rsid w:val="006D00D0"/>
    <w:rsid w:val="006D670A"/>
    <w:rsid w:val="0071001E"/>
    <w:rsid w:val="00715993"/>
    <w:rsid w:val="00716E5F"/>
    <w:rsid w:val="0073013D"/>
    <w:rsid w:val="00737F02"/>
    <w:rsid w:val="007412F5"/>
    <w:rsid w:val="00762323"/>
    <w:rsid w:val="007751AA"/>
    <w:rsid w:val="00786120"/>
    <w:rsid w:val="00796BFA"/>
    <w:rsid w:val="00797FC4"/>
    <w:rsid w:val="007A3190"/>
    <w:rsid w:val="007B47DE"/>
    <w:rsid w:val="007D37B6"/>
    <w:rsid w:val="007D4571"/>
    <w:rsid w:val="007F0C95"/>
    <w:rsid w:val="0082157F"/>
    <w:rsid w:val="00824062"/>
    <w:rsid w:val="00851E62"/>
    <w:rsid w:val="00852C8D"/>
    <w:rsid w:val="008861D4"/>
    <w:rsid w:val="00891F59"/>
    <w:rsid w:val="008943E6"/>
    <w:rsid w:val="008A3BED"/>
    <w:rsid w:val="008A3C37"/>
    <w:rsid w:val="008B05B5"/>
    <w:rsid w:val="008B5848"/>
    <w:rsid w:val="008B6F90"/>
    <w:rsid w:val="008F5AB4"/>
    <w:rsid w:val="00910A99"/>
    <w:rsid w:val="009447A6"/>
    <w:rsid w:val="00991834"/>
    <w:rsid w:val="009935F8"/>
    <w:rsid w:val="009C5F3F"/>
    <w:rsid w:val="009C7B6C"/>
    <w:rsid w:val="00A019E5"/>
    <w:rsid w:val="00A024F4"/>
    <w:rsid w:val="00A17DFA"/>
    <w:rsid w:val="00A229B3"/>
    <w:rsid w:val="00A25B83"/>
    <w:rsid w:val="00A3067F"/>
    <w:rsid w:val="00A54C43"/>
    <w:rsid w:val="00A57B32"/>
    <w:rsid w:val="00A67D6A"/>
    <w:rsid w:val="00A70C3A"/>
    <w:rsid w:val="00A7156C"/>
    <w:rsid w:val="00A813EE"/>
    <w:rsid w:val="00A820EF"/>
    <w:rsid w:val="00A94509"/>
    <w:rsid w:val="00AA794A"/>
    <w:rsid w:val="00B165D8"/>
    <w:rsid w:val="00B550D7"/>
    <w:rsid w:val="00BC2DB9"/>
    <w:rsid w:val="00BC5761"/>
    <w:rsid w:val="00BE092F"/>
    <w:rsid w:val="00BF4911"/>
    <w:rsid w:val="00C11DA5"/>
    <w:rsid w:val="00C20544"/>
    <w:rsid w:val="00C20FC3"/>
    <w:rsid w:val="00C4142F"/>
    <w:rsid w:val="00C426B5"/>
    <w:rsid w:val="00C62E91"/>
    <w:rsid w:val="00C8108F"/>
    <w:rsid w:val="00C85C11"/>
    <w:rsid w:val="00CA137B"/>
    <w:rsid w:val="00CB1FEF"/>
    <w:rsid w:val="00CB5B97"/>
    <w:rsid w:val="00CB6EB2"/>
    <w:rsid w:val="00CD3383"/>
    <w:rsid w:val="00CE120E"/>
    <w:rsid w:val="00CE6645"/>
    <w:rsid w:val="00D0163E"/>
    <w:rsid w:val="00D054FC"/>
    <w:rsid w:val="00D35EFE"/>
    <w:rsid w:val="00D4401B"/>
    <w:rsid w:val="00D50FBD"/>
    <w:rsid w:val="00D61FC3"/>
    <w:rsid w:val="00D748EA"/>
    <w:rsid w:val="00DB1BCD"/>
    <w:rsid w:val="00DF6E2E"/>
    <w:rsid w:val="00E01119"/>
    <w:rsid w:val="00E06E2C"/>
    <w:rsid w:val="00E259FB"/>
    <w:rsid w:val="00E40C75"/>
    <w:rsid w:val="00E43CAC"/>
    <w:rsid w:val="00E56BEE"/>
    <w:rsid w:val="00E65004"/>
    <w:rsid w:val="00E7126D"/>
    <w:rsid w:val="00E826C5"/>
    <w:rsid w:val="00EA53F7"/>
    <w:rsid w:val="00EF7DFA"/>
    <w:rsid w:val="00F026E2"/>
    <w:rsid w:val="00F05F47"/>
    <w:rsid w:val="00F34428"/>
    <w:rsid w:val="00F344B6"/>
    <w:rsid w:val="00F51622"/>
    <w:rsid w:val="00F679B1"/>
    <w:rsid w:val="00F84A3A"/>
    <w:rsid w:val="00F9545A"/>
    <w:rsid w:val="00F95C6F"/>
    <w:rsid w:val="00F965B8"/>
    <w:rsid w:val="00FD6192"/>
    <w:rsid w:val="00FD6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BACE5"/>
  <w15:chartTrackingRefBased/>
  <w15:docId w15:val="{8AB635DE-75B7-44F4-BE1A-D31C433B9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00BB"/>
    <w:pPr>
      <w:widowControl w:val="0"/>
      <w:tabs>
        <w:tab w:val="left" w:pos="420"/>
      </w:tabs>
      <w:spacing w:line="384" w:lineRule="exact"/>
      <w:ind w:firstLineChars="200" w:firstLine="721"/>
      <w:jc w:val="both"/>
    </w:pPr>
    <w:rPr>
      <w:rFonts w:ascii="宋体" w:eastAsia="汉仪书宋二简" w:hAnsi="宋体" w:cs="宋体"/>
      <w:color w:val="000000" w:themeColor="text1"/>
      <w:szCs w:val="21"/>
    </w:rPr>
  </w:style>
  <w:style w:type="paragraph" w:styleId="1">
    <w:name w:val="heading 1"/>
    <w:basedOn w:val="a"/>
    <w:next w:val="a"/>
    <w:link w:val="10"/>
    <w:uiPriority w:val="9"/>
    <w:qFormat/>
    <w:rsid w:val="005400BB"/>
    <w:pPr>
      <w:keepNext/>
      <w:keepLines/>
      <w:spacing w:before="10"/>
      <w:ind w:firstLineChars="0" w:firstLine="0"/>
      <w:jc w:val="center"/>
      <w:outlineLvl w:val="0"/>
    </w:pPr>
    <w:rPr>
      <w:rFonts w:ascii="汉仪大宋简" w:eastAsia="汉仪大宋简" w:hAnsi="汉仪大宋简"/>
      <w:bCs/>
      <w:kern w:val="44"/>
      <w:sz w:val="44"/>
      <w:szCs w:val="44"/>
    </w:rPr>
  </w:style>
  <w:style w:type="paragraph" w:styleId="2">
    <w:name w:val="heading 2"/>
    <w:basedOn w:val="a"/>
    <w:next w:val="a"/>
    <w:link w:val="20"/>
    <w:uiPriority w:val="9"/>
    <w:unhideWhenUsed/>
    <w:qFormat/>
    <w:rsid w:val="005400BB"/>
    <w:pPr>
      <w:keepNext/>
      <w:keepLines/>
      <w:ind w:firstLineChars="0" w:firstLine="0"/>
      <w:jc w:val="left"/>
      <w:outlineLvl w:val="1"/>
    </w:pPr>
    <w:rPr>
      <w:rFonts w:asciiTheme="majorHAnsi" w:eastAsia="汉仪大黑简" w:hAnsiTheme="majorHAnsi" w:cstheme="majorBidi"/>
      <w:bCs/>
      <w:sz w:val="32"/>
      <w:szCs w:val="32"/>
    </w:rPr>
  </w:style>
  <w:style w:type="paragraph" w:styleId="3">
    <w:name w:val="heading 3"/>
    <w:basedOn w:val="a"/>
    <w:next w:val="a"/>
    <w:link w:val="30"/>
    <w:uiPriority w:val="9"/>
    <w:unhideWhenUsed/>
    <w:qFormat/>
    <w:rsid w:val="005400BB"/>
    <w:pPr>
      <w:keepNext/>
      <w:keepLines/>
      <w:ind w:firstLineChars="0" w:firstLine="0"/>
      <w:jc w:val="left"/>
      <w:outlineLvl w:val="2"/>
    </w:pPr>
    <w:rPr>
      <w:rFonts w:eastAsia="汉仪大宋简"/>
      <w:sz w:val="26"/>
    </w:rPr>
  </w:style>
  <w:style w:type="paragraph" w:styleId="4">
    <w:name w:val="heading 4"/>
    <w:basedOn w:val="a"/>
    <w:next w:val="a"/>
    <w:link w:val="40"/>
    <w:uiPriority w:val="9"/>
    <w:unhideWhenUsed/>
    <w:qFormat/>
    <w:rsid w:val="005400BB"/>
    <w:pPr>
      <w:keepNext/>
      <w:keepLines/>
      <w:ind w:firstLineChars="0" w:firstLine="0"/>
      <w:jc w:val="left"/>
      <w:outlineLvl w:val="3"/>
    </w:pPr>
    <w:rPr>
      <w:rFonts w:asciiTheme="majorHAnsi" w:eastAsia="汉仪大宋简" w:hAnsiTheme="majorHAnsi" w:cstheme="majorBidi"/>
      <w:bCs/>
      <w:sz w:val="24"/>
      <w:szCs w:val="28"/>
    </w:rPr>
  </w:style>
  <w:style w:type="paragraph" w:styleId="5">
    <w:name w:val="heading 5"/>
    <w:basedOn w:val="a"/>
    <w:next w:val="a"/>
    <w:link w:val="50"/>
    <w:uiPriority w:val="9"/>
    <w:unhideWhenUsed/>
    <w:qFormat/>
    <w:rsid w:val="005400BB"/>
    <w:pPr>
      <w:keepNext/>
      <w:keepLines/>
      <w:outlineLvl w:val="4"/>
    </w:pPr>
    <w:rPr>
      <w:rFonts w:eastAsia="汉仪中黑简"/>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5400BB"/>
    <w:rPr>
      <w:rFonts w:ascii="汉仪大宋简" w:eastAsia="汉仪大宋简" w:hAnsi="汉仪大宋简" w:cs="宋体"/>
      <w:bCs/>
      <w:color w:val="000000" w:themeColor="text1"/>
      <w:kern w:val="44"/>
      <w:sz w:val="44"/>
      <w:szCs w:val="44"/>
    </w:rPr>
  </w:style>
  <w:style w:type="character" w:customStyle="1" w:styleId="20">
    <w:name w:val="标题 2 字符"/>
    <w:basedOn w:val="a0"/>
    <w:link w:val="2"/>
    <w:uiPriority w:val="9"/>
    <w:qFormat/>
    <w:rsid w:val="005400BB"/>
    <w:rPr>
      <w:rFonts w:asciiTheme="majorHAnsi" w:eastAsia="汉仪大黑简" w:hAnsiTheme="majorHAnsi" w:cstheme="majorBidi"/>
      <w:bCs/>
      <w:color w:val="000000" w:themeColor="text1"/>
      <w:sz w:val="32"/>
      <w:szCs w:val="32"/>
    </w:rPr>
  </w:style>
  <w:style w:type="character" w:customStyle="1" w:styleId="30">
    <w:name w:val="标题 3 字符"/>
    <w:basedOn w:val="a0"/>
    <w:link w:val="3"/>
    <w:uiPriority w:val="9"/>
    <w:qFormat/>
    <w:rsid w:val="005400BB"/>
    <w:rPr>
      <w:rFonts w:ascii="宋体" w:eastAsia="汉仪大宋简" w:hAnsi="宋体" w:cs="宋体"/>
      <w:color w:val="000000" w:themeColor="text1"/>
      <w:sz w:val="26"/>
      <w:szCs w:val="21"/>
    </w:rPr>
  </w:style>
  <w:style w:type="character" w:customStyle="1" w:styleId="40">
    <w:name w:val="标题 4 字符"/>
    <w:basedOn w:val="a0"/>
    <w:link w:val="4"/>
    <w:uiPriority w:val="9"/>
    <w:qFormat/>
    <w:rsid w:val="005400BB"/>
    <w:rPr>
      <w:rFonts w:asciiTheme="majorHAnsi" w:eastAsia="汉仪大宋简" w:hAnsiTheme="majorHAnsi" w:cstheme="majorBidi"/>
      <w:bCs/>
      <w:color w:val="000000" w:themeColor="text1"/>
      <w:sz w:val="24"/>
      <w:szCs w:val="28"/>
    </w:rPr>
  </w:style>
  <w:style w:type="character" w:customStyle="1" w:styleId="50">
    <w:name w:val="标题 5 字符"/>
    <w:basedOn w:val="a0"/>
    <w:link w:val="5"/>
    <w:uiPriority w:val="9"/>
    <w:qFormat/>
    <w:rsid w:val="005400BB"/>
    <w:rPr>
      <w:rFonts w:ascii="宋体" w:eastAsia="汉仪中黑简" w:hAnsi="宋体" w:cs="宋体"/>
      <w:bCs/>
      <w:color w:val="000000" w:themeColor="text1"/>
      <w:szCs w:val="21"/>
    </w:rPr>
  </w:style>
  <w:style w:type="paragraph" w:styleId="TOC7">
    <w:name w:val="toc 7"/>
    <w:basedOn w:val="a"/>
    <w:next w:val="a"/>
    <w:uiPriority w:val="39"/>
    <w:unhideWhenUsed/>
    <w:qFormat/>
    <w:rsid w:val="005400BB"/>
    <w:pPr>
      <w:ind w:left="1260"/>
    </w:pPr>
  </w:style>
  <w:style w:type="paragraph" w:styleId="a3">
    <w:name w:val="Document Map"/>
    <w:basedOn w:val="a"/>
    <w:link w:val="a4"/>
    <w:uiPriority w:val="99"/>
    <w:semiHidden/>
    <w:unhideWhenUsed/>
    <w:qFormat/>
    <w:rsid w:val="005400BB"/>
    <w:rPr>
      <w:sz w:val="24"/>
      <w:szCs w:val="24"/>
    </w:rPr>
  </w:style>
  <w:style w:type="character" w:customStyle="1" w:styleId="a4">
    <w:name w:val="文档结构图 字符"/>
    <w:basedOn w:val="a0"/>
    <w:link w:val="a3"/>
    <w:uiPriority w:val="99"/>
    <w:semiHidden/>
    <w:qFormat/>
    <w:rsid w:val="005400BB"/>
    <w:rPr>
      <w:rFonts w:ascii="宋体" w:eastAsia="汉仪书宋二简" w:hAnsi="宋体" w:cs="宋体"/>
      <w:color w:val="000000" w:themeColor="text1"/>
      <w:sz w:val="24"/>
      <w:szCs w:val="24"/>
    </w:rPr>
  </w:style>
  <w:style w:type="paragraph" w:styleId="a5">
    <w:name w:val="annotation text"/>
    <w:basedOn w:val="a"/>
    <w:link w:val="a6"/>
    <w:uiPriority w:val="99"/>
    <w:semiHidden/>
    <w:unhideWhenUsed/>
    <w:qFormat/>
    <w:rsid w:val="005400BB"/>
    <w:pPr>
      <w:jc w:val="left"/>
    </w:pPr>
  </w:style>
  <w:style w:type="character" w:customStyle="1" w:styleId="a6">
    <w:name w:val="批注文字 字符"/>
    <w:basedOn w:val="a0"/>
    <w:link w:val="a5"/>
    <w:uiPriority w:val="99"/>
    <w:semiHidden/>
    <w:qFormat/>
    <w:rsid w:val="005400BB"/>
    <w:rPr>
      <w:rFonts w:ascii="宋体" w:eastAsia="汉仪书宋二简" w:hAnsi="宋体" w:cs="宋体"/>
      <w:color w:val="000000" w:themeColor="text1"/>
      <w:szCs w:val="21"/>
    </w:rPr>
  </w:style>
  <w:style w:type="paragraph" w:styleId="TOC5">
    <w:name w:val="toc 5"/>
    <w:basedOn w:val="a"/>
    <w:next w:val="a"/>
    <w:uiPriority w:val="39"/>
    <w:unhideWhenUsed/>
    <w:qFormat/>
    <w:rsid w:val="005400BB"/>
    <w:pPr>
      <w:ind w:left="840"/>
    </w:pPr>
  </w:style>
  <w:style w:type="paragraph" w:styleId="TOC3">
    <w:name w:val="toc 3"/>
    <w:basedOn w:val="a"/>
    <w:next w:val="a"/>
    <w:uiPriority w:val="39"/>
    <w:unhideWhenUsed/>
    <w:qFormat/>
    <w:rsid w:val="005400BB"/>
    <w:pPr>
      <w:ind w:left="420"/>
    </w:pPr>
  </w:style>
  <w:style w:type="paragraph" w:styleId="a7">
    <w:name w:val="Plain Text"/>
    <w:basedOn w:val="a"/>
    <w:link w:val="a8"/>
    <w:uiPriority w:val="99"/>
    <w:unhideWhenUsed/>
    <w:qFormat/>
    <w:rsid w:val="005400BB"/>
    <w:rPr>
      <w:rFonts w:hAnsi="Courier New" w:cs="Courier New"/>
      <w:kern w:val="0"/>
      <w:sz w:val="20"/>
    </w:rPr>
  </w:style>
  <w:style w:type="character" w:customStyle="1" w:styleId="a8">
    <w:name w:val="纯文本 字符"/>
    <w:basedOn w:val="a0"/>
    <w:link w:val="a7"/>
    <w:uiPriority w:val="99"/>
    <w:qFormat/>
    <w:rsid w:val="005400BB"/>
    <w:rPr>
      <w:rFonts w:ascii="宋体" w:eastAsia="汉仪书宋二简" w:hAnsi="Courier New" w:cs="Courier New"/>
      <w:color w:val="000000" w:themeColor="text1"/>
      <w:kern w:val="0"/>
      <w:sz w:val="20"/>
      <w:szCs w:val="21"/>
    </w:rPr>
  </w:style>
  <w:style w:type="paragraph" w:styleId="TOC8">
    <w:name w:val="toc 8"/>
    <w:basedOn w:val="a"/>
    <w:next w:val="a"/>
    <w:uiPriority w:val="39"/>
    <w:unhideWhenUsed/>
    <w:qFormat/>
    <w:rsid w:val="005400BB"/>
    <w:pPr>
      <w:ind w:left="1470"/>
    </w:pPr>
  </w:style>
  <w:style w:type="paragraph" w:styleId="a9">
    <w:name w:val="endnote text"/>
    <w:basedOn w:val="a"/>
    <w:link w:val="aa"/>
    <w:uiPriority w:val="99"/>
    <w:semiHidden/>
    <w:unhideWhenUsed/>
    <w:qFormat/>
    <w:rsid w:val="005400BB"/>
    <w:pPr>
      <w:snapToGrid w:val="0"/>
      <w:jc w:val="left"/>
    </w:pPr>
  </w:style>
  <w:style w:type="character" w:customStyle="1" w:styleId="aa">
    <w:name w:val="尾注文本 字符"/>
    <w:basedOn w:val="a0"/>
    <w:link w:val="a9"/>
    <w:uiPriority w:val="99"/>
    <w:semiHidden/>
    <w:qFormat/>
    <w:rsid w:val="005400BB"/>
    <w:rPr>
      <w:rFonts w:ascii="宋体" w:eastAsia="汉仪书宋二简" w:hAnsi="宋体" w:cs="宋体"/>
      <w:color w:val="000000" w:themeColor="text1"/>
      <w:szCs w:val="21"/>
    </w:rPr>
  </w:style>
  <w:style w:type="paragraph" w:styleId="ab">
    <w:name w:val="Balloon Text"/>
    <w:basedOn w:val="a"/>
    <w:link w:val="ac"/>
    <w:uiPriority w:val="99"/>
    <w:semiHidden/>
    <w:unhideWhenUsed/>
    <w:qFormat/>
    <w:rsid w:val="005400BB"/>
    <w:rPr>
      <w:sz w:val="18"/>
      <w:szCs w:val="18"/>
    </w:rPr>
  </w:style>
  <w:style w:type="character" w:customStyle="1" w:styleId="ac">
    <w:name w:val="批注框文本 字符"/>
    <w:basedOn w:val="a0"/>
    <w:link w:val="ab"/>
    <w:uiPriority w:val="99"/>
    <w:semiHidden/>
    <w:qFormat/>
    <w:rsid w:val="005400BB"/>
    <w:rPr>
      <w:rFonts w:ascii="宋体" w:eastAsia="汉仪书宋二简" w:hAnsi="宋体" w:cs="宋体"/>
      <w:color w:val="000000" w:themeColor="text1"/>
      <w:sz w:val="18"/>
      <w:szCs w:val="18"/>
    </w:rPr>
  </w:style>
  <w:style w:type="paragraph" w:styleId="ad">
    <w:name w:val="footer"/>
    <w:basedOn w:val="a"/>
    <w:link w:val="ae"/>
    <w:uiPriority w:val="99"/>
    <w:unhideWhenUsed/>
    <w:qFormat/>
    <w:rsid w:val="005400BB"/>
    <w:pPr>
      <w:tabs>
        <w:tab w:val="clear" w:pos="420"/>
        <w:tab w:val="center" w:pos="4153"/>
        <w:tab w:val="right" w:pos="8306"/>
      </w:tabs>
      <w:snapToGrid w:val="0"/>
      <w:jc w:val="left"/>
    </w:pPr>
    <w:rPr>
      <w:sz w:val="18"/>
      <w:szCs w:val="18"/>
    </w:rPr>
  </w:style>
  <w:style w:type="character" w:customStyle="1" w:styleId="ae">
    <w:name w:val="页脚 字符"/>
    <w:basedOn w:val="a0"/>
    <w:link w:val="ad"/>
    <w:uiPriority w:val="99"/>
    <w:qFormat/>
    <w:rsid w:val="005400BB"/>
    <w:rPr>
      <w:rFonts w:ascii="宋体" w:eastAsia="汉仪书宋二简" w:hAnsi="宋体" w:cs="宋体"/>
      <w:color w:val="000000" w:themeColor="text1"/>
      <w:sz w:val="18"/>
      <w:szCs w:val="18"/>
    </w:rPr>
  </w:style>
  <w:style w:type="paragraph" w:styleId="af">
    <w:name w:val="header"/>
    <w:basedOn w:val="a"/>
    <w:link w:val="af0"/>
    <w:uiPriority w:val="99"/>
    <w:unhideWhenUsed/>
    <w:qFormat/>
    <w:rsid w:val="005400BB"/>
    <w:pPr>
      <w:pBdr>
        <w:bottom w:val="single" w:sz="6" w:space="1" w:color="auto"/>
      </w:pBdr>
      <w:tabs>
        <w:tab w:val="clear" w:pos="420"/>
        <w:tab w:val="center" w:pos="4153"/>
        <w:tab w:val="right" w:pos="8306"/>
      </w:tabs>
      <w:snapToGrid w:val="0"/>
      <w:jc w:val="center"/>
    </w:pPr>
    <w:rPr>
      <w:sz w:val="18"/>
      <w:szCs w:val="18"/>
    </w:rPr>
  </w:style>
  <w:style w:type="character" w:customStyle="1" w:styleId="af0">
    <w:name w:val="页眉 字符"/>
    <w:basedOn w:val="a0"/>
    <w:link w:val="af"/>
    <w:uiPriority w:val="99"/>
    <w:qFormat/>
    <w:rsid w:val="005400BB"/>
    <w:rPr>
      <w:rFonts w:ascii="宋体" w:eastAsia="汉仪书宋二简" w:hAnsi="宋体" w:cs="宋体"/>
      <w:color w:val="000000" w:themeColor="text1"/>
      <w:sz w:val="18"/>
      <w:szCs w:val="18"/>
    </w:rPr>
  </w:style>
  <w:style w:type="paragraph" w:styleId="TOC1">
    <w:name w:val="toc 1"/>
    <w:basedOn w:val="a"/>
    <w:next w:val="a"/>
    <w:uiPriority w:val="39"/>
    <w:unhideWhenUsed/>
    <w:qFormat/>
    <w:rsid w:val="005400BB"/>
  </w:style>
  <w:style w:type="paragraph" w:styleId="TOC4">
    <w:name w:val="toc 4"/>
    <w:basedOn w:val="a"/>
    <w:next w:val="a"/>
    <w:uiPriority w:val="39"/>
    <w:unhideWhenUsed/>
    <w:qFormat/>
    <w:rsid w:val="005400BB"/>
    <w:pPr>
      <w:ind w:left="630"/>
    </w:pPr>
  </w:style>
  <w:style w:type="paragraph" w:styleId="af1">
    <w:name w:val="footnote text"/>
    <w:basedOn w:val="a"/>
    <w:link w:val="af2"/>
    <w:semiHidden/>
    <w:unhideWhenUsed/>
    <w:qFormat/>
    <w:rsid w:val="005400BB"/>
    <w:pPr>
      <w:snapToGrid w:val="0"/>
      <w:jc w:val="left"/>
    </w:pPr>
    <w:rPr>
      <w:sz w:val="18"/>
      <w:szCs w:val="18"/>
    </w:rPr>
  </w:style>
  <w:style w:type="character" w:customStyle="1" w:styleId="af2">
    <w:name w:val="脚注文本 字符"/>
    <w:basedOn w:val="a0"/>
    <w:link w:val="af1"/>
    <w:semiHidden/>
    <w:qFormat/>
    <w:rsid w:val="005400BB"/>
    <w:rPr>
      <w:rFonts w:ascii="宋体" w:eastAsia="汉仪书宋二简" w:hAnsi="宋体" w:cs="宋体"/>
      <w:color w:val="000000" w:themeColor="text1"/>
      <w:sz w:val="18"/>
      <w:szCs w:val="18"/>
    </w:rPr>
  </w:style>
  <w:style w:type="paragraph" w:styleId="TOC6">
    <w:name w:val="toc 6"/>
    <w:basedOn w:val="a"/>
    <w:next w:val="a"/>
    <w:uiPriority w:val="39"/>
    <w:unhideWhenUsed/>
    <w:qFormat/>
    <w:rsid w:val="005400BB"/>
    <w:pPr>
      <w:ind w:left="1050"/>
    </w:pPr>
  </w:style>
  <w:style w:type="paragraph" w:styleId="TOC2">
    <w:name w:val="toc 2"/>
    <w:basedOn w:val="a"/>
    <w:next w:val="a"/>
    <w:uiPriority w:val="39"/>
    <w:unhideWhenUsed/>
    <w:qFormat/>
    <w:rsid w:val="005400BB"/>
    <w:pPr>
      <w:ind w:left="210"/>
    </w:pPr>
  </w:style>
  <w:style w:type="paragraph" w:styleId="TOC9">
    <w:name w:val="toc 9"/>
    <w:basedOn w:val="a"/>
    <w:next w:val="a"/>
    <w:uiPriority w:val="39"/>
    <w:unhideWhenUsed/>
    <w:qFormat/>
    <w:rsid w:val="005400BB"/>
    <w:pPr>
      <w:ind w:left="1680"/>
    </w:pPr>
  </w:style>
  <w:style w:type="paragraph" w:styleId="HTML">
    <w:name w:val="HTML Preformatted"/>
    <w:basedOn w:val="a"/>
    <w:link w:val="HTML0"/>
    <w:uiPriority w:val="99"/>
    <w:semiHidden/>
    <w:unhideWhenUsed/>
    <w:qFormat/>
    <w:rsid w:val="005400BB"/>
    <w:pPr>
      <w:widowControl/>
      <w:tabs>
        <w:tab w:val="clear"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Courier New" w:eastAsiaTheme="minorEastAsia" w:hAnsi="Courier New" w:cs="Courier New"/>
      <w:color w:val="auto"/>
      <w:kern w:val="0"/>
      <w:sz w:val="20"/>
      <w:szCs w:val="20"/>
    </w:rPr>
  </w:style>
  <w:style w:type="character" w:customStyle="1" w:styleId="HTML0">
    <w:name w:val="HTML 预设格式 字符"/>
    <w:basedOn w:val="a0"/>
    <w:link w:val="HTML"/>
    <w:uiPriority w:val="99"/>
    <w:semiHidden/>
    <w:qFormat/>
    <w:rsid w:val="005400BB"/>
    <w:rPr>
      <w:rFonts w:ascii="Courier New" w:hAnsi="Courier New" w:cs="Courier New"/>
      <w:kern w:val="0"/>
      <w:sz w:val="20"/>
      <w:szCs w:val="20"/>
    </w:rPr>
  </w:style>
  <w:style w:type="paragraph" w:styleId="af3">
    <w:name w:val="Normal (Web)"/>
    <w:basedOn w:val="a"/>
    <w:uiPriority w:val="99"/>
    <w:unhideWhenUsed/>
    <w:qFormat/>
    <w:rsid w:val="005400BB"/>
    <w:pPr>
      <w:widowControl/>
      <w:spacing w:before="100" w:beforeAutospacing="1" w:after="100" w:afterAutospacing="1"/>
      <w:jc w:val="left"/>
    </w:pPr>
    <w:rPr>
      <w:color w:val="auto"/>
      <w:kern w:val="0"/>
      <w:sz w:val="24"/>
      <w:szCs w:val="24"/>
    </w:rPr>
  </w:style>
  <w:style w:type="paragraph" w:styleId="af4">
    <w:name w:val="Title"/>
    <w:basedOn w:val="a"/>
    <w:next w:val="a"/>
    <w:link w:val="af5"/>
    <w:uiPriority w:val="10"/>
    <w:qFormat/>
    <w:rsid w:val="005400BB"/>
    <w:pPr>
      <w:spacing w:before="240" w:after="60"/>
      <w:jc w:val="center"/>
      <w:outlineLvl w:val="0"/>
    </w:pPr>
    <w:rPr>
      <w:rFonts w:asciiTheme="majorHAnsi" w:eastAsiaTheme="majorEastAsia" w:hAnsiTheme="majorHAnsi" w:cstheme="majorBidi"/>
      <w:b/>
      <w:bCs/>
      <w:sz w:val="32"/>
      <w:szCs w:val="32"/>
    </w:rPr>
  </w:style>
  <w:style w:type="character" w:customStyle="1" w:styleId="af5">
    <w:name w:val="标题 字符"/>
    <w:basedOn w:val="a0"/>
    <w:link w:val="af4"/>
    <w:uiPriority w:val="10"/>
    <w:qFormat/>
    <w:rsid w:val="005400BB"/>
    <w:rPr>
      <w:rFonts w:asciiTheme="majorHAnsi" w:eastAsiaTheme="majorEastAsia" w:hAnsiTheme="majorHAnsi" w:cstheme="majorBidi"/>
      <w:b/>
      <w:bCs/>
      <w:color w:val="000000" w:themeColor="text1"/>
      <w:sz w:val="32"/>
      <w:szCs w:val="32"/>
    </w:rPr>
  </w:style>
  <w:style w:type="paragraph" w:styleId="af6">
    <w:name w:val="annotation subject"/>
    <w:basedOn w:val="a5"/>
    <w:next w:val="a5"/>
    <w:link w:val="af7"/>
    <w:uiPriority w:val="99"/>
    <w:semiHidden/>
    <w:unhideWhenUsed/>
    <w:qFormat/>
    <w:rsid w:val="005400BB"/>
    <w:rPr>
      <w:b/>
      <w:bCs/>
    </w:rPr>
  </w:style>
  <w:style w:type="character" w:customStyle="1" w:styleId="af7">
    <w:name w:val="批注主题 字符"/>
    <w:basedOn w:val="a6"/>
    <w:link w:val="af6"/>
    <w:uiPriority w:val="99"/>
    <w:semiHidden/>
    <w:qFormat/>
    <w:rsid w:val="005400BB"/>
    <w:rPr>
      <w:rFonts w:ascii="宋体" w:eastAsia="汉仪书宋二简" w:hAnsi="宋体" w:cs="宋体"/>
      <w:b/>
      <w:bCs/>
      <w:color w:val="000000" w:themeColor="text1"/>
      <w:szCs w:val="21"/>
    </w:rPr>
  </w:style>
  <w:style w:type="table" w:styleId="af8">
    <w:name w:val="Table Grid"/>
    <w:basedOn w:val="a1"/>
    <w:uiPriority w:val="59"/>
    <w:qFormat/>
    <w:rsid w:val="005400B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0"/>
    <w:uiPriority w:val="22"/>
    <w:qFormat/>
    <w:rsid w:val="005400BB"/>
    <w:rPr>
      <w:b/>
      <w:bCs/>
    </w:rPr>
  </w:style>
  <w:style w:type="character" w:styleId="afa">
    <w:name w:val="endnote reference"/>
    <w:basedOn w:val="a0"/>
    <w:uiPriority w:val="99"/>
    <w:semiHidden/>
    <w:unhideWhenUsed/>
    <w:qFormat/>
    <w:rsid w:val="005400BB"/>
    <w:rPr>
      <w:vertAlign w:val="superscript"/>
    </w:rPr>
  </w:style>
  <w:style w:type="character" w:styleId="afb">
    <w:name w:val="page number"/>
    <w:basedOn w:val="a0"/>
    <w:uiPriority w:val="99"/>
    <w:semiHidden/>
    <w:unhideWhenUsed/>
    <w:qFormat/>
    <w:rsid w:val="005400BB"/>
  </w:style>
  <w:style w:type="character" w:styleId="afc">
    <w:name w:val="Emphasis"/>
    <w:basedOn w:val="a0"/>
    <w:uiPriority w:val="20"/>
    <w:qFormat/>
    <w:rsid w:val="005400BB"/>
    <w:rPr>
      <w:i/>
      <w:iCs/>
    </w:rPr>
  </w:style>
  <w:style w:type="character" w:styleId="afd">
    <w:name w:val="Hyperlink"/>
    <w:basedOn w:val="a0"/>
    <w:uiPriority w:val="99"/>
    <w:unhideWhenUsed/>
    <w:qFormat/>
    <w:rsid w:val="005400BB"/>
    <w:rPr>
      <w:color w:val="0563C1" w:themeColor="hyperlink"/>
      <w:u w:val="single"/>
    </w:rPr>
  </w:style>
  <w:style w:type="character" w:styleId="afe">
    <w:name w:val="annotation reference"/>
    <w:basedOn w:val="a0"/>
    <w:uiPriority w:val="99"/>
    <w:semiHidden/>
    <w:unhideWhenUsed/>
    <w:qFormat/>
    <w:rsid w:val="005400BB"/>
    <w:rPr>
      <w:sz w:val="21"/>
      <w:szCs w:val="21"/>
    </w:rPr>
  </w:style>
  <w:style w:type="character" w:styleId="aff">
    <w:name w:val="footnote reference"/>
    <w:basedOn w:val="a0"/>
    <w:semiHidden/>
    <w:unhideWhenUsed/>
    <w:qFormat/>
    <w:rsid w:val="005400BB"/>
    <w:rPr>
      <w:vertAlign w:val="superscript"/>
    </w:rPr>
  </w:style>
  <w:style w:type="paragraph" w:styleId="aff0">
    <w:name w:val="List Paragraph"/>
    <w:basedOn w:val="a"/>
    <w:uiPriority w:val="34"/>
    <w:qFormat/>
    <w:rsid w:val="005400BB"/>
    <w:pPr>
      <w:ind w:firstLine="420"/>
    </w:pPr>
  </w:style>
  <w:style w:type="table" w:customStyle="1" w:styleId="11">
    <w:name w:val="网格型1"/>
    <w:basedOn w:val="a1"/>
    <w:uiPriority w:val="59"/>
    <w:qFormat/>
    <w:rsid w:val="005400B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表格标题"/>
    <w:basedOn w:val="a"/>
    <w:qFormat/>
    <w:rsid w:val="005400BB"/>
    <w:pPr>
      <w:spacing w:beforeLines="10" w:before="10" w:afterLines="20" w:after="20" w:line="280" w:lineRule="exact"/>
      <w:jc w:val="center"/>
    </w:pPr>
    <w:rPr>
      <w:rFonts w:eastAsia="汉仪中黑简" w:hint="eastAsia"/>
      <w:color w:val="FF0000"/>
      <w:sz w:val="20"/>
    </w:rPr>
  </w:style>
  <w:style w:type="paragraph" w:customStyle="1" w:styleId="12">
    <w:name w:val="表格标题1"/>
    <w:basedOn w:val="a"/>
    <w:qFormat/>
    <w:rsid w:val="005400BB"/>
    <w:pPr>
      <w:spacing w:beforeLines="10" w:before="10" w:afterLines="20" w:after="20" w:line="280" w:lineRule="exact"/>
      <w:ind w:firstLineChars="0" w:firstLine="0"/>
      <w:jc w:val="center"/>
    </w:pPr>
    <w:rPr>
      <w:rFonts w:eastAsia="汉仪中黑简"/>
      <w:color w:val="FF0000"/>
      <w:sz w:val="20"/>
    </w:rPr>
  </w:style>
  <w:style w:type="paragraph" w:customStyle="1" w:styleId="13">
    <w:name w:val="表格正文1"/>
    <w:basedOn w:val="a"/>
    <w:qFormat/>
    <w:rsid w:val="005400BB"/>
    <w:pPr>
      <w:spacing w:beforeLines="10" w:before="10" w:afterLines="20" w:after="20" w:line="280" w:lineRule="exact"/>
      <w:ind w:firstLineChars="0" w:firstLine="0"/>
      <w:jc w:val="left"/>
    </w:pPr>
    <w:rPr>
      <w:rFonts w:ascii="汉仪书宋一简" w:eastAsia="汉仪书宋一简" w:hAnsi="汉仪书宋一简"/>
      <w:color w:val="auto"/>
      <w:sz w:val="20"/>
      <w:szCs w:val="20"/>
    </w:rPr>
  </w:style>
  <w:style w:type="paragraph" w:customStyle="1" w:styleId="aff2">
    <w:name w:val="补四级标题"/>
    <w:basedOn w:val="a"/>
    <w:qFormat/>
    <w:rsid w:val="005400BB"/>
    <w:pPr>
      <w:ind w:firstLineChars="202" w:firstLine="202"/>
    </w:pPr>
    <w:rPr>
      <w:rFonts w:ascii="汉仪中黑简" w:eastAsia="汉仪中黑简" w:hAnsi="汉仪中黑简" w:cs="汉仪中黑简"/>
      <w:bCs/>
      <w:color w:val="auto"/>
      <w:kern w:val="44"/>
      <w:szCs w:val="24"/>
    </w:rPr>
  </w:style>
  <w:style w:type="paragraph" w:customStyle="1" w:styleId="aff3">
    <w:name w:val="导图文字"/>
    <w:qFormat/>
    <w:rsid w:val="005400BB"/>
    <w:pPr>
      <w:spacing w:line="384" w:lineRule="exact"/>
    </w:pPr>
    <w:rPr>
      <w:rFonts w:ascii="汉仪书宋二简" w:eastAsia="汉仪书宋二简" w:hAnsi="汉仪书宋二简" w:cs="汉仪书宋二简" w:hint="eastAsia"/>
      <w:b/>
      <w:color w:val="000000"/>
      <w:kern w:val="0"/>
      <w:sz w:val="20"/>
      <w:szCs w:val="21"/>
    </w:rPr>
  </w:style>
  <w:style w:type="paragraph" w:customStyle="1" w:styleId="21">
    <w:name w:val="导图正文2"/>
    <w:qFormat/>
    <w:rsid w:val="005400BB"/>
    <w:pPr>
      <w:spacing w:line="384" w:lineRule="exact"/>
    </w:pPr>
    <w:rPr>
      <w:rFonts w:ascii="汉仪书宋二简" w:eastAsia="汉仪书宋二简" w:hAnsi="汉仪书宋二简" w:cs="汉仪书宋二简" w:hint="eastAsia"/>
      <w:color w:val="000000"/>
      <w:kern w:val="0"/>
      <w:sz w:val="20"/>
      <w:szCs w:val="21"/>
    </w:rPr>
  </w:style>
  <w:style w:type="paragraph" w:customStyle="1" w:styleId="14">
    <w:name w:val="修订1"/>
    <w:hidden/>
    <w:uiPriority w:val="99"/>
    <w:semiHidden/>
    <w:qFormat/>
    <w:rsid w:val="005400BB"/>
    <w:rPr>
      <w:rFonts w:ascii="宋体" w:eastAsia="汉仪书宋二简" w:hAnsi="宋体" w:cs="宋体"/>
      <w:color w:val="000000" w:themeColor="text1"/>
      <w:szCs w:val="21"/>
    </w:rPr>
  </w:style>
  <w:style w:type="character" w:customStyle="1" w:styleId="apple-converted-space">
    <w:name w:val="apple-converted-space"/>
    <w:basedOn w:val="a0"/>
    <w:qFormat/>
    <w:rsid w:val="005400BB"/>
  </w:style>
  <w:style w:type="table" w:customStyle="1" w:styleId="110">
    <w:name w:val="网格型11"/>
    <w:basedOn w:val="a1"/>
    <w:uiPriority w:val="59"/>
    <w:qFormat/>
    <w:rsid w:val="005400B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目录标题1"/>
    <w:basedOn w:val="1"/>
    <w:next w:val="a"/>
    <w:uiPriority w:val="39"/>
    <w:unhideWhenUsed/>
    <w:qFormat/>
    <w:rsid w:val="005400BB"/>
    <w:pPr>
      <w:widowControl/>
      <w:tabs>
        <w:tab w:val="clear" w:pos="420"/>
      </w:tabs>
      <w:spacing w:before="480" w:line="276" w:lineRule="auto"/>
      <w:jc w:val="left"/>
      <w:outlineLvl w:val="9"/>
    </w:pPr>
    <w:rPr>
      <w:rFonts w:asciiTheme="majorHAnsi" w:eastAsiaTheme="majorEastAsia" w:hAnsiTheme="majorHAnsi" w:cstheme="majorBidi"/>
      <w:b/>
      <w:color w:val="2F5496" w:themeColor="accent1" w:themeShade="BF"/>
      <w:kern w:val="0"/>
      <w:sz w:val="28"/>
      <w:szCs w:val="28"/>
    </w:rPr>
  </w:style>
  <w:style w:type="table" w:customStyle="1" w:styleId="120">
    <w:name w:val="网格型12"/>
    <w:basedOn w:val="a1"/>
    <w:uiPriority w:val="59"/>
    <w:qFormat/>
    <w:rsid w:val="005400B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1"/>
    <w:uiPriority w:val="59"/>
    <w:qFormat/>
    <w:rsid w:val="005400B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网格型14"/>
    <w:basedOn w:val="a1"/>
    <w:uiPriority w:val="59"/>
    <w:qFormat/>
    <w:rsid w:val="005400B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1"/>
    <w:uiPriority w:val="59"/>
    <w:qFormat/>
    <w:rsid w:val="005400BB"/>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1"/>
    <w:uiPriority w:val="59"/>
    <w:qFormat/>
    <w:rsid w:val="005400BB"/>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uiPriority w:val="59"/>
    <w:qFormat/>
    <w:rsid w:val="005400BB"/>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网格型5"/>
    <w:basedOn w:val="a1"/>
    <w:uiPriority w:val="39"/>
    <w:qFormat/>
    <w:rsid w:val="005400BB"/>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uiPriority w:val="39"/>
    <w:qFormat/>
    <w:rsid w:val="005400BB"/>
    <w:pPr>
      <w:widowControl w:val="0"/>
      <w:jc w:val="both"/>
    </w:pPr>
    <w:rPr>
      <w:rFonts w:eastAsia="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39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6</Pages>
  <Words>4219</Words>
  <Characters>4305</Characters>
  <Application>Microsoft Office Word</Application>
  <DocSecurity>0</DocSecurity>
  <Lines>153</Lines>
  <Paragraphs>160</Paragraphs>
  <ScaleCrop>false</ScaleCrop>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文琦</dc:creator>
  <cp:keywords/>
  <dc:description/>
  <cp:lastModifiedBy>文琦 刘</cp:lastModifiedBy>
  <cp:revision>160</cp:revision>
  <dcterms:created xsi:type="dcterms:W3CDTF">2023-04-28T12:48:00Z</dcterms:created>
  <dcterms:modified xsi:type="dcterms:W3CDTF">2025-04-12T04:09:00Z</dcterms:modified>
</cp:coreProperties>
</file>