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D21C" w14:textId="166C4282" w:rsidR="00D57288" w:rsidRDefault="007D20E6" w:rsidP="00F05D13">
      <w:pPr>
        <w:spacing w:line="300" w:lineRule="auto"/>
        <w:ind w:firstLineChars="0" w:firstLine="0"/>
        <w:jc w:val="center"/>
        <w:rPr>
          <w:rFonts w:eastAsia="宋体" w:hint="eastAsia"/>
          <w:b/>
          <w:bCs/>
          <w:sz w:val="22"/>
          <w:szCs w:val="22"/>
        </w:rPr>
      </w:pPr>
      <w:r w:rsidRPr="00334C10">
        <w:rPr>
          <w:rFonts w:eastAsia="宋体" w:hint="eastAsia"/>
          <w:b/>
          <w:bCs/>
          <w:sz w:val="22"/>
          <w:szCs w:val="22"/>
        </w:rPr>
        <w:t>考点</w:t>
      </w:r>
      <w:r w:rsidRPr="00334C10">
        <w:rPr>
          <w:rFonts w:eastAsia="宋体"/>
          <w:b/>
          <w:bCs/>
          <w:sz w:val="22"/>
          <w:szCs w:val="22"/>
        </w:rPr>
        <w:t>1  刑事诉讼法概述</w:t>
      </w:r>
      <w:r w:rsidRPr="00334C10">
        <w:rPr>
          <w:rFonts w:eastAsia="宋体" w:hint="eastAsia"/>
          <w:b/>
          <w:bCs/>
          <w:sz w:val="22"/>
          <w:szCs w:val="22"/>
        </w:rPr>
        <w:t>（</w:t>
      </w:r>
      <w:r w:rsidR="00625C25">
        <w:rPr>
          <w:rFonts w:eastAsia="宋体" w:hint="eastAsia"/>
          <w:b/>
          <w:bCs/>
          <w:sz w:val="22"/>
          <w:szCs w:val="22"/>
        </w:rPr>
        <w:t>21</w:t>
      </w:r>
      <w:r w:rsidRPr="00334C10">
        <w:rPr>
          <w:rFonts w:eastAsia="宋体"/>
          <w:b/>
          <w:bCs/>
          <w:sz w:val="22"/>
          <w:szCs w:val="22"/>
        </w:rPr>
        <w:t>:</w:t>
      </w:r>
      <w:r w:rsidR="0044113D">
        <w:rPr>
          <w:rFonts w:eastAsia="宋体" w:hint="eastAsia"/>
          <w:b/>
          <w:bCs/>
          <w:sz w:val="22"/>
          <w:szCs w:val="22"/>
        </w:rPr>
        <w:t>10</w:t>
      </w:r>
      <w:r w:rsidRPr="00334C10">
        <w:rPr>
          <w:rFonts w:eastAsia="宋体"/>
          <w:b/>
          <w:bCs/>
          <w:sz w:val="22"/>
          <w:szCs w:val="22"/>
        </w:rPr>
        <w:t>:00-</w:t>
      </w:r>
      <w:r w:rsidR="0057105D">
        <w:rPr>
          <w:rFonts w:eastAsia="宋体" w:hint="eastAsia"/>
          <w:b/>
          <w:bCs/>
          <w:sz w:val="22"/>
          <w:szCs w:val="22"/>
        </w:rPr>
        <w:t>22</w:t>
      </w:r>
      <w:r w:rsidRPr="00334C10">
        <w:rPr>
          <w:rFonts w:eastAsia="宋体"/>
          <w:b/>
          <w:bCs/>
          <w:sz w:val="22"/>
          <w:szCs w:val="22"/>
        </w:rPr>
        <w:t>:</w:t>
      </w:r>
      <w:r w:rsidR="002F4098">
        <w:rPr>
          <w:rFonts w:eastAsia="宋体" w:hint="eastAsia"/>
          <w:b/>
          <w:bCs/>
          <w:sz w:val="22"/>
          <w:szCs w:val="22"/>
        </w:rPr>
        <w:t>1</w:t>
      </w:r>
      <w:r w:rsidR="0057105D">
        <w:rPr>
          <w:rFonts w:eastAsia="宋体" w:hint="eastAsia"/>
          <w:b/>
          <w:bCs/>
          <w:sz w:val="22"/>
          <w:szCs w:val="22"/>
        </w:rPr>
        <w:t>6</w:t>
      </w:r>
      <w:r w:rsidRPr="00334C10">
        <w:rPr>
          <w:rFonts w:eastAsia="宋体"/>
          <w:b/>
          <w:bCs/>
          <w:sz w:val="22"/>
          <w:szCs w:val="22"/>
        </w:rPr>
        <w:t>:00）</w:t>
      </w:r>
    </w:p>
    <w:p w14:paraId="58C772B4" w14:textId="329DF0F0" w:rsidR="00EB5921" w:rsidRPr="009204C8" w:rsidRDefault="00EB5921" w:rsidP="00F05D13">
      <w:pPr>
        <w:spacing w:line="300" w:lineRule="auto"/>
        <w:ind w:firstLine="422"/>
        <w:rPr>
          <w:rFonts w:eastAsia="宋体" w:hint="eastAsia"/>
          <w:b/>
          <w:bCs/>
          <w:color w:val="FF0000"/>
        </w:rPr>
      </w:pPr>
      <w:r w:rsidRPr="009204C8">
        <w:rPr>
          <w:rFonts w:eastAsia="宋体" w:hint="eastAsia"/>
          <w:b/>
          <w:bCs/>
          <w:color w:val="FF0000"/>
        </w:rPr>
        <w:t>基础表述要记住，重在理解</w:t>
      </w:r>
      <w:r w:rsidR="000206D0">
        <w:rPr>
          <w:rFonts w:eastAsia="宋体" w:hint="eastAsia"/>
          <w:b/>
          <w:bCs/>
          <w:color w:val="FF0000"/>
        </w:rPr>
        <w:t>。</w:t>
      </w:r>
    </w:p>
    <w:p w14:paraId="5873D886" w14:textId="77777777" w:rsidR="00F05D13" w:rsidRPr="00F05D13" w:rsidRDefault="00F05D13" w:rsidP="00F05D13">
      <w:pPr>
        <w:pStyle w:val="3"/>
        <w:spacing w:line="300" w:lineRule="auto"/>
        <w:jc w:val="both"/>
        <w:rPr>
          <w:rFonts w:eastAsia="宋体" w:hint="eastAsia"/>
          <w:sz w:val="21"/>
        </w:rPr>
      </w:pPr>
      <w:r w:rsidRPr="00F05D13">
        <w:rPr>
          <w:rFonts w:eastAsia="宋体" w:hint="eastAsia"/>
          <w:sz w:val="21"/>
        </w:rPr>
        <w:t>一、</w:t>
      </w:r>
      <w:r w:rsidRPr="00F05D13">
        <w:rPr>
          <w:rFonts w:eastAsia="宋体"/>
          <w:sz w:val="21"/>
        </w:rPr>
        <w:t>刑事诉讼法与刑法的关系</w:t>
      </w:r>
    </w:p>
    <w:p w14:paraId="7A8191DD" w14:textId="77777777" w:rsidR="00F05D13" w:rsidRPr="00F05D13" w:rsidRDefault="00F05D13" w:rsidP="00F05D13">
      <w:pPr>
        <w:pStyle w:val="4"/>
        <w:spacing w:line="300" w:lineRule="auto"/>
        <w:ind w:firstLineChars="120" w:firstLine="252"/>
        <w:jc w:val="both"/>
        <w:rPr>
          <w:rFonts w:ascii="宋体" w:eastAsia="宋体" w:hAnsi="宋体" w:hint="eastAsia"/>
          <w:sz w:val="21"/>
          <w:szCs w:val="21"/>
        </w:rPr>
      </w:pPr>
      <w:bookmarkStart w:id="0" w:name="_Hlk533777314"/>
      <w:r w:rsidRPr="00F05D13">
        <w:rPr>
          <w:rFonts w:ascii="宋体" w:eastAsia="宋体" w:hAnsi="宋体" w:hint="eastAsia"/>
          <w:sz w:val="21"/>
          <w:szCs w:val="21"/>
        </w:rPr>
        <w:t>（一）刑事诉讼的特征</w:t>
      </w:r>
    </w:p>
    <w:bookmarkEnd w:id="0"/>
    <w:p w14:paraId="57C5D394" w14:textId="77777777" w:rsidR="00F05D13" w:rsidRPr="00F05D13" w:rsidRDefault="00F05D13" w:rsidP="00F05D13">
      <w:pPr>
        <w:spacing w:line="300" w:lineRule="auto"/>
        <w:ind w:firstLine="420"/>
        <w:rPr>
          <w:rFonts w:eastAsia="宋体" w:cs="汉仪书宋二简" w:hint="eastAsia"/>
          <w:kern w:val="0"/>
        </w:rPr>
      </w:pPr>
      <w:r w:rsidRPr="00F05D13">
        <w:rPr>
          <w:rFonts w:eastAsia="宋体" w:cs="汉仪书宋二简" w:hint="eastAsia"/>
          <w:kern w:val="0"/>
        </w:rPr>
        <w:t>刑事诉讼，是指</w:t>
      </w:r>
      <w:r w:rsidRPr="00F05D13">
        <w:rPr>
          <w:rFonts w:eastAsia="宋体" w:hint="eastAsia"/>
          <w:color w:val="FF0000"/>
        </w:rPr>
        <w:t>专门机关</w:t>
      </w:r>
      <w:r w:rsidRPr="00F05D13">
        <w:rPr>
          <w:rFonts w:eastAsia="宋体" w:cs="汉仪书宋二简" w:hint="eastAsia"/>
          <w:kern w:val="0"/>
        </w:rPr>
        <w:t>（公、检、法）在</w:t>
      </w:r>
      <w:r w:rsidRPr="00F05D13">
        <w:rPr>
          <w:rFonts w:eastAsia="宋体" w:hint="eastAsia"/>
          <w:color w:val="FF0000"/>
        </w:rPr>
        <w:t>诉讼参与人</w:t>
      </w:r>
      <w:r w:rsidRPr="00F05D13">
        <w:rPr>
          <w:rFonts w:eastAsia="宋体" w:cs="汉仪书宋二简" w:hint="eastAsia"/>
          <w:kern w:val="0"/>
        </w:rPr>
        <w:t>（当事人以及其他诉讼参与人）的参加下，依照法律规定的程序（程序法定），解决被追诉人（也是诉讼主体）</w:t>
      </w:r>
      <w:r w:rsidRPr="00F05D13">
        <w:rPr>
          <w:rFonts w:eastAsia="宋体" w:hint="eastAsia"/>
          <w:color w:val="FF0000"/>
        </w:rPr>
        <w:t>刑事责任问题</w:t>
      </w:r>
      <w:r w:rsidRPr="00F05D13">
        <w:rPr>
          <w:rFonts w:eastAsia="宋体" w:cs="汉仪书宋二简" w:hint="eastAsia"/>
          <w:kern w:val="0"/>
        </w:rPr>
        <w:t>的活动。</w:t>
      </w:r>
    </w:p>
    <w:p w14:paraId="5B52BE30" w14:textId="09EF0BA2" w:rsidR="00F05D13" w:rsidRPr="00F05D13" w:rsidRDefault="00F05D13" w:rsidP="00F05D13">
      <w:pPr>
        <w:spacing w:line="300" w:lineRule="auto"/>
        <w:ind w:firstLine="420"/>
        <w:rPr>
          <w:rFonts w:eastAsia="宋体" w:cs="汉仪书宋二简" w:hint="eastAsia"/>
          <w:kern w:val="0"/>
        </w:rPr>
      </w:pPr>
      <w:r w:rsidRPr="00F05D13">
        <w:rPr>
          <w:rFonts w:eastAsia="宋体" w:cs="汉仪书宋二简" w:hint="eastAsia"/>
          <w:kern w:val="0"/>
        </w:rPr>
        <w:t>刑事诉讼的中心内容是</w:t>
      </w:r>
      <w:r w:rsidRPr="00F05D13">
        <w:rPr>
          <w:rFonts w:eastAsia="宋体" w:hint="eastAsia"/>
          <w:color w:val="FF0000"/>
        </w:rPr>
        <w:t>解决被追诉者的刑事责任问题</w:t>
      </w:r>
      <w:r w:rsidRPr="00F05D13">
        <w:rPr>
          <w:rFonts w:eastAsia="宋体" w:cs="汉仪书宋二简" w:hint="eastAsia"/>
          <w:kern w:val="0"/>
        </w:rPr>
        <w:t>。所以，刑事诉讼法中规定的几类特殊程序，从本质上说并不是刑事诉讼：附带民事诉讼（附带民事诉讼的被告聘请的叫</w:t>
      </w:r>
      <w:r w:rsidRPr="00F05D13">
        <w:rPr>
          <w:rFonts w:eastAsia="宋体" w:hint="eastAsia"/>
          <w:color w:val="FF0000"/>
        </w:rPr>
        <w:t>诉讼代理人</w:t>
      </w:r>
      <w:r w:rsidRPr="00F05D13">
        <w:rPr>
          <w:rFonts w:eastAsia="宋体" w:cs="汉仪书宋二简" w:hint="eastAsia"/>
          <w:kern w:val="0"/>
        </w:rPr>
        <w:t>）、违法所得没收程序（解决违法所得的认定及没收问题，犯罪嫌疑人、被告人聘请的律师是</w:t>
      </w:r>
      <w:r w:rsidRPr="00F05D13">
        <w:rPr>
          <w:rFonts w:eastAsia="宋体" w:hint="eastAsia"/>
          <w:color w:val="FF0000"/>
        </w:rPr>
        <w:t>诉讼代理人</w:t>
      </w:r>
      <w:r w:rsidRPr="00F05D13">
        <w:rPr>
          <w:rFonts w:eastAsia="宋体" w:cs="汉仪书宋二简" w:hint="eastAsia"/>
          <w:kern w:val="0"/>
        </w:rPr>
        <w:t>）、强制医疗程序（解决不负刑事责任的精神病人是否要强制医疗的问题，被申请人或者被告人聘请或者法律援助机构指派的是</w:t>
      </w:r>
      <w:r w:rsidRPr="00F05D13">
        <w:rPr>
          <w:rFonts w:eastAsia="宋体" w:hint="eastAsia"/>
          <w:color w:val="FF0000"/>
        </w:rPr>
        <w:t>诉讼代理人</w:t>
      </w:r>
      <w:r w:rsidRPr="00F05D13">
        <w:rPr>
          <w:rFonts w:eastAsia="宋体" w:cs="汉仪书宋二简" w:hint="eastAsia"/>
          <w:kern w:val="0"/>
        </w:rPr>
        <w:t>）。</w:t>
      </w:r>
    </w:p>
    <w:p w14:paraId="7A831CD4" w14:textId="77777777" w:rsidR="00F05D13" w:rsidRPr="00F05D13" w:rsidRDefault="00F05D13" w:rsidP="00F05D13">
      <w:pPr>
        <w:pStyle w:val="4"/>
        <w:spacing w:line="300" w:lineRule="auto"/>
        <w:ind w:firstLineChars="120" w:firstLine="252"/>
        <w:jc w:val="both"/>
        <w:rPr>
          <w:rFonts w:ascii="宋体" w:eastAsia="宋体" w:hAnsi="宋体" w:hint="eastAsia"/>
          <w:sz w:val="21"/>
          <w:szCs w:val="21"/>
        </w:rPr>
      </w:pPr>
      <w:r w:rsidRPr="00F05D13">
        <w:rPr>
          <w:rFonts w:ascii="宋体" w:eastAsia="宋体" w:hAnsi="宋体" w:hint="eastAsia"/>
          <w:sz w:val="21"/>
          <w:szCs w:val="21"/>
        </w:rPr>
        <w:t>（二）刑事诉讼法与刑法的关系</w:t>
      </w:r>
    </w:p>
    <w:p w14:paraId="12F5E6CE" w14:textId="77777777" w:rsidR="00F05D13" w:rsidRPr="00F05D13" w:rsidRDefault="00F05D13" w:rsidP="00F05D13">
      <w:pPr>
        <w:spacing w:line="300" w:lineRule="auto"/>
        <w:ind w:firstLine="420"/>
        <w:rPr>
          <w:rFonts w:eastAsia="宋体" w:cs="汉仪书宋二简" w:hint="eastAsia"/>
          <w:kern w:val="0"/>
        </w:rPr>
      </w:pPr>
      <w:r w:rsidRPr="00F05D13">
        <w:rPr>
          <w:rFonts w:eastAsia="宋体" w:cs="汉仪书宋二简" w:hint="eastAsia"/>
          <w:kern w:val="0"/>
        </w:rPr>
        <w:t>两者之间是</w:t>
      </w:r>
      <w:r w:rsidRPr="00F05D13">
        <w:rPr>
          <w:rFonts w:eastAsia="宋体" w:hint="eastAsia"/>
          <w:color w:val="FF0000"/>
        </w:rPr>
        <w:t>程序法</w:t>
      </w:r>
      <w:r w:rsidRPr="00F05D13">
        <w:rPr>
          <w:rFonts w:eastAsia="宋体" w:cs="汉仪书宋二简" w:hint="eastAsia"/>
          <w:kern w:val="0"/>
        </w:rPr>
        <w:t>与</w:t>
      </w:r>
      <w:r w:rsidRPr="00F05D13">
        <w:rPr>
          <w:rFonts w:eastAsia="宋体" w:hint="eastAsia"/>
          <w:color w:val="FF0000"/>
        </w:rPr>
        <w:t>实体法</w:t>
      </w:r>
      <w:r w:rsidRPr="00F05D13">
        <w:rPr>
          <w:rFonts w:eastAsia="宋体" w:cs="汉仪书宋二简" w:hint="eastAsia"/>
          <w:kern w:val="0"/>
        </w:rPr>
        <w:t>的关系。刑事诉讼法既具有保障刑法实施的</w:t>
      </w:r>
      <w:r w:rsidRPr="00F05D13">
        <w:rPr>
          <w:rFonts w:eastAsia="宋体" w:hint="eastAsia"/>
          <w:color w:val="FF0000"/>
        </w:rPr>
        <w:t>工具价值</w:t>
      </w:r>
      <w:r w:rsidRPr="00F05D13">
        <w:rPr>
          <w:rFonts w:eastAsia="宋体" w:cs="汉仪书宋二简" w:hint="eastAsia"/>
          <w:kern w:val="0"/>
        </w:rPr>
        <w:t>，又具有</w:t>
      </w:r>
      <w:r w:rsidRPr="00F05D13">
        <w:rPr>
          <w:rFonts w:eastAsia="宋体" w:hint="eastAsia"/>
          <w:color w:val="FF0000"/>
        </w:rPr>
        <w:t>独立价值</w:t>
      </w:r>
      <w:r w:rsidRPr="00F05D13">
        <w:rPr>
          <w:rFonts w:eastAsia="宋体" w:cs="汉仪书宋二简" w:hint="eastAsia"/>
          <w:kern w:val="0"/>
        </w:rPr>
        <w:t>。刑事诉讼法和刑事实体法</w:t>
      </w:r>
      <w:r w:rsidRPr="00F05D13">
        <w:rPr>
          <w:rFonts w:eastAsia="宋体" w:hint="eastAsia"/>
          <w:color w:val="FF0000"/>
        </w:rPr>
        <w:t>相辅相成</w:t>
      </w:r>
      <w:r w:rsidRPr="00F05D13">
        <w:rPr>
          <w:rFonts w:eastAsia="宋体" w:cs="汉仪书宋二简" w:hint="eastAsia"/>
          <w:kern w:val="0"/>
        </w:rPr>
        <w:t>，共同构成国家统一的刑事法制体系。</w:t>
      </w:r>
    </w:p>
    <w:p w14:paraId="7EA434FD" w14:textId="77777777" w:rsidR="00F05D13" w:rsidRPr="00F05D13" w:rsidRDefault="00F05D13" w:rsidP="00F05D13">
      <w:pPr>
        <w:tabs>
          <w:tab w:val="clear" w:pos="420"/>
        </w:tabs>
        <w:spacing w:line="300" w:lineRule="auto"/>
        <w:ind w:firstLine="420"/>
        <w:rPr>
          <w:rFonts w:eastAsia="宋体" w:cs="汉仪中黑简" w:hint="eastAsia"/>
          <w:bCs/>
          <w:kern w:val="44"/>
        </w:rPr>
      </w:pPr>
      <w:r w:rsidRPr="00F05D13">
        <w:rPr>
          <w:rFonts w:eastAsia="宋体" w:cs="汉仪中黑简" w:hint="eastAsia"/>
          <w:bCs/>
          <w:kern w:val="44"/>
        </w:rPr>
        <w:t>1．工具价值（外在价值）</w:t>
      </w:r>
    </w:p>
    <w:p w14:paraId="7C91CB09" w14:textId="77777777" w:rsidR="00F05D13" w:rsidRPr="00F05D13" w:rsidRDefault="00F05D13" w:rsidP="00F05D13">
      <w:pPr>
        <w:spacing w:line="300" w:lineRule="auto"/>
        <w:ind w:firstLine="420"/>
        <w:rPr>
          <w:rFonts w:eastAsia="宋体" w:hint="eastAsia"/>
          <w:color w:val="FF0000"/>
        </w:rPr>
      </w:pPr>
      <w:r w:rsidRPr="00F05D13">
        <w:rPr>
          <w:rFonts w:eastAsia="宋体" w:cs="汉仪书宋二简" w:hint="eastAsia"/>
          <w:kern w:val="0"/>
        </w:rPr>
        <w:t>（</w:t>
      </w:r>
      <w:r w:rsidRPr="00F05D13">
        <w:rPr>
          <w:rFonts w:eastAsia="宋体" w:cs="汉仪书宋二简"/>
          <w:kern w:val="0"/>
        </w:rPr>
        <w:t>1</w:t>
      </w:r>
      <w:r w:rsidRPr="00F05D13">
        <w:rPr>
          <w:rFonts w:eastAsia="宋体" w:cs="汉仪书宋二简" w:hint="eastAsia"/>
          <w:kern w:val="0"/>
        </w:rPr>
        <w:t>）明确侦查权、起诉权、审判权各自的权限——</w:t>
      </w:r>
      <w:r w:rsidRPr="00F05D13">
        <w:rPr>
          <w:rFonts w:eastAsia="宋体" w:hint="eastAsia"/>
          <w:color w:val="FF0000"/>
        </w:rPr>
        <w:t>组织保障</w:t>
      </w:r>
    </w:p>
    <w:p w14:paraId="002725AA" w14:textId="77777777" w:rsidR="00F05D13" w:rsidRPr="00F05D13" w:rsidRDefault="00F05D13" w:rsidP="00F05D13">
      <w:pPr>
        <w:spacing w:line="300" w:lineRule="auto"/>
        <w:ind w:firstLine="420"/>
        <w:rPr>
          <w:rFonts w:eastAsia="宋体" w:hint="eastAsia"/>
          <w:color w:val="FF0000"/>
        </w:rPr>
      </w:pPr>
      <w:r w:rsidRPr="00F05D13">
        <w:rPr>
          <w:rFonts w:eastAsia="宋体" w:cs="汉仪书宋二简" w:hint="eastAsia"/>
          <w:kern w:val="0"/>
        </w:rPr>
        <w:t>（2）规定专门机关的权力与义务、诉讼参与人的权利义务——</w:t>
      </w:r>
      <w:r w:rsidRPr="00F05D13">
        <w:rPr>
          <w:rFonts w:eastAsia="宋体" w:hint="eastAsia"/>
          <w:color w:val="FF0000"/>
        </w:rPr>
        <w:t>基本构架和程序</w:t>
      </w:r>
    </w:p>
    <w:p w14:paraId="78DC94F0" w14:textId="77777777" w:rsidR="00F05D13" w:rsidRPr="00F05D13" w:rsidRDefault="00F05D13" w:rsidP="00F05D13">
      <w:pPr>
        <w:spacing w:line="300" w:lineRule="auto"/>
        <w:ind w:firstLine="420"/>
        <w:rPr>
          <w:rFonts w:eastAsia="宋体" w:hint="eastAsia"/>
          <w:color w:val="FF0000"/>
        </w:rPr>
      </w:pPr>
      <w:r w:rsidRPr="00F05D13">
        <w:rPr>
          <w:rFonts w:eastAsia="宋体" w:cs="汉仪书宋二简" w:hint="eastAsia"/>
          <w:kern w:val="0"/>
        </w:rPr>
        <w:t>（3）规定证据的收集与运用（证明责任、证明标准）——</w:t>
      </w:r>
      <w:r w:rsidRPr="00F05D13">
        <w:rPr>
          <w:rFonts w:eastAsia="宋体" w:hint="eastAsia"/>
          <w:color w:val="FF0000"/>
        </w:rPr>
        <w:t>查明事实的规则和程序</w:t>
      </w:r>
    </w:p>
    <w:p w14:paraId="414AC582" w14:textId="47B4313A" w:rsidR="00F05D13" w:rsidRPr="00F05D13" w:rsidRDefault="00F05D13" w:rsidP="00F05D13">
      <w:pPr>
        <w:spacing w:line="300" w:lineRule="auto"/>
        <w:ind w:firstLine="420"/>
        <w:rPr>
          <w:rFonts w:eastAsia="宋体" w:cs="汉仪书宋二简" w:hint="eastAsia"/>
          <w:kern w:val="0"/>
        </w:rPr>
      </w:pPr>
      <w:r w:rsidRPr="00F05D13">
        <w:rPr>
          <w:rFonts w:eastAsia="宋体" w:cs="汉仪书宋二简" w:hint="eastAsia"/>
          <w:kern w:val="0"/>
        </w:rPr>
        <w:t>（4）</w:t>
      </w:r>
      <w:r w:rsidRPr="00F05D13">
        <w:rPr>
          <w:rFonts w:eastAsia="宋体" w:hint="eastAsia"/>
          <w:color w:val="FF0000"/>
        </w:rPr>
        <w:t>设计程序系统</w:t>
      </w:r>
      <w:r w:rsidRPr="00F05D13">
        <w:rPr>
          <w:rFonts w:eastAsia="宋体" w:cs="汉仪书宋二简" w:hint="eastAsia"/>
          <w:kern w:val="0"/>
        </w:rPr>
        <w:t>——减少或避免实体上的误差（如二审、审判监督）</w:t>
      </w:r>
    </w:p>
    <w:p w14:paraId="6C87D9ED" w14:textId="77777777" w:rsidR="00F05D13" w:rsidRPr="00F05D13" w:rsidRDefault="00F05D13" w:rsidP="00F05D13">
      <w:pPr>
        <w:spacing w:line="300" w:lineRule="auto"/>
        <w:ind w:firstLine="420"/>
        <w:rPr>
          <w:rFonts w:eastAsia="宋体" w:cs="汉仪书宋二简" w:hint="eastAsia"/>
          <w:kern w:val="0"/>
        </w:rPr>
      </w:pPr>
      <w:r w:rsidRPr="00F05D13">
        <w:rPr>
          <w:rFonts w:eastAsia="宋体" w:cs="汉仪书宋二简" w:hint="eastAsia"/>
          <w:kern w:val="0"/>
        </w:rPr>
        <w:t>（5）根据案件类型，</w:t>
      </w:r>
      <w:r w:rsidRPr="00F05D13">
        <w:rPr>
          <w:rFonts w:eastAsia="宋体" w:hint="eastAsia"/>
          <w:color w:val="FF0000"/>
        </w:rPr>
        <w:t>设计不同程序</w:t>
      </w:r>
      <w:r w:rsidRPr="00F05D13">
        <w:rPr>
          <w:rFonts w:eastAsia="宋体" w:cs="汉仪书宋二简" w:hint="eastAsia"/>
          <w:kern w:val="0"/>
        </w:rPr>
        <w:t>（简易程序）——简繁有别、提高诉讼效率</w:t>
      </w:r>
    </w:p>
    <w:p w14:paraId="32C040CD" w14:textId="77777777" w:rsidR="00F05D13" w:rsidRPr="00F05D13" w:rsidRDefault="00F05D13" w:rsidP="00F05D13">
      <w:pPr>
        <w:tabs>
          <w:tab w:val="clear" w:pos="420"/>
        </w:tabs>
        <w:spacing w:line="300" w:lineRule="auto"/>
        <w:ind w:firstLine="420"/>
        <w:rPr>
          <w:rFonts w:eastAsia="宋体" w:cs="汉仪中黑简" w:hint="eastAsia"/>
          <w:bCs/>
          <w:kern w:val="44"/>
        </w:rPr>
      </w:pPr>
      <w:r w:rsidRPr="00F05D13">
        <w:rPr>
          <w:rFonts w:eastAsia="宋体" w:cs="汉仪中黑简" w:hint="eastAsia"/>
          <w:bCs/>
          <w:kern w:val="44"/>
        </w:rPr>
        <w:t>2．独立价值（内在价值、固有价值）</w:t>
      </w:r>
    </w:p>
    <w:p w14:paraId="1482BAF0" w14:textId="77777777" w:rsidR="00F05D13" w:rsidRPr="000E4112" w:rsidRDefault="00F05D13" w:rsidP="00F05D13">
      <w:pPr>
        <w:spacing w:line="300" w:lineRule="auto"/>
        <w:ind w:firstLine="420"/>
        <w:rPr>
          <w:rFonts w:eastAsia="宋体" w:hint="eastAsia"/>
          <w:b/>
          <w:bCs/>
        </w:rPr>
      </w:pPr>
      <w:r w:rsidRPr="00F05D13">
        <w:rPr>
          <w:rFonts w:eastAsia="宋体" w:cs="汉仪书宋二简" w:hint="eastAsia"/>
          <w:kern w:val="0"/>
        </w:rPr>
        <w:t>（1）刑事诉讼法所规定的诉讼原则、结构、制度、程序，体现着程序本身的民主、法治、人权精神，也反映出一国刑事司法制度的进步、文明程度，是衡量社会公正的一个极为重要的指标——</w:t>
      </w:r>
      <w:r w:rsidRPr="000E4112">
        <w:rPr>
          <w:rFonts w:eastAsia="宋体" w:hint="eastAsia"/>
          <w:b/>
          <w:bCs/>
          <w:color w:val="FF0000"/>
        </w:rPr>
        <w:t>程序本身即体现价值</w:t>
      </w:r>
    </w:p>
    <w:p w14:paraId="764A4115" w14:textId="74355864" w:rsidR="00F05D13" w:rsidRPr="001749EC" w:rsidRDefault="00F05D13" w:rsidP="001749EC">
      <w:pPr>
        <w:spacing w:line="300" w:lineRule="auto"/>
        <w:ind w:firstLine="408"/>
        <w:rPr>
          <w:rFonts w:eastAsia="宋体" w:hint="eastAsia"/>
          <w:b/>
          <w:bCs/>
          <w:color w:val="FF0000"/>
        </w:rPr>
      </w:pPr>
      <w:r w:rsidRPr="00F05D13">
        <w:rPr>
          <w:rFonts w:eastAsia="宋体" w:cs="汉仪书宋二简" w:hint="eastAsia"/>
          <w:spacing w:val="-3"/>
          <w:kern w:val="0"/>
        </w:rPr>
        <w:t>（2）刑事诉讼法具有弥补刑事实体法不足并“创制”刑事实体法的功能——</w:t>
      </w:r>
      <w:r w:rsidRPr="000E4112">
        <w:rPr>
          <w:rFonts w:eastAsia="宋体" w:hint="eastAsia"/>
          <w:b/>
          <w:bCs/>
          <w:color w:val="FF0000"/>
          <w:spacing w:val="-3"/>
        </w:rPr>
        <w:t>弥补实体法不足</w:t>
      </w:r>
      <w:r w:rsidR="001749EC">
        <w:rPr>
          <w:rFonts w:eastAsia="宋体" w:hint="eastAsia"/>
          <w:b/>
          <w:bCs/>
          <w:color w:val="FF0000"/>
        </w:rPr>
        <w:t>（如法定刑以下判处刑罚</w:t>
      </w:r>
      <w:r w:rsidR="001749EC">
        <w:rPr>
          <w:rFonts w:eastAsia="宋体" w:hint="eastAsia"/>
          <w:b/>
          <w:bCs/>
          <w:color w:val="FF0000"/>
        </w:rPr>
        <w:t>的程序</w:t>
      </w:r>
      <w:r w:rsidR="001749EC">
        <w:rPr>
          <w:rFonts w:eastAsia="宋体" w:hint="eastAsia"/>
          <w:b/>
          <w:bCs/>
          <w:color w:val="FF0000"/>
        </w:rPr>
        <w:t>）</w:t>
      </w:r>
    </w:p>
    <w:p w14:paraId="19AFAFCD" w14:textId="75C41DBB" w:rsidR="00F05D13" w:rsidRDefault="00F05D13" w:rsidP="00F05D13">
      <w:pPr>
        <w:spacing w:line="300" w:lineRule="auto"/>
        <w:ind w:firstLine="420"/>
        <w:rPr>
          <w:rFonts w:eastAsia="宋体"/>
          <w:b/>
          <w:bCs/>
          <w:color w:val="FF0000"/>
        </w:rPr>
      </w:pPr>
      <w:r w:rsidRPr="00F05D13">
        <w:rPr>
          <w:rFonts w:eastAsia="宋体" w:cs="汉仪书宋二简" w:hint="eastAsia"/>
          <w:kern w:val="0"/>
        </w:rPr>
        <w:t>（</w:t>
      </w:r>
      <w:r w:rsidRPr="00F05D13">
        <w:rPr>
          <w:rFonts w:eastAsia="宋体" w:cs="汉仪书宋二简"/>
          <w:kern w:val="0"/>
        </w:rPr>
        <w:t>3</w:t>
      </w:r>
      <w:r w:rsidRPr="00F05D13">
        <w:rPr>
          <w:rFonts w:eastAsia="宋体" w:cs="汉仪书宋二简" w:hint="eastAsia"/>
          <w:kern w:val="0"/>
        </w:rPr>
        <w:t>）刑事诉讼法具有影响刑事实体法实现的功能——</w:t>
      </w:r>
      <w:r w:rsidRPr="000E4112">
        <w:rPr>
          <w:rFonts w:eastAsia="宋体" w:hint="eastAsia"/>
          <w:b/>
          <w:bCs/>
          <w:color w:val="FF0000"/>
        </w:rPr>
        <w:t>限制实体法的实施</w:t>
      </w:r>
      <w:r w:rsidR="001749EC">
        <w:rPr>
          <w:rFonts w:eastAsia="宋体" w:hint="eastAsia"/>
          <w:b/>
          <w:bCs/>
          <w:color w:val="FF0000"/>
        </w:rPr>
        <w:t>（如非法证据规则）</w:t>
      </w:r>
    </w:p>
    <w:p w14:paraId="27919246" w14:textId="33D177A6" w:rsidR="008246F3" w:rsidRPr="000E4112" w:rsidRDefault="008246F3" w:rsidP="00F05D13">
      <w:pPr>
        <w:spacing w:line="300" w:lineRule="auto"/>
        <w:ind w:firstLine="422"/>
        <w:rPr>
          <w:rFonts w:eastAsia="宋体" w:hint="eastAsia"/>
          <w:b/>
          <w:bCs/>
          <w:color w:val="FF0000"/>
        </w:rPr>
      </w:pPr>
      <w:r w:rsidRPr="006445C2">
        <w:rPr>
          <w:rFonts w:eastAsia="宋体" w:hint="eastAsia"/>
          <w:b/>
          <w:bCs/>
          <w:color w:val="auto"/>
        </w:rPr>
        <w:t>解题技巧：</w:t>
      </w:r>
      <w:r w:rsidRPr="008246F3">
        <w:rPr>
          <w:rFonts w:eastAsia="宋体" w:hint="eastAsia"/>
          <w:color w:val="auto"/>
        </w:rPr>
        <w:t>先判断某制度是实体法规定还是程序法规定，再看导致什么结果的出现。程序法规定促进实体结果出现——刑诉法的工具价值；程序法规定限制实体法结果出现——刑诉法独立价值</w:t>
      </w:r>
    </w:p>
    <w:p w14:paraId="46276DCA" w14:textId="676379CE" w:rsidR="007D20E6" w:rsidRPr="003B18D8" w:rsidRDefault="00334C10" w:rsidP="00F05D13">
      <w:pPr>
        <w:pStyle w:val="3"/>
        <w:spacing w:line="300" w:lineRule="auto"/>
        <w:ind w:firstLineChars="200" w:firstLine="422"/>
        <w:jc w:val="both"/>
        <w:rPr>
          <w:rFonts w:eastAsia="宋体" w:hint="eastAsia"/>
          <w:b/>
          <w:bCs/>
          <w:sz w:val="21"/>
        </w:rPr>
      </w:pPr>
      <w:r w:rsidRPr="003B18D8">
        <w:rPr>
          <w:rFonts w:eastAsia="宋体" w:hint="eastAsia"/>
          <w:b/>
          <w:bCs/>
          <w:sz w:val="21"/>
        </w:rPr>
        <w:t>二</w:t>
      </w:r>
      <w:r w:rsidR="00D57288" w:rsidRPr="003B18D8">
        <w:rPr>
          <w:rFonts w:eastAsia="宋体" w:hint="eastAsia"/>
          <w:b/>
          <w:bCs/>
          <w:sz w:val="21"/>
        </w:rPr>
        <w:t>、</w:t>
      </w:r>
      <w:r w:rsidR="00D57288" w:rsidRPr="003B18D8">
        <w:rPr>
          <w:rFonts w:eastAsia="宋体"/>
          <w:b/>
          <w:bCs/>
          <w:sz w:val="21"/>
        </w:rPr>
        <w:t>刑事诉讼的基本理念</w:t>
      </w:r>
    </w:p>
    <w:p w14:paraId="4049642C" w14:textId="0FF70C28" w:rsidR="00D57288" w:rsidRPr="00334C10" w:rsidRDefault="007D20E6" w:rsidP="00F05D13">
      <w:pPr>
        <w:pStyle w:val="3"/>
        <w:spacing w:line="300" w:lineRule="auto"/>
        <w:ind w:firstLineChars="200" w:firstLine="420"/>
        <w:jc w:val="both"/>
        <w:rPr>
          <w:rFonts w:eastAsia="宋体" w:hint="eastAsia"/>
          <w:sz w:val="21"/>
        </w:rPr>
      </w:pPr>
      <w:r w:rsidRPr="00334C10">
        <w:rPr>
          <w:rFonts w:eastAsia="宋体" w:hint="eastAsia"/>
          <w:sz w:val="21"/>
        </w:rPr>
        <w:t>（一）</w:t>
      </w:r>
      <w:r w:rsidR="00D57288" w:rsidRPr="00334C10">
        <w:rPr>
          <w:rFonts w:eastAsia="宋体"/>
          <w:sz w:val="21"/>
        </w:rPr>
        <w:t>惩罚犯罪与保障人权</w:t>
      </w:r>
      <w:r w:rsidR="00D57288" w:rsidRPr="00334C10">
        <w:rPr>
          <w:rFonts w:eastAsia="宋体" w:hint="eastAsia"/>
          <w:color w:val="FF0000"/>
          <w:sz w:val="21"/>
        </w:rPr>
        <w:t>对立统一，同等重要。</w:t>
      </w:r>
      <w:r w:rsidR="00E10A7F" w:rsidRPr="00334C10">
        <w:rPr>
          <w:rFonts w:eastAsia="宋体" w:hint="eastAsia"/>
          <w:color w:val="FF0000"/>
          <w:sz w:val="21"/>
        </w:rPr>
        <w:t>（补充：也就是动态平衡）</w:t>
      </w:r>
    </w:p>
    <w:p w14:paraId="2620CEC8" w14:textId="696133D6" w:rsidR="00D57288" w:rsidRDefault="00D57288" w:rsidP="00F05D13">
      <w:pPr>
        <w:spacing w:line="300" w:lineRule="auto"/>
        <w:ind w:firstLine="420"/>
        <w:rPr>
          <w:rFonts w:eastAsia="宋体" w:hint="eastAsia"/>
          <w:color w:val="FF0000"/>
        </w:rPr>
      </w:pPr>
      <w:r w:rsidRPr="00334C10">
        <w:rPr>
          <w:rFonts w:eastAsia="宋体" w:hint="eastAsia"/>
          <w:color w:val="FF0000"/>
        </w:rPr>
        <w:t>惩罚犯罪与保障人权</w:t>
      </w:r>
      <w:r w:rsidR="008161B1">
        <w:rPr>
          <w:rFonts w:eastAsia="宋体" w:hint="eastAsia"/>
          <w:color w:val="FF0000"/>
        </w:rPr>
        <w:t>（重点落在被追诉人）</w:t>
      </w:r>
      <w:r w:rsidRPr="00334C10">
        <w:rPr>
          <w:rFonts w:eastAsia="宋体" w:hint="eastAsia"/>
          <w:color w:val="FF0000"/>
        </w:rPr>
        <w:t>应当并重，只有将两者结合起来，才符合刑</w:t>
      </w:r>
      <w:r w:rsidRPr="00334C10">
        <w:rPr>
          <w:rFonts w:eastAsia="宋体" w:hint="eastAsia"/>
          <w:color w:val="FF0000"/>
        </w:rPr>
        <w:lastRenderedPageBreak/>
        <w:t>事诉讼的内在规律</w:t>
      </w:r>
      <w:r w:rsidRPr="00334C10">
        <w:rPr>
          <w:rFonts w:eastAsia="宋体" w:hint="eastAsia"/>
        </w:rPr>
        <w:t>。坚持两者并重，是我国刑事诉讼法的基本要求。</w:t>
      </w:r>
      <w:r w:rsidR="006336CF" w:rsidRPr="00334C10">
        <w:rPr>
          <w:rFonts w:eastAsia="宋体" w:hint="eastAsia"/>
          <w:color w:val="FF0000"/>
        </w:rPr>
        <w:t>（补充：两种并重，但</w:t>
      </w:r>
      <w:r w:rsidR="003E352F">
        <w:rPr>
          <w:rFonts w:eastAsia="宋体" w:hint="eastAsia"/>
          <w:color w:val="FF0000"/>
        </w:rPr>
        <w:t>我国</w:t>
      </w:r>
      <w:r w:rsidR="006336CF" w:rsidRPr="00334C10">
        <w:rPr>
          <w:rFonts w:eastAsia="宋体" w:hint="eastAsia"/>
          <w:color w:val="FF0000"/>
        </w:rPr>
        <w:t>应适当加强人权保障）</w:t>
      </w:r>
    </w:p>
    <w:p w14:paraId="4DA576CC" w14:textId="4487EC15" w:rsidR="003E352F" w:rsidRPr="003E352F" w:rsidRDefault="003E352F" w:rsidP="00F05D13">
      <w:pPr>
        <w:spacing w:line="300" w:lineRule="auto"/>
        <w:ind w:firstLine="420"/>
        <w:rPr>
          <w:rFonts w:eastAsia="宋体" w:hint="eastAsia"/>
          <w:color w:val="auto"/>
        </w:rPr>
      </w:pPr>
      <w:r w:rsidRPr="003E352F">
        <w:rPr>
          <w:rFonts w:eastAsia="宋体" w:hint="eastAsia"/>
          <w:color w:val="auto"/>
        </w:rPr>
        <w:t>犯罪控制模式：强调惩罚犯罪</w:t>
      </w:r>
      <w:r w:rsidR="00AF476E">
        <w:rPr>
          <w:rFonts w:eastAsia="宋体" w:hint="eastAsia"/>
          <w:color w:val="auto"/>
        </w:rPr>
        <w:t>——实体真实主义</w:t>
      </w:r>
    </w:p>
    <w:p w14:paraId="48D1C6E0" w14:textId="03A55199" w:rsidR="003E352F" w:rsidRPr="003E352F" w:rsidRDefault="003E352F" w:rsidP="00F05D13">
      <w:pPr>
        <w:spacing w:line="300" w:lineRule="auto"/>
        <w:ind w:firstLine="420"/>
        <w:rPr>
          <w:rFonts w:eastAsia="宋体" w:hint="eastAsia"/>
          <w:color w:val="auto"/>
        </w:rPr>
      </w:pPr>
      <w:r w:rsidRPr="003E352F">
        <w:rPr>
          <w:rFonts w:eastAsia="宋体" w:hint="eastAsia"/>
          <w:color w:val="auto"/>
        </w:rPr>
        <w:t>正当程序模式：强调人权保障</w:t>
      </w:r>
      <w:r w:rsidR="00AF476E">
        <w:rPr>
          <w:rFonts w:eastAsia="宋体" w:hint="eastAsia"/>
          <w:color w:val="auto"/>
        </w:rPr>
        <w:t>——正当程序主义</w:t>
      </w:r>
    </w:p>
    <w:p w14:paraId="2A4834A3" w14:textId="77777777" w:rsidR="00D57288" w:rsidRPr="00334C10" w:rsidRDefault="00D57288" w:rsidP="00F05D13">
      <w:pPr>
        <w:pStyle w:val="4"/>
        <w:spacing w:line="300" w:lineRule="auto"/>
        <w:ind w:firstLineChars="200" w:firstLine="420"/>
        <w:jc w:val="both"/>
        <w:rPr>
          <w:rFonts w:ascii="宋体" w:eastAsia="宋体" w:hAnsi="宋体" w:hint="eastAsia"/>
          <w:sz w:val="21"/>
          <w:szCs w:val="21"/>
        </w:rPr>
      </w:pPr>
      <w:r w:rsidRPr="00334C10">
        <w:rPr>
          <w:rFonts w:ascii="宋体" w:eastAsia="宋体" w:hAnsi="宋体" w:hint="eastAsia"/>
          <w:sz w:val="21"/>
          <w:szCs w:val="21"/>
        </w:rPr>
        <w:t>（二）</w:t>
      </w:r>
      <w:r w:rsidRPr="00334C10">
        <w:rPr>
          <w:rFonts w:ascii="宋体" w:eastAsia="宋体" w:hAnsi="宋体"/>
          <w:sz w:val="21"/>
          <w:szCs w:val="21"/>
        </w:rPr>
        <w:t>实体公正与程序公正</w:t>
      </w:r>
    </w:p>
    <w:p w14:paraId="5C48A8BB" w14:textId="77777777" w:rsidR="007D20E6" w:rsidRDefault="00D57288" w:rsidP="00F05D13">
      <w:pPr>
        <w:spacing w:line="300" w:lineRule="auto"/>
        <w:ind w:firstLine="420"/>
        <w:rPr>
          <w:rFonts w:eastAsia="宋体"/>
          <w:color w:val="FF0000"/>
        </w:rPr>
      </w:pPr>
      <w:r w:rsidRPr="00334C10">
        <w:rPr>
          <w:rFonts w:eastAsia="宋体" w:hint="eastAsia"/>
          <w:color w:val="FF0000"/>
        </w:rPr>
        <w:t>司法公正，包括实体公正</w:t>
      </w:r>
      <w:r w:rsidR="00DA52FA" w:rsidRPr="00334C10">
        <w:rPr>
          <w:rFonts w:eastAsia="宋体" w:hint="eastAsia"/>
          <w:color w:val="FF0000"/>
        </w:rPr>
        <w:t>（补充：这就是刑事诉讼的工具价值）</w:t>
      </w:r>
      <w:r w:rsidRPr="00334C10">
        <w:rPr>
          <w:rFonts w:eastAsia="宋体" w:hint="eastAsia"/>
          <w:color w:val="FF0000"/>
        </w:rPr>
        <w:t>和程序公正</w:t>
      </w:r>
      <w:r w:rsidR="00DA52FA" w:rsidRPr="00334C10">
        <w:rPr>
          <w:rFonts w:eastAsia="宋体" w:hint="eastAsia"/>
          <w:color w:val="FF0000"/>
        </w:rPr>
        <w:t>（补充：这就是刑事诉讼的内在价值）</w:t>
      </w:r>
      <w:r w:rsidRPr="00334C10">
        <w:rPr>
          <w:rFonts w:eastAsia="宋体" w:hint="eastAsia"/>
          <w:color w:val="FF0000"/>
        </w:rPr>
        <w:t>两个方面</w:t>
      </w:r>
    </w:p>
    <w:p w14:paraId="72D38F7A" w14:textId="34D19752" w:rsidR="00C146BB" w:rsidRPr="00C146BB" w:rsidRDefault="00C146BB" w:rsidP="00F05D13">
      <w:pPr>
        <w:spacing w:line="300" w:lineRule="auto"/>
        <w:ind w:firstLine="422"/>
        <w:rPr>
          <w:rFonts w:eastAsia="宋体" w:hint="eastAsia"/>
          <w:b/>
          <w:bCs/>
          <w:color w:val="auto"/>
        </w:rPr>
      </w:pPr>
      <w:r w:rsidRPr="00C146BB">
        <w:rPr>
          <w:rFonts w:eastAsia="宋体" w:hint="eastAsia"/>
          <w:b/>
          <w:bCs/>
          <w:color w:val="auto"/>
        </w:rPr>
        <w:t>注意，追诉时效属于实体法的规定</w:t>
      </w:r>
    </w:p>
    <w:p w14:paraId="66404039" w14:textId="754E6A15" w:rsidR="00D57288" w:rsidRPr="00334C10" w:rsidRDefault="00D57288" w:rsidP="00F05D13">
      <w:pPr>
        <w:spacing w:line="300" w:lineRule="auto"/>
        <w:ind w:firstLine="420"/>
        <w:rPr>
          <w:rFonts w:eastAsia="宋体" w:hint="eastAsia"/>
          <w:color w:val="FF0000"/>
        </w:rPr>
      </w:pPr>
      <w:r w:rsidRPr="00334C10">
        <w:rPr>
          <w:rFonts w:eastAsia="宋体" w:hint="eastAsia"/>
        </w:rPr>
        <w:t>（三）</w:t>
      </w:r>
      <w:r w:rsidRPr="00334C10">
        <w:rPr>
          <w:rFonts w:eastAsia="宋体"/>
        </w:rPr>
        <w:t>诉讼效率与公正</w:t>
      </w:r>
    </w:p>
    <w:p w14:paraId="197C5D7D" w14:textId="7CDA0FB7" w:rsidR="00D57288" w:rsidRDefault="00D57288" w:rsidP="00F05D13">
      <w:pPr>
        <w:spacing w:line="300" w:lineRule="auto"/>
        <w:ind w:firstLine="420"/>
        <w:rPr>
          <w:rFonts w:eastAsia="宋体" w:hint="eastAsia"/>
          <w:color w:val="FF0000"/>
        </w:rPr>
      </w:pPr>
      <w:r w:rsidRPr="00334C10">
        <w:rPr>
          <w:rFonts w:eastAsia="宋体" w:hint="eastAsia"/>
        </w:rPr>
        <w:t>公正与效率的关系：</w:t>
      </w:r>
      <w:r w:rsidRPr="00334C10">
        <w:rPr>
          <w:rFonts w:eastAsia="宋体" w:hint="eastAsia"/>
          <w:color w:val="FF0000"/>
        </w:rPr>
        <w:t>公正第一，效率第二</w:t>
      </w:r>
      <w:r w:rsidR="00657826" w:rsidRPr="00334C10">
        <w:rPr>
          <w:rFonts w:eastAsia="宋体" w:hint="eastAsia"/>
          <w:color w:val="FF0000"/>
        </w:rPr>
        <w:t>（补充：永远公正第一，效率永远第二）</w:t>
      </w:r>
    </w:p>
    <w:p w14:paraId="1CD540EA" w14:textId="65FAABF1" w:rsidR="004205EF" w:rsidRPr="00334C10" w:rsidRDefault="00171C52" w:rsidP="00F05D13">
      <w:pPr>
        <w:spacing w:line="300" w:lineRule="auto"/>
        <w:ind w:firstLine="420"/>
        <w:rPr>
          <w:rFonts w:eastAsia="宋体" w:hint="eastAsia"/>
          <w:color w:val="FF0000"/>
        </w:rPr>
      </w:pPr>
      <w:r>
        <w:rPr>
          <w:rFonts w:eastAsia="宋体" w:hint="eastAsia"/>
          <w:color w:val="FF0000"/>
        </w:rPr>
        <w:t>“</w:t>
      </w:r>
      <w:r w:rsidR="004205EF">
        <w:rPr>
          <w:rFonts w:eastAsia="宋体" w:hint="eastAsia"/>
          <w:color w:val="FF0000"/>
        </w:rPr>
        <w:t>速裁程序效率优先</w:t>
      </w:r>
      <w:r>
        <w:rPr>
          <w:rFonts w:eastAsia="宋体" w:hint="eastAsia"/>
          <w:color w:val="FF0000"/>
        </w:rPr>
        <w:t>”</w:t>
      </w:r>
      <w:r w:rsidR="004205EF">
        <w:rPr>
          <w:rFonts w:eastAsia="宋体" w:hint="eastAsia"/>
          <w:color w:val="FF0000"/>
        </w:rPr>
        <w:t>，这个说法对吗？（</w:t>
      </w:r>
      <w:r w:rsidR="007D2908">
        <w:rPr>
          <w:rFonts w:eastAsia="宋体" w:hint="eastAsia"/>
          <w:color w:val="FF0000"/>
        </w:rPr>
        <w:t>不对</w:t>
      </w:r>
      <w:r w:rsidR="004205EF">
        <w:rPr>
          <w:rFonts w:eastAsia="宋体" w:hint="eastAsia"/>
          <w:color w:val="FF0000"/>
        </w:rPr>
        <w:t>）</w:t>
      </w:r>
    </w:p>
    <w:p w14:paraId="6FBA4D58" w14:textId="3334059D" w:rsidR="00D57288" w:rsidRDefault="00334C10" w:rsidP="007C5B16">
      <w:pPr>
        <w:pStyle w:val="4"/>
        <w:spacing w:line="300" w:lineRule="auto"/>
        <w:ind w:firstLineChars="200" w:firstLine="422"/>
        <w:jc w:val="both"/>
        <w:rPr>
          <w:rFonts w:ascii="宋体" w:eastAsia="宋体" w:hAnsi="宋体"/>
          <w:b/>
          <w:bCs w:val="0"/>
          <w:sz w:val="21"/>
          <w:szCs w:val="21"/>
        </w:rPr>
      </w:pPr>
      <w:r w:rsidRPr="003B18D8">
        <w:rPr>
          <w:rFonts w:ascii="宋体" w:eastAsia="宋体" w:hAnsi="宋体" w:hint="eastAsia"/>
          <w:b/>
          <w:bCs w:val="0"/>
          <w:sz w:val="21"/>
          <w:szCs w:val="21"/>
        </w:rPr>
        <w:t>三、</w:t>
      </w:r>
      <w:r w:rsidR="00D57288" w:rsidRPr="003B18D8">
        <w:rPr>
          <w:rFonts w:ascii="宋体" w:eastAsia="宋体" w:hAnsi="宋体"/>
          <w:b/>
          <w:bCs w:val="0"/>
          <w:sz w:val="21"/>
          <w:szCs w:val="21"/>
        </w:rPr>
        <w:t>刑事诉讼</w:t>
      </w:r>
      <w:r w:rsidR="004A633C">
        <w:rPr>
          <w:rFonts w:ascii="宋体" w:eastAsia="宋体" w:hAnsi="宋体" w:hint="eastAsia"/>
          <w:b/>
          <w:bCs w:val="0"/>
          <w:sz w:val="21"/>
          <w:szCs w:val="21"/>
        </w:rPr>
        <w:t>的基本范畴</w:t>
      </w:r>
    </w:p>
    <w:p w14:paraId="312EB294" w14:textId="1E425540" w:rsidR="004A633C" w:rsidRDefault="004A633C" w:rsidP="007C5B16">
      <w:pPr>
        <w:spacing w:line="300" w:lineRule="auto"/>
        <w:ind w:firstLine="420"/>
        <w:rPr>
          <w:rFonts w:eastAsia="宋体" w:cs="汉仪中黑简"/>
          <w:bCs/>
          <w:kern w:val="44"/>
        </w:rPr>
      </w:pPr>
      <w:r w:rsidRPr="004A633C">
        <w:rPr>
          <w:rFonts w:eastAsia="宋体" w:cs="汉仪中黑简" w:hint="eastAsia"/>
          <w:bCs/>
          <w:kern w:val="44"/>
        </w:rPr>
        <w:t>（一）刑事诉讼价值</w:t>
      </w:r>
    </w:p>
    <w:p w14:paraId="3B0DB186" w14:textId="707F2E03" w:rsidR="0001721D" w:rsidRPr="0001721D" w:rsidRDefault="0001721D" w:rsidP="0001721D">
      <w:pPr>
        <w:spacing w:line="300" w:lineRule="auto"/>
        <w:ind w:firstLine="420"/>
        <w:rPr>
          <w:rFonts w:eastAsia="宋体" w:cs="汉仪中黑简" w:hint="eastAsia"/>
          <w:bCs/>
          <w:kern w:val="44"/>
        </w:rPr>
      </w:pPr>
      <w:r w:rsidRPr="0001721D">
        <w:rPr>
          <w:rFonts w:eastAsia="宋体" w:cs="汉仪中黑简" w:hint="eastAsia"/>
          <w:bCs/>
          <w:kern w:val="44"/>
        </w:rPr>
        <w:t>公正</w:t>
      </w:r>
      <w:r>
        <w:rPr>
          <w:rFonts w:eastAsia="宋体" w:cs="汉仪中黑简" w:hint="eastAsia"/>
          <w:bCs/>
          <w:kern w:val="44"/>
        </w:rPr>
        <w:t>：</w:t>
      </w:r>
      <w:r w:rsidRPr="0001721D">
        <w:rPr>
          <w:rFonts w:eastAsia="宋体" w:cs="汉仪中黑简" w:hint="eastAsia"/>
          <w:bCs/>
          <w:kern w:val="44"/>
        </w:rPr>
        <w:t>1．公正在刑事诉讼价值中居于核心的地位</w:t>
      </w:r>
      <w:r>
        <w:rPr>
          <w:rFonts w:eastAsia="宋体" w:cs="汉仪中黑简" w:hint="eastAsia"/>
          <w:bCs/>
          <w:kern w:val="44"/>
        </w:rPr>
        <w:t>；</w:t>
      </w:r>
      <w:r w:rsidRPr="0001721D">
        <w:rPr>
          <w:rFonts w:eastAsia="宋体" w:cs="汉仪中黑简" w:hint="eastAsia"/>
          <w:bCs/>
          <w:kern w:val="44"/>
        </w:rPr>
        <w:t>2．公正包括实体公正和程序公正两个方面</w:t>
      </w:r>
    </w:p>
    <w:p w14:paraId="6C18366E" w14:textId="46BF72BD" w:rsidR="004A633C" w:rsidRPr="004A633C" w:rsidRDefault="004A633C" w:rsidP="007C5B16">
      <w:pPr>
        <w:spacing w:line="300" w:lineRule="auto"/>
        <w:ind w:firstLine="420"/>
        <w:rPr>
          <w:rFonts w:eastAsia="宋体" w:cs="汉仪中黑简" w:hint="eastAsia"/>
          <w:bCs/>
          <w:kern w:val="44"/>
        </w:rPr>
      </w:pPr>
      <w:r w:rsidRPr="004A633C">
        <w:rPr>
          <w:rFonts w:eastAsia="宋体" w:cs="汉仪中黑简" w:hint="eastAsia"/>
          <w:bCs/>
          <w:kern w:val="44"/>
        </w:rPr>
        <w:t>（二）刑事诉讼构造</w:t>
      </w:r>
      <w:r w:rsidR="00B633DF">
        <w:rPr>
          <w:rFonts w:eastAsia="宋体" w:cs="汉仪中黑简" w:hint="eastAsia"/>
          <w:bCs/>
          <w:kern w:val="44"/>
        </w:rPr>
        <w:t>/结构</w:t>
      </w:r>
    </w:p>
    <w:p w14:paraId="093B934E" w14:textId="1B03E01D" w:rsidR="00732B04" w:rsidRPr="00732B04" w:rsidRDefault="00732B04" w:rsidP="007C5B16">
      <w:pPr>
        <w:spacing w:line="300" w:lineRule="auto"/>
        <w:ind w:firstLine="420"/>
        <w:rPr>
          <w:rFonts w:eastAsia="宋体" w:hint="eastAsia"/>
        </w:rPr>
      </w:pPr>
      <w:r w:rsidRPr="00B6315B">
        <w:rPr>
          <w:rFonts w:eastAsia="宋体" w:hint="eastAsia"/>
          <w:color w:val="FF0000"/>
        </w:rPr>
        <w:t>补充：</w:t>
      </w:r>
      <w:r w:rsidRPr="00732B04">
        <w:rPr>
          <w:rFonts w:eastAsia="宋体" w:hint="eastAsia"/>
        </w:rPr>
        <w:t>在纠问式诉讼下口供是证据之王。</w:t>
      </w:r>
    </w:p>
    <w:p w14:paraId="5BD483B6" w14:textId="77777777" w:rsidR="00D57288" w:rsidRPr="00334C10" w:rsidRDefault="00D57288" w:rsidP="007C5B16">
      <w:pPr>
        <w:tabs>
          <w:tab w:val="clear" w:pos="420"/>
        </w:tabs>
        <w:spacing w:line="300" w:lineRule="auto"/>
        <w:ind w:firstLine="420"/>
        <w:rPr>
          <w:rFonts w:eastAsia="宋体" w:cs="汉仪中黑简" w:hint="eastAsia"/>
          <w:bCs/>
          <w:kern w:val="44"/>
        </w:rPr>
      </w:pPr>
      <w:r w:rsidRPr="00334C10">
        <w:rPr>
          <w:rFonts w:eastAsia="宋体" w:cs="汉仪中黑简" w:hint="eastAsia"/>
          <w:bCs/>
          <w:kern w:val="44"/>
        </w:rPr>
        <w:t>1．刑事诉讼构造的划分</w:t>
      </w:r>
    </w:p>
    <w:p w14:paraId="4601B379" w14:textId="67F1E8DC" w:rsidR="00D57288" w:rsidRPr="00334C10" w:rsidRDefault="00D57288" w:rsidP="007C5B16">
      <w:pPr>
        <w:spacing w:line="300" w:lineRule="auto"/>
        <w:ind w:firstLine="420"/>
        <w:rPr>
          <w:rFonts w:eastAsia="宋体" w:hint="eastAsia"/>
          <w:color w:val="FF0000"/>
        </w:rPr>
      </w:pPr>
      <w:r w:rsidRPr="00334C10">
        <w:rPr>
          <w:rFonts w:eastAsia="宋体" w:hint="eastAsia"/>
          <w:color w:val="FF0000"/>
        </w:rPr>
        <w:t>当事人主义诉讼、职权主义诉讼、混合式诉讼</w:t>
      </w:r>
    </w:p>
    <w:p w14:paraId="2845AFE7" w14:textId="249650CB" w:rsidR="00A23732" w:rsidRDefault="00D57288" w:rsidP="007C5B16">
      <w:pPr>
        <w:spacing w:line="300" w:lineRule="auto"/>
        <w:ind w:firstLine="420"/>
        <w:rPr>
          <w:rFonts w:eastAsia="宋体"/>
          <w:color w:val="FF0000"/>
        </w:rPr>
      </w:pPr>
      <w:r w:rsidRPr="00334C10">
        <w:rPr>
          <w:rFonts w:eastAsia="宋体" w:hint="eastAsia"/>
        </w:rPr>
        <w:t>职权主义诉讼</w:t>
      </w:r>
      <w:r w:rsidRPr="00334C10">
        <w:rPr>
          <w:rFonts w:eastAsia="宋体" w:hint="eastAsia"/>
          <w:color w:val="FF0000"/>
        </w:rPr>
        <w:t>更偏重于实体公正与惩罚犯罪</w:t>
      </w:r>
      <w:r w:rsidR="00A23732" w:rsidRPr="00334C10">
        <w:rPr>
          <w:rFonts w:eastAsia="宋体" w:hint="eastAsia"/>
          <w:color w:val="FF0000"/>
        </w:rPr>
        <w:t>（补充：这不等于职权主义不强调程序公正与人权保障，这只是一个相对的概念）</w:t>
      </w:r>
    </w:p>
    <w:p w14:paraId="19C16080" w14:textId="506EA7A7" w:rsidR="0096196E" w:rsidRPr="0096196E" w:rsidRDefault="0096196E" w:rsidP="007C5B16">
      <w:pPr>
        <w:spacing w:line="300" w:lineRule="auto"/>
        <w:ind w:firstLine="420"/>
        <w:rPr>
          <w:rFonts w:eastAsia="宋体" w:hint="eastAsia"/>
          <w:color w:val="auto"/>
        </w:rPr>
      </w:pPr>
      <w:r w:rsidRPr="0096196E">
        <w:rPr>
          <w:rFonts w:eastAsia="宋体" w:hint="eastAsia"/>
          <w:color w:val="auto"/>
        </w:rPr>
        <w:t>补充：当事人主义和职权主义都做到了基本的人权保障</w:t>
      </w:r>
      <w:r w:rsidR="00191CEF">
        <w:rPr>
          <w:rFonts w:eastAsia="宋体" w:hint="eastAsia"/>
          <w:color w:val="auto"/>
        </w:rPr>
        <w:t>与</w:t>
      </w:r>
      <w:r w:rsidRPr="0096196E">
        <w:rPr>
          <w:rFonts w:eastAsia="宋体" w:hint="eastAsia"/>
          <w:color w:val="auto"/>
        </w:rPr>
        <w:t>惩罚犯罪</w:t>
      </w:r>
    </w:p>
    <w:p w14:paraId="40CCA90E" w14:textId="31860A00" w:rsidR="00D57288" w:rsidRPr="00334C10" w:rsidRDefault="00D57288" w:rsidP="00F05D13">
      <w:pPr>
        <w:spacing w:line="300" w:lineRule="auto"/>
        <w:ind w:firstLine="420"/>
        <w:rPr>
          <w:rFonts w:eastAsia="宋体" w:hint="eastAsia"/>
        </w:rPr>
      </w:pPr>
      <w:r w:rsidRPr="00334C10">
        <w:rPr>
          <w:rFonts w:eastAsia="宋体" w:hint="eastAsia"/>
        </w:rPr>
        <w:t>混合式诉讼：是指</w:t>
      </w:r>
      <w:r w:rsidRPr="008022DF">
        <w:rPr>
          <w:rFonts w:eastAsia="宋体" w:hint="eastAsia"/>
          <w:b/>
          <w:bCs/>
          <w:color w:val="FF0000"/>
        </w:rPr>
        <w:t>原职权主义</w:t>
      </w:r>
      <w:r w:rsidRPr="00334C10">
        <w:rPr>
          <w:rFonts w:eastAsia="宋体" w:hint="eastAsia"/>
        </w:rPr>
        <w:t>诉讼构造的国家</w:t>
      </w:r>
      <w:r w:rsidRPr="00334C10">
        <w:rPr>
          <w:rFonts w:eastAsia="宋体" w:hint="eastAsia"/>
          <w:color w:val="FF0000"/>
        </w:rPr>
        <w:t>借鉴当事人主义诉讼构造</w:t>
      </w:r>
      <w:r w:rsidRPr="00334C10">
        <w:rPr>
          <w:rFonts w:eastAsia="宋体" w:hint="eastAsia"/>
        </w:rPr>
        <w:t>而形成的兼有二者特点的诉讼模式，代表国家：日本和意大利</w:t>
      </w:r>
      <w:r w:rsidR="008022DF" w:rsidRPr="008022DF">
        <w:rPr>
          <w:rFonts w:eastAsia="宋体" w:hint="eastAsia"/>
          <w:color w:val="FF0000"/>
        </w:rPr>
        <w:t>【注意，不是在当事人主义基础上混入职权主义】</w:t>
      </w:r>
    </w:p>
    <w:p w14:paraId="067E547B" w14:textId="77777777" w:rsidR="00D57288" w:rsidRPr="00334C10" w:rsidRDefault="00D57288" w:rsidP="00F05D13">
      <w:pPr>
        <w:tabs>
          <w:tab w:val="clear" w:pos="420"/>
        </w:tabs>
        <w:spacing w:line="300" w:lineRule="auto"/>
        <w:ind w:firstLine="420"/>
        <w:rPr>
          <w:rFonts w:eastAsia="宋体" w:cs="汉仪中黑简" w:hint="eastAsia"/>
          <w:bCs/>
          <w:kern w:val="44"/>
        </w:rPr>
      </w:pPr>
      <w:r w:rsidRPr="00334C10">
        <w:rPr>
          <w:rFonts w:eastAsia="宋体" w:cs="汉仪中黑简" w:hint="eastAsia"/>
          <w:bCs/>
          <w:kern w:val="44"/>
        </w:rPr>
        <w:t>2．我国刑事诉讼构造的演变</w:t>
      </w:r>
    </w:p>
    <w:p w14:paraId="73A08C0A" w14:textId="77777777" w:rsidR="00C6409E" w:rsidRDefault="00D57288" w:rsidP="00F05D13">
      <w:pPr>
        <w:spacing w:line="300" w:lineRule="auto"/>
        <w:ind w:firstLine="420"/>
        <w:rPr>
          <w:rFonts w:eastAsia="宋体" w:hint="eastAsia"/>
          <w:color w:val="auto"/>
        </w:rPr>
      </w:pPr>
      <w:r w:rsidRPr="00334C10">
        <w:rPr>
          <w:rFonts w:eastAsia="宋体" w:hint="eastAsia"/>
        </w:rPr>
        <w:t>1996年</w:t>
      </w:r>
      <w:r w:rsidRPr="00334C10">
        <w:rPr>
          <w:rFonts w:eastAsia="宋体"/>
        </w:rPr>
        <w:t>刑诉法修改后，我国刑事诉讼开始</w:t>
      </w:r>
      <w:r w:rsidRPr="00334C10">
        <w:rPr>
          <w:rFonts w:eastAsia="宋体"/>
          <w:color w:val="FF0000"/>
        </w:rPr>
        <w:t>强调惩罚犯罪与人权保障的平衡</w:t>
      </w:r>
      <w:r w:rsidRPr="00334C10">
        <w:rPr>
          <w:rFonts w:eastAsia="宋体"/>
        </w:rPr>
        <w:t>，刑事诉讼构造也开始</w:t>
      </w:r>
      <w:r w:rsidRPr="00334C10">
        <w:rPr>
          <w:rFonts w:eastAsia="宋体"/>
          <w:color w:val="FF0000"/>
        </w:rPr>
        <w:t>积极吸收当事人主义的因素</w:t>
      </w:r>
      <w:r w:rsidRPr="00334C10">
        <w:rPr>
          <w:rFonts w:eastAsia="宋体"/>
        </w:rPr>
        <w:t>，但职权主义因素的影响仍然深重</w:t>
      </w:r>
      <w:r w:rsidRPr="00334C10">
        <w:rPr>
          <w:rFonts w:eastAsia="宋体" w:hint="eastAsia"/>
        </w:rPr>
        <w:t>，</w:t>
      </w:r>
      <w:r w:rsidRPr="00334C10">
        <w:rPr>
          <w:rFonts w:eastAsia="宋体" w:hint="eastAsia"/>
          <w:color w:val="FF0000"/>
        </w:rPr>
        <w:t>开始形成了</w:t>
      </w:r>
      <w:r w:rsidRPr="007D2908">
        <w:rPr>
          <w:rFonts w:eastAsia="宋体" w:hint="eastAsia"/>
          <w:b/>
          <w:bCs/>
          <w:color w:val="FF0000"/>
        </w:rPr>
        <w:t>“控辩式”</w:t>
      </w:r>
      <w:r w:rsidRPr="00334C10">
        <w:rPr>
          <w:rFonts w:eastAsia="宋体" w:hint="eastAsia"/>
          <w:color w:val="FF0000"/>
        </w:rPr>
        <w:t>的诉讼构造。</w:t>
      </w:r>
      <w:r w:rsidRPr="00334C10">
        <w:rPr>
          <w:rFonts w:eastAsia="宋体" w:hint="eastAsia"/>
        </w:rPr>
        <w:t>2012年刑诉法修改及2014年中央提出的</w:t>
      </w:r>
      <w:r w:rsidRPr="00334C10">
        <w:rPr>
          <w:rFonts w:eastAsia="宋体"/>
          <w:color w:val="FF0000"/>
        </w:rPr>
        <w:t>以审判为中心的诉讼制度改革</w:t>
      </w:r>
      <w:r w:rsidRPr="00334C10">
        <w:rPr>
          <w:rFonts w:eastAsia="宋体"/>
        </w:rPr>
        <w:t>均体现了对惩罚犯罪与保障人权的并重，</w:t>
      </w:r>
      <w:r w:rsidRPr="00334C10">
        <w:rPr>
          <w:rFonts w:eastAsia="宋体" w:hint="eastAsia"/>
        </w:rPr>
        <w:t>同时继续吸收当事人主义诉讼模式的合理因</w:t>
      </w:r>
      <w:r w:rsidRPr="00334C10">
        <w:rPr>
          <w:rFonts w:eastAsia="宋体" w:hint="eastAsia"/>
          <w:color w:val="auto"/>
        </w:rPr>
        <w:t>素，完善我国“控辩式”诉讼构造。2018年刑事诉讼法的修改</w:t>
      </w:r>
      <w:r w:rsidRPr="00FC33BE">
        <w:rPr>
          <w:rFonts w:eastAsia="宋体" w:hint="eastAsia"/>
          <w:color w:val="FF0000"/>
        </w:rPr>
        <w:t>延续了“控辩式”诉讼构造</w:t>
      </w:r>
      <w:r w:rsidRPr="00334C10">
        <w:rPr>
          <w:rFonts w:eastAsia="宋体" w:hint="eastAsia"/>
          <w:color w:val="auto"/>
        </w:rPr>
        <w:t>。</w:t>
      </w:r>
      <w:bookmarkStart w:id="1" w:name="_Toc4844097"/>
      <w:bookmarkStart w:id="2" w:name="_Toc64384670"/>
      <w:bookmarkStart w:id="3" w:name="_Toc126331763"/>
    </w:p>
    <w:p w14:paraId="4762EC3E" w14:textId="5CA33290" w:rsidR="007D2908" w:rsidRDefault="007D2908" w:rsidP="00F05D13">
      <w:pPr>
        <w:spacing w:line="300" w:lineRule="auto"/>
        <w:ind w:firstLine="420"/>
        <w:rPr>
          <w:rFonts w:eastAsia="宋体"/>
          <w:color w:val="FF0000"/>
        </w:rPr>
      </w:pPr>
      <w:r w:rsidRPr="007D2908">
        <w:rPr>
          <w:rFonts w:eastAsia="宋体" w:hint="eastAsia"/>
          <w:color w:val="FF0000"/>
        </w:rPr>
        <w:t>我们国家的刑事诉讼构造也体现了混合式诉讼构造的特点，这个说法正确吗？（正确）</w:t>
      </w:r>
    </w:p>
    <w:p w14:paraId="5649E3EA" w14:textId="17C84745" w:rsidR="00B6315B" w:rsidRPr="00B6315B" w:rsidRDefault="00B6315B" w:rsidP="00F05D13">
      <w:pPr>
        <w:spacing w:line="300" w:lineRule="auto"/>
        <w:ind w:firstLine="420"/>
        <w:rPr>
          <w:rFonts w:eastAsia="宋体"/>
          <w:color w:val="auto"/>
        </w:rPr>
      </w:pPr>
      <w:r w:rsidRPr="00B6315B">
        <w:rPr>
          <w:rFonts w:eastAsia="宋体" w:hint="eastAsia"/>
          <w:color w:val="auto"/>
        </w:rPr>
        <w:t>（三）刑事诉讼职能</w:t>
      </w:r>
    </w:p>
    <w:p w14:paraId="0B3100C3" w14:textId="77777777" w:rsidR="00216F4B" w:rsidRPr="00216F4B" w:rsidRDefault="00216F4B" w:rsidP="00216F4B">
      <w:pPr>
        <w:spacing w:line="300" w:lineRule="auto"/>
        <w:ind w:firstLine="420"/>
        <w:rPr>
          <w:rFonts w:eastAsia="宋体" w:hint="eastAsia"/>
          <w:color w:val="auto"/>
        </w:rPr>
      </w:pPr>
      <w:r w:rsidRPr="00216F4B">
        <w:rPr>
          <w:rFonts w:eastAsia="宋体" w:hint="eastAsia"/>
          <w:color w:val="auto"/>
        </w:rPr>
        <w:t>刑事诉讼有三种基本职能：控诉、辩护、审判</w:t>
      </w:r>
    </w:p>
    <w:p w14:paraId="71F6E6B1" w14:textId="77777777" w:rsidR="00216F4B" w:rsidRPr="00216F4B" w:rsidRDefault="00216F4B" w:rsidP="00216F4B">
      <w:pPr>
        <w:spacing w:line="300" w:lineRule="auto"/>
        <w:ind w:firstLine="420"/>
        <w:rPr>
          <w:rFonts w:eastAsia="宋体" w:hint="eastAsia"/>
          <w:color w:val="auto"/>
        </w:rPr>
      </w:pPr>
      <w:r w:rsidRPr="00216F4B">
        <w:rPr>
          <w:rFonts w:eastAsia="宋体" w:hint="eastAsia"/>
          <w:color w:val="auto"/>
        </w:rPr>
        <w:t>控诉职能由检察机关和自诉人承担，被害人承担辅助性的控诉职能。侦查活动可视为广</w:t>
      </w:r>
      <w:r w:rsidRPr="00216F4B">
        <w:rPr>
          <w:rFonts w:eastAsia="宋体" w:hint="eastAsia"/>
          <w:color w:val="auto"/>
        </w:rPr>
        <w:lastRenderedPageBreak/>
        <w:t>义上的行使控诉职能。</w:t>
      </w:r>
    </w:p>
    <w:p w14:paraId="27FD1ACD" w14:textId="77777777" w:rsidR="00216F4B" w:rsidRPr="00216F4B" w:rsidRDefault="00216F4B" w:rsidP="00216F4B">
      <w:pPr>
        <w:spacing w:line="300" w:lineRule="auto"/>
        <w:ind w:firstLine="420"/>
        <w:rPr>
          <w:rFonts w:eastAsia="宋体" w:hint="eastAsia"/>
          <w:color w:val="auto"/>
        </w:rPr>
      </w:pPr>
      <w:r w:rsidRPr="00216F4B">
        <w:rPr>
          <w:rFonts w:eastAsia="宋体" w:hint="eastAsia"/>
          <w:color w:val="auto"/>
        </w:rPr>
        <w:t>辩护职能由犯罪嫌疑人、被告人行使，辩护人协助行使。</w:t>
      </w:r>
    </w:p>
    <w:p w14:paraId="6039A092" w14:textId="33F9DFBF" w:rsidR="00B6315B" w:rsidRPr="00216F4B" w:rsidRDefault="00216F4B" w:rsidP="00216F4B">
      <w:pPr>
        <w:spacing w:line="300" w:lineRule="auto"/>
        <w:ind w:firstLine="420"/>
        <w:rPr>
          <w:rFonts w:eastAsia="宋体" w:hint="eastAsia"/>
          <w:color w:val="auto"/>
        </w:rPr>
      </w:pPr>
      <w:r w:rsidRPr="00216F4B">
        <w:rPr>
          <w:rFonts w:eastAsia="宋体" w:hint="eastAsia"/>
          <w:color w:val="auto"/>
        </w:rPr>
        <w:t>审判职能由法院行使。</w:t>
      </w:r>
    </w:p>
    <w:p w14:paraId="19085031" w14:textId="55166C58" w:rsidR="008C7676" w:rsidRPr="00334C10" w:rsidRDefault="00D57288" w:rsidP="00F05D13">
      <w:pPr>
        <w:spacing w:line="300" w:lineRule="auto"/>
        <w:ind w:firstLineChars="0" w:firstLine="0"/>
        <w:jc w:val="center"/>
        <w:rPr>
          <w:rFonts w:eastAsia="宋体" w:hint="eastAsia"/>
          <w:b/>
          <w:bCs/>
          <w:color w:val="auto"/>
          <w:sz w:val="22"/>
          <w:szCs w:val="22"/>
        </w:rPr>
      </w:pPr>
      <w:r w:rsidRPr="00334C10">
        <w:rPr>
          <w:rFonts w:eastAsia="宋体" w:hint="eastAsia"/>
          <w:b/>
          <w:bCs/>
          <w:color w:val="auto"/>
          <w:sz w:val="22"/>
          <w:szCs w:val="22"/>
        </w:rPr>
        <w:t>考点2</w:t>
      </w:r>
      <w:r w:rsidRPr="00334C10">
        <w:rPr>
          <w:rFonts w:eastAsia="宋体"/>
          <w:b/>
          <w:bCs/>
          <w:color w:val="auto"/>
          <w:sz w:val="22"/>
          <w:szCs w:val="22"/>
        </w:rPr>
        <w:t xml:space="preserve">  刑事诉讼法</w:t>
      </w:r>
      <w:r w:rsidRPr="00334C10">
        <w:rPr>
          <w:rFonts w:eastAsia="宋体" w:hint="eastAsia"/>
          <w:b/>
          <w:bCs/>
          <w:color w:val="auto"/>
          <w:sz w:val="22"/>
          <w:szCs w:val="22"/>
        </w:rPr>
        <w:t>的基本原则</w:t>
      </w:r>
      <w:bookmarkEnd w:id="1"/>
      <w:bookmarkEnd w:id="2"/>
      <w:bookmarkEnd w:id="3"/>
      <w:r w:rsidR="008C7676" w:rsidRPr="00334C10">
        <w:rPr>
          <w:rFonts w:eastAsia="宋体" w:hint="eastAsia"/>
          <w:b/>
          <w:bCs/>
          <w:color w:val="auto"/>
          <w:sz w:val="22"/>
          <w:szCs w:val="22"/>
        </w:rPr>
        <w:t>（</w:t>
      </w:r>
      <w:r w:rsidR="0057105D">
        <w:rPr>
          <w:rFonts w:eastAsia="宋体" w:hint="eastAsia"/>
          <w:b/>
          <w:bCs/>
          <w:color w:val="auto"/>
          <w:sz w:val="22"/>
          <w:szCs w:val="22"/>
        </w:rPr>
        <w:t>22</w:t>
      </w:r>
      <w:r w:rsidR="008C7676" w:rsidRPr="00334C10">
        <w:rPr>
          <w:rFonts w:eastAsia="宋体"/>
          <w:b/>
          <w:bCs/>
          <w:color w:val="auto"/>
          <w:sz w:val="22"/>
          <w:szCs w:val="22"/>
        </w:rPr>
        <w:t>:</w:t>
      </w:r>
      <w:r w:rsidR="002F4098">
        <w:rPr>
          <w:rFonts w:eastAsia="宋体" w:hint="eastAsia"/>
          <w:b/>
          <w:bCs/>
          <w:color w:val="auto"/>
          <w:sz w:val="22"/>
          <w:szCs w:val="22"/>
        </w:rPr>
        <w:t>1</w:t>
      </w:r>
      <w:r w:rsidR="0057105D">
        <w:rPr>
          <w:rFonts w:eastAsia="宋体" w:hint="eastAsia"/>
          <w:b/>
          <w:bCs/>
          <w:color w:val="auto"/>
          <w:sz w:val="22"/>
          <w:szCs w:val="22"/>
        </w:rPr>
        <w:t>6</w:t>
      </w:r>
      <w:r w:rsidR="008C7676" w:rsidRPr="00334C10">
        <w:rPr>
          <w:rFonts w:eastAsia="宋体"/>
          <w:b/>
          <w:bCs/>
          <w:color w:val="auto"/>
          <w:sz w:val="22"/>
          <w:szCs w:val="22"/>
        </w:rPr>
        <w:t>:00-</w:t>
      </w:r>
      <w:r w:rsidR="002921E7">
        <w:rPr>
          <w:rFonts w:eastAsia="宋体" w:hint="eastAsia"/>
          <w:b/>
          <w:bCs/>
          <w:color w:val="auto"/>
          <w:sz w:val="22"/>
          <w:szCs w:val="22"/>
        </w:rPr>
        <w:t>22</w:t>
      </w:r>
      <w:r w:rsidR="008C7676" w:rsidRPr="00334C10">
        <w:rPr>
          <w:rFonts w:eastAsia="宋体"/>
          <w:b/>
          <w:bCs/>
          <w:color w:val="auto"/>
          <w:sz w:val="22"/>
          <w:szCs w:val="22"/>
        </w:rPr>
        <w:t>:</w:t>
      </w:r>
      <w:r w:rsidR="00BF14B0">
        <w:rPr>
          <w:rFonts w:eastAsia="宋体" w:hint="eastAsia"/>
          <w:b/>
          <w:bCs/>
          <w:color w:val="auto"/>
          <w:sz w:val="22"/>
          <w:szCs w:val="22"/>
        </w:rPr>
        <w:t>36</w:t>
      </w:r>
      <w:r w:rsidR="008C7676" w:rsidRPr="00334C10">
        <w:rPr>
          <w:rFonts w:eastAsia="宋体"/>
          <w:b/>
          <w:bCs/>
          <w:color w:val="auto"/>
          <w:sz w:val="22"/>
          <w:szCs w:val="22"/>
        </w:rPr>
        <w:t>:00）</w:t>
      </w:r>
    </w:p>
    <w:p w14:paraId="6E3C9E2D" w14:textId="32120566" w:rsidR="0009132D" w:rsidRPr="00740AA4" w:rsidRDefault="0009132D" w:rsidP="00F05D13">
      <w:pPr>
        <w:pStyle w:val="3"/>
        <w:spacing w:line="300" w:lineRule="auto"/>
        <w:ind w:firstLineChars="200" w:firstLine="422"/>
        <w:jc w:val="both"/>
        <w:rPr>
          <w:rFonts w:eastAsia="宋体" w:hint="eastAsia"/>
          <w:b/>
          <w:bCs/>
          <w:sz w:val="21"/>
        </w:rPr>
      </w:pPr>
      <w:r w:rsidRPr="00740AA4">
        <w:rPr>
          <w:rFonts w:eastAsia="宋体" w:hint="eastAsia"/>
          <w:b/>
          <w:bCs/>
          <w:sz w:val="21"/>
        </w:rPr>
        <w:t>一、严格遵守法律程序原则</w:t>
      </w:r>
    </w:p>
    <w:p w14:paraId="6365FDBB" w14:textId="77777777" w:rsidR="0009132D" w:rsidRPr="00334C10" w:rsidRDefault="0009132D" w:rsidP="00F05D13">
      <w:pPr>
        <w:spacing w:line="300" w:lineRule="auto"/>
        <w:ind w:firstLine="420"/>
        <w:rPr>
          <w:rFonts w:eastAsia="宋体" w:hint="eastAsia"/>
          <w:color w:val="FF0000"/>
        </w:rPr>
      </w:pPr>
      <w:r w:rsidRPr="00334C10">
        <w:rPr>
          <w:rFonts w:eastAsia="宋体" w:hint="eastAsia"/>
          <w:color w:val="FF0000"/>
        </w:rPr>
        <w:t>归纳：主要的程序性制裁：</w:t>
      </w:r>
    </w:p>
    <w:p w14:paraId="5AC3E52B" w14:textId="77777777" w:rsidR="0009132D" w:rsidRPr="00334C10" w:rsidRDefault="0009132D" w:rsidP="00F05D13">
      <w:pPr>
        <w:spacing w:line="300" w:lineRule="auto"/>
        <w:ind w:firstLine="420"/>
        <w:rPr>
          <w:rFonts w:eastAsia="宋体" w:hint="eastAsia"/>
        </w:rPr>
      </w:pPr>
      <w:r w:rsidRPr="00334C10">
        <w:rPr>
          <w:rFonts w:eastAsia="宋体" w:hint="eastAsia"/>
        </w:rPr>
        <w:t>（1）《刑事诉讼法》第2</w:t>
      </w:r>
      <w:r w:rsidRPr="00334C10">
        <w:rPr>
          <w:rFonts w:eastAsia="宋体"/>
        </w:rPr>
        <w:t>38</w:t>
      </w:r>
      <w:r w:rsidRPr="00334C10">
        <w:rPr>
          <w:rFonts w:eastAsia="宋体" w:hint="eastAsia"/>
        </w:rPr>
        <w:t>条规定的应当裁定撤销原判，发回重审的五种情形；</w:t>
      </w:r>
    </w:p>
    <w:p w14:paraId="283B9497" w14:textId="77777777" w:rsidR="0009132D" w:rsidRPr="00334C10" w:rsidRDefault="0009132D" w:rsidP="00F05D13">
      <w:pPr>
        <w:spacing w:line="300" w:lineRule="auto"/>
        <w:ind w:firstLine="420"/>
        <w:rPr>
          <w:rFonts w:eastAsia="宋体" w:hint="eastAsia"/>
        </w:rPr>
      </w:pPr>
      <w:r w:rsidRPr="00334C10">
        <w:rPr>
          <w:rFonts w:eastAsia="宋体" w:hint="eastAsia"/>
        </w:rPr>
        <w:t>（2）非法证据排除规则；</w:t>
      </w:r>
    </w:p>
    <w:p w14:paraId="77DBC198" w14:textId="77777777" w:rsidR="00C6409E" w:rsidRDefault="0009132D" w:rsidP="00F05D13">
      <w:pPr>
        <w:spacing w:line="300" w:lineRule="auto"/>
        <w:ind w:firstLine="420"/>
        <w:rPr>
          <w:rFonts w:eastAsia="宋体" w:hint="eastAsia"/>
        </w:rPr>
      </w:pPr>
      <w:r w:rsidRPr="00334C10">
        <w:rPr>
          <w:rFonts w:eastAsia="宋体" w:hint="eastAsia"/>
        </w:rPr>
        <w:t>（3）死刑复核（包括死缓复核）中，认为原审违反法定诉讼程序，可能影响公正审判的，应当裁定不予核准，并撤销原判，发回重审。</w:t>
      </w:r>
    </w:p>
    <w:p w14:paraId="7D379E8D" w14:textId="77777777" w:rsidR="00333B68" w:rsidRPr="00333B68" w:rsidRDefault="00333B68" w:rsidP="00333B68">
      <w:pPr>
        <w:spacing w:line="300" w:lineRule="auto"/>
        <w:ind w:firstLine="420"/>
        <w:rPr>
          <w:rFonts w:eastAsia="宋体" w:hint="eastAsia"/>
          <w:color w:val="auto"/>
        </w:rPr>
      </w:pPr>
      <w:r w:rsidRPr="00333B68">
        <w:rPr>
          <w:rFonts w:eastAsia="宋体" w:hint="eastAsia"/>
          <w:color w:val="auto"/>
        </w:rPr>
        <w:t>程序法定原则是现代刑事诉讼的基本要求。我国的“严格遵守法律程序原则”具有程序法定原则的相似内涵（以法律为准绳）。</w:t>
      </w:r>
    </w:p>
    <w:p w14:paraId="59CA83D4" w14:textId="77777777" w:rsidR="00333B68" w:rsidRPr="00333B68" w:rsidRDefault="00333B68" w:rsidP="00333B68">
      <w:pPr>
        <w:spacing w:line="300" w:lineRule="auto"/>
        <w:ind w:firstLine="420"/>
        <w:rPr>
          <w:rFonts w:eastAsia="宋体" w:hint="eastAsia"/>
          <w:color w:val="auto"/>
        </w:rPr>
      </w:pPr>
      <w:r w:rsidRPr="00333B68">
        <w:rPr>
          <w:rFonts w:eastAsia="宋体" w:hint="eastAsia"/>
          <w:color w:val="auto"/>
        </w:rPr>
        <w:t>程序法定原则的含义：一是立法方面的要求，即刑事诉讼程序应当由法律预先加以明确规定；二是司法方面的要求，刑事诉讼活动应当依照既定的程序来进行。</w:t>
      </w:r>
    </w:p>
    <w:p w14:paraId="65D9ACC6" w14:textId="77777777" w:rsidR="00333B68" w:rsidRDefault="00333B68" w:rsidP="00333B68">
      <w:pPr>
        <w:spacing w:line="300" w:lineRule="auto"/>
        <w:ind w:firstLine="420"/>
        <w:rPr>
          <w:rFonts w:eastAsia="宋体" w:hint="eastAsia"/>
          <w:color w:val="FF0000"/>
        </w:rPr>
      </w:pPr>
      <w:r w:rsidRPr="00506148">
        <w:rPr>
          <w:rFonts w:eastAsia="宋体" w:hint="eastAsia"/>
          <w:color w:val="FF0000"/>
        </w:rPr>
        <w:t>我们国家已然确立程序法定原则，这个说法正确吗？（正确）</w:t>
      </w:r>
    </w:p>
    <w:p w14:paraId="6AC60D61" w14:textId="77777777" w:rsidR="00333B68" w:rsidRDefault="00333B68" w:rsidP="00333B68">
      <w:pPr>
        <w:spacing w:line="300" w:lineRule="auto"/>
        <w:ind w:firstLine="422"/>
        <w:rPr>
          <w:rFonts w:eastAsia="宋体"/>
          <w:color w:val="auto"/>
        </w:rPr>
      </w:pPr>
      <w:r w:rsidRPr="00740AA4">
        <w:rPr>
          <w:rFonts w:eastAsia="宋体" w:hint="eastAsia"/>
          <w:b/>
          <w:bCs/>
          <w:color w:val="FF0000"/>
        </w:rPr>
        <w:t>程序法定是区别法律秩序与恣意擅断的基本标志之一</w:t>
      </w:r>
      <w:r w:rsidRPr="00740AA4">
        <w:rPr>
          <w:rFonts w:eastAsia="宋体" w:hint="eastAsia"/>
          <w:color w:val="FF0000"/>
        </w:rPr>
        <w:t>，因而为多数法治国家所遵循。在大陆法系，程序法定原则与罪行法定原则共同构成法定原则的内容。</w:t>
      </w:r>
      <w:r w:rsidRPr="00740AA4">
        <w:rPr>
          <w:rFonts w:eastAsia="宋体" w:hint="eastAsia"/>
          <w:color w:val="auto"/>
        </w:rPr>
        <w:t>在英美法系，程序法定原则具体表现为正当程序原则。</w:t>
      </w:r>
    </w:p>
    <w:p w14:paraId="0582E258" w14:textId="2835E0F5" w:rsidR="00C6409E" w:rsidRPr="00740AA4" w:rsidRDefault="0009132D" w:rsidP="00F05D13">
      <w:pPr>
        <w:spacing w:line="300" w:lineRule="auto"/>
        <w:ind w:firstLine="422"/>
        <w:rPr>
          <w:rFonts w:eastAsia="宋体" w:hint="eastAsia"/>
          <w:b/>
          <w:bCs/>
        </w:rPr>
      </w:pPr>
      <w:r w:rsidRPr="00740AA4">
        <w:rPr>
          <w:rFonts w:eastAsia="宋体" w:hint="eastAsia"/>
          <w:b/>
          <w:bCs/>
        </w:rPr>
        <w:t>二、法院、检察院依法独立行使职权原则</w:t>
      </w:r>
      <w:r w:rsidR="00345DED" w:rsidRPr="00345DED">
        <w:rPr>
          <w:rFonts w:eastAsia="宋体" w:hint="eastAsia"/>
          <w:b/>
          <w:bCs/>
          <w:color w:val="FF0000"/>
        </w:rPr>
        <w:t>【绝不是“三权分立”】</w:t>
      </w:r>
    </w:p>
    <w:p w14:paraId="68A38EF4" w14:textId="690ED2F9" w:rsidR="00D57288" w:rsidRPr="00334C10" w:rsidRDefault="00D57288" w:rsidP="00F05D13">
      <w:pPr>
        <w:spacing w:line="300" w:lineRule="auto"/>
        <w:ind w:firstLine="422"/>
        <w:rPr>
          <w:rFonts w:eastAsia="宋体" w:hint="eastAsia"/>
        </w:rPr>
      </w:pPr>
      <w:r w:rsidRPr="00740AA4">
        <w:rPr>
          <w:rFonts w:eastAsia="宋体" w:hint="eastAsia"/>
          <w:b/>
          <w:bCs/>
        </w:rPr>
        <w:t>上下级法院之间的关系：监督与被监督的关系</w:t>
      </w:r>
      <w:r w:rsidR="00712D1C">
        <w:rPr>
          <w:rFonts w:eastAsia="宋体" w:hint="eastAsia"/>
          <w:b/>
          <w:bCs/>
        </w:rPr>
        <w:t>/指导与被指导的关系</w:t>
      </w:r>
      <w:r w:rsidR="00CB08C6" w:rsidRPr="00334C10">
        <w:rPr>
          <w:rFonts w:eastAsia="宋体" w:hint="eastAsia"/>
          <w:color w:val="FF0000"/>
        </w:rPr>
        <w:t>（补充：不是领导与被领导）</w:t>
      </w:r>
    </w:p>
    <w:p w14:paraId="32C25972" w14:textId="77777777" w:rsidR="00C6409E" w:rsidRPr="00334C10" w:rsidRDefault="00D57288" w:rsidP="00F05D13">
      <w:pPr>
        <w:spacing w:line="300" w:lineRule="auto"/>
        <w:ind w:firstLine="420"/>
        <w:rPr>
          <w:rFonts w:eastAsia="宋体" w:hint="eastAsia"/>
        </w:rPr>
      </w:pPr>
      <w:r w:rsidRPr="00334C10">
        <w:rPr>
          <w:rFonts w:eastAsia="宋体" w:hint="eastAsia"/>
        </w:rPr>
        <w:t>判断依据：上级法院</w:t>
      </w:r>
      <w:r w:rsidRPr="00334C10">
        <w:rPr>
          <w:rFonts w:eastAsia="宋体" w:hint="eastAsia"/>
          <w:color w:val="FF0000"/>
        </w:rPr>
        <w:t>不能就具体案件的审理</w:t>
      </w:r>
      <w:r w:rsidRPr="00334C10">
        <w:rPr>
          <w:rFonts w:eastAsia="宋体" w:hint="eastAsia"/>
        </w:rPr>
        <w:t>向下级法院发布指令。上级法院</w:t>
      </w:r>
      <w:r w:rsidRPr="00334C10">
        <w:rPr>
          <w:rFonts w:eastAsia="宋体" w:hint="eastAsia"/>
          <w:color w:val="FF0000"/>
        </w:rPr>
        <w:t>发回重审；最高法制定司法解释或者规范性文件、发布指导性案例、召开审判业务会议</w:t>
      </w:r>
      <w:r w:rsidRPr="00334C10">
        <w:rPr>
          <w:rFonts w:eastAsia="宋体" w:hint="eastAsia"/>
        </w:rPr>
        <w:t>等都属于监督的范畴。上级人民法院对下级人民法院提出的移送审理请求，应当及时决定是否由自己审理，</w:t>
      </w:r>
      <w:r w:rsidRPr="00334C10">
        <w:rPr>
          <w:rFonts w:eastAsia="宋体" w:hint="eastAsia"/>
          <w:color w:val="FF0000"/>
        </w:rPr>
        <w:t>并下达同意移送决定书或者不同意移送决定书</w:t>
      </w:r>
      <w:r w:rsidRPr="00334C10">
        <w:rPr>
          <w:rFonts w:eastAsia="宋体" w:hint="eastAsia"/>
        </w:rPr>
        <w:t>。上级人民法院认为下级人民法院管辖的第一审案件，</w:t>
      </w:r>
      <w:r w:rsidRPr="00334C10">
        <w:rPr>
          <w:rFonts w:eastAsia="宋体" w:hint="eastAsia"/>
          <w:color w:val="FF0000"/>
        </w:rPr>
        <w:t>属于重大、疑难、复杂案件、</w:t>
      </w:r>
      <w:r w:rsidRPr="00334C10">
        <w:rPr>
          <w:rFonts w:eastAsia="宋体"/>
          <w:color w:val="FF0000"/>
        </w:rPr>
        <w:t>新类型案件</w:t>
      </w:r>
      <w:r w:rsidRPr="00334C10">
        <w:rPr>
          <w:rFonts w:eastAsia="宋体" w:hint="eastAsia"/>
          <w:color w:val="FF0000"/>
        </w:rPr>
        <w:t>、</w:t>
      </w:r>
      <w:r w:rsidRPr="00334C10">
        <w:rPr>
          <w:rFonts w:eastAsia="宋体"/>
          <w:color w:val="FF0000"/>
        </w:rPr>
        <w:t>具有普遍法律适用意义的案件</w:t>
      </w:r>
      <w:r w:rsidRPr="00334C10">
        <w:rPr>
          <w:rFonts w:eastAsia="宋体" w:hint="eastAsia"/>
          <w:color w:val="FF0000"/>
        </w:rPr>
        <w:t>以及</w:t>
      </w:r>
      <w:r w:rsidRPr="00334C10">
        <w:rPr>
          <w:rFonts w:eastAsia="宋体"/>
          <w:color w:val="FF0000"/>
        </w:rPr>
        <w:t>有管辖权的人民法院不宜行使审判权的案件</w:t>
      </w:r>
      <w:r w:rsidRPr="00334C10">
        <w:rPr>
          <w:rFonts w:eastAsia="宋体" w:hint="eastAsia"/>
        </w:rPr>
        <w:t>，有必要由自己审理的，</w:t>
      </w:r>
      <w:r w:rsidRPr="00334C10">
        <w:rPr>
          <w:rFonts w:eastAsia="宋体" w:hint="eastAsia"/>
          <w:color w:val="FF0000"/>
        </w:rPr>
        <w:t>可以决定提级管辖</w:t>
      </w:r>
      <w:r w:rsidRPr="00334C10">
        <w:rPr>
          <w:rFonts w:eastAsia="宋体" w:hint="eastAsia"/>
        </w:rPr>
        <w:t>。</w:t>
      </w:r>
    </w:p>
    <w:sectPr w:rsidR="00C6409E" w:rsidRPr="00334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54A54" w14:textId="77777777" w:rsidR="00294AF7" w:rsidRDefault="00294AF7" w:rsidP="00D57288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0FBC7199" w14:textId="77777777" w:rsidR="00294AF7" w:rsidRDefault="00294AF7" w:rsidP="00D57288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书宋二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汉仪大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大黑简">
    <w:altName w:val="黑体"/>
    <w:charset w:val="86"/>
    <w:family w:val="modern"/>
    <w:pitch w:val="fixed"/>
    <w:sig w:usb0="00000001" w:usb1="080E0800" w:usb2="00000012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中黑简">
    <w:altName w:val="黑体"/>
    <w:charset w:val="86"/>
    <w:family w:val="modern"/>
    <w:pitch w:val="fixed"/>
    <w:sig w:usb0="00000001" w:usb1="080E0800" w:usb2="00000012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49B8" w14:textId="77777777" w:rsidR="00722888" w:rsidRDefault="00722888">
    <w:pPr>
      <w:pStyle w:val="aa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9F7E" w14:textId="77777777" w:rsidR="00722888" w:rsidRDefault="00722888">
    <w:pPr>
      <w:pStyle w:val="aa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9555" w14:textId="77777777" w:rsidR="00722888" w:rsidRDefault="00722888">
    <w:pPr>
      <w:pStyle w:val="aa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6F9D" w14:textId="77777777" w:rsidR="00294AF7" w:rsidRDefault="00294AF7" w:rsidP="00D57288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6D5D0BAB" w14:textId="77777777" w:rsidR="00294AF7" w:rsidRDefault="00294AF7" w:rsidP="00D57288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F6EA" w14:textId="77777777" w:rsidR="00722888" w:rsidRDefault="00722888">
    <w:pPr>
      <w:pStyle w:val="a8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16D1" w14:textId="0A1D5C4A" w:rsidR="00722888" w:rsidRPr="00B510D2" w:rsidRDefault="00CC2171" w:rsidP="00CC2171">
    <w:pPr>
      <w:pStyle w:val="a8"/>
      <w:ind w:firstLineChars="0" w:firstLine="0"/>
      <w:rPr>
        <w:rFonts w:eastAsia="宋体" w:hint="eastAsia"/>
      </w:rPr>
    </w:pPr>
    <w:r w:rsidRPr="00B510D2">
      <w:rPr>
        <w:rFonts w:eastAsia="宋体" w:hint="eastAsia"/>
      </w:rPr>
      <w:t>桑磊法考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220A9" w14:textId="77777777" w:rsidR="00722888" w:rsidRDefault="00722888">
    <w:pPr>
      <w:pStyle w:val="a8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88"/>
    <w:rsid w:val="00014964"/>
    <w:rsid w:val="0001721D"/>
    <w:rsid w:val="000206D0"/>
    <w:rsid w:val="00054982"/>
    <w:rsid w:val="00060574"/>
    <w:rsid w:val="000763AA"/>
    <w:rsid w:val="0009132D"/>
    <w:rsid w:val="0009372D"/>
    <w:rsid w:val="00097A2F"/>
    <w:rsid w:val="000E35A2"/>
    <w:rsid w:val="000E4112"/>
    <w:rsid w:val="00116815"/>
    <w:rsid w:val="00140257"/>
    <w:rsid w:val="00171C52"/>
    <w:rsid w:val="001749EC"/>
    <w:rsid w:val="00191987"/>
    <w:rsid w:val="00191CEF"/>
    <w:rsid w:val="001B0937"/>
    <w:rsid w:val="002122A1"/>
    <w:rsid w:val="00216F4B"/>
    <w:rsid w:val="00253A60"/>
    <w:rsid w:val="002575AF"/>
    <w:rsid w:val="00267003"/>
    <w:rsid w:val="00272646"/>
    <w:rsid w:val="002921E7"/>
    <w:rsid w:val="00294AF7"/>
    <w:rsid w:val="002C21B6"/>
    <w:rsid w:val="002F4098"/>
    <w:rsid w:val="002F6F32"/>
    <w:rsid w:val="0031540F"/>
    <w:rsid w:val="0032546B"/>
    <w:rsid w:val="00333B68"/>
    <w:rsid w:val="00334C10"/>
    <w:rsid w:val="00340480"/>
    <w:rsid w:val="00340D0E"/>
    <w:rsid w:val="00345DED"/>
    <w:rsid w:val="00384F36"/>
    <w:rsid w:val="00395882"/>
    <w:rsid w:val="003B18D8"/>
    <w:rsid w:val="003E352F"/>
    <w:rsid w:val="0041127D"/>
    <w:rsid w:val="00415E06"/>
    <w:rsid w:val="004205EF"/>
    <w:rsid w:val="0044113D"/>
    <w:rsid w:val="004609EB"/>
    <w:rsid w:val="00463FBD"/>
    <w:rsid w:val="00494F0D"/>
    <w:rsid w:val="004A633C"/>
    <w:rsid w:val="004E0A40"/>
    <w:rsid w:val="004F6B7E"/>
    <w:rsid w:val="00506148"/>
    <w:rsid w:val="0057105D"/>
    <w:rsid w:val="00582B5F"/>
    <w:rsid w:val="00587AA9"/>
    <w:rsid w:val="005A783E"/>
    <w:rsid w:val="005C3008"/>
    <w:rsid w:val="006106F2"/>
    <w:rsid w:val="00625C25"/>
    <w:rsid w:val="006336CF"/>
    <w:rsid w:val="006342DA"/>
    <w:rsid w:val="006445C2"/>
    <w:rsid w:val="00657826"/>
    <w:rsid w:val="00666B68"/>
    <w:rsid w:val="006915AD"/>
    <w:rsid w:val="006F5811"/>
    <w:rsid w:val="0070060C"/>
    <w:rsid w:val="00712D1C"/>
    <w:rsid w:val="00722888"/>
    <w:rsid w:val="007311AD"/>
    <w:rsid w:val="00732B04"/>
    <w:rsid w:val="00740AA4"/>
    <w:rsid w:val="00742C1E"/>
    <w:rsid w:val="0075303A"/>
    <w:rsid w:val="0077198E"/>
    <w:rsid w:val="00795C9A"/>
    <w:rsid w:val="007A4029"/>
    <w:rsid w:val="007C5B16"/>
    <w:rsid w:val="007D20E6"/>
    <w:rsid w:val="007D2908"/>
    <w:rsid w:val="008022DF"/>
    <w:rsid w:val="00807F7B"/>
    <w:rsid w:val="008161B1"/>
    <w:rsid w:val="008246F3"/>
    <w:rsid w:val="00835500"/>
    <w:rsid w:val="00837302"/>
    <w:rsid w:val="008A27F0"/>
    <w:rsid w:val="008A4A6F"/>
    <w:rsid w:val="008C7676"/>
    <w:rsid w:val="008E3CB3"/>
    <w:rsid w:val="009204C8"/>
    <w:rsid w:val="00946AD2"/>
    <w:rsid w:val="0096196E"/>
    <w:rsid w:val="0097022F"/>
    <w:rsid w:val="009A224C"/>
    <w:rsid w:val="009A6252"/>
    <w:rsid w:val="009B7C79"/>
    <w:rsid w:val="009C7FB3"/>
    <w:rsid w:val="009D21A5"/>
    <w:rsid w:val="00A10C07"/>
    <w:rsid w:val="00A11160"/>
    <w:rsid w:val="00A23732"/>
    <w:rsid w:val="00A61571"/>
    <w:rsid w:val="00A710BF"/>
    <w:rsid w:val="00A83B70"/>
    <w:rsid w:val="00AF476E"/>
    <w:rsid w:val="00AF5DB6"/>
    <w:rsid w:val="00B0793F"/>
    <w:rsid w:val="00B510D2"/>
    <w:rsid w:val="00B6315B"/>
    <w:rsid w:val="00B633DF"/>
    <w:rsid w:val="00BA09E4"/>
    <w:rsid w:val="00BE0E57"/>
    <w:rsid w:val="00BF14B0"/>
    <w:rsid w:val="00C112C0"/>
    <w:rsid w:val="00C146BB"/>
    <w:rsid w:val="00C4019F"/>
    <w:rsid w:val="00C478FA"/>
    <w:rsid w:val="00C613AC"/>
    <w:rsid w:val="00C6409E"/>
    <w:rsid w:val="00CA7E32"/>
    <w:rsid w:val="00CB08C6"/>
    <w:rsid w:val="00CC2171"/>
    <w:rsid w:val="00CC5140"/>
    <w:rsid w:val="00D33D52"/>
    <w:rsid w:val="00D434DF"/>
    <w:rsid w:val="00D57288"/>
    <w:rsid w:val="00D71510"/>
    <w:rsid w:val="00D91F79"/>
    <w:rsid w:val="00DA52FA"/>
    <w:rsid w:val="00DD6B84"/>
    <w:rsid w:val="00DE2957"/>
    <w:rsid w:val="00DF40E4"/>
    <w:rsid w:val="00DF5B29"/>
    <w:rsid w:val="00E10A7F"/>
    <w:rsid w:val="00E4124B"/>
    <w:rsid w:val="00E63F38"/>
    <w:rsid w:val="00EB5921"/>
    <w:rsid w:val="00ED41CA"/>
    <w:rsid w:val="00F05D13"/>
    <w:rsid w:val="00F206FB"/>
    <w:rsid w:val="00F50328"/>
    <w:rsid w:val="00F64B82"/>
    <w:rsid w:val="00F6553B"/>
    <w:rsid w:val="00F80864"/>
    <w:rsid w:val="00FB3B06"/>
    <w:rsid w:val="00FC33BE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969F0"/>
  <w15:chartTrackingRefBased/>
  <w15:docId w15:val="{34A4B3D8-BD23-4860-9771-1134F791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288"/>
    <w:pPr>
      <w:widowControl w:val="0"/>
      <w:tabs>
        <w:tab w:val="left" w:pos="420"/>
      </w:tabs>
      <w:spacing w:line="384" w:lineRule="exact"/>
      <w:ind w:firstLineChars="200" w:firstLine="721"/>
      <w:jc w:val="both"/>
    </w:pPr>
    <w:rPr>
      <w:rFonts w:ascii="宋体" w:eastAsia="汉仪书宋二简" w:hAnsi="宋体" w:cs="宋体"/>
      <w:color w:val="000000" w:themeColor="text1"/>
      <w:szCs w:val="21"/>
    </w:rPr>
  </w:style>
  <w:style w:type="paragraph" w:styleId="1">
    <w:name w:val="heading 1"/>
    <w:basedOn w:val="a"/>
    <w:next w:val="a"/>
    <w:link w:val="10"/>
    <w:uiPriority w:val="9"/>
    <w:qFormat/>
    <w:rsid w:val="00D57288"/>
    <w:pPr>
      <w:keepNext/>
      <w:keepLines/>
      <w:spacing w:before="10"/>
      <w:ind w:firstLineChars="0" w:firstLine="0"/>
      <w:jc w:val="center"/>
      <w:outlineLvl w:val="0"/>
    </w:pPr>
    <w:rPr>
      <w:rFonts w:ascii="汉仪大宋简" w:eastAsia="汉仪大宋简" w:hAnsi="汉仪大宋简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57288"/>
    <w:pPr>
      <w:keepNext/>
      <w:keepLines/>
      <w:ind w:firstLineChars="0" w:firstLine="0"/>
      <w:jc w:val="left"/>
      <w:outlineLvl w:val="1"/>
    </w:pPr>
    <w:rPr>
      <w:rFonts w:asciiTheme="majorHAnsi" w:eastAsia="汉仪大黑简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57288"/>
    <w:pPr>
      <w:keepNext/>
      <w:keepLines/>
      <w:ind w:firstLineChars="0" w:firstLine="0"/>
      <w:jc w:val="left"/>
      <w:outlineLvl w:val="2"/>
    </w:pPr>
    <w:rPr>
      <w:rFonts w:eastAsia="汉仪大宋简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7288"/>
    <w:pPr>
      <w:keepNext/>
      <w:keepLines/>
      <w:ind w:firstLineChars="0" w:firstLine="0"/>
      <w:jc w:val="left"/>
      <w:outlineLvl w:val="3"/>
    </w:pPr>
    <w:rPr>
      <w:rFonts w:asciiTheme="majorHAnsi" w:eastAsia="汉仪大宋简" w:hAnsiTheme="majorHAnsi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D57288"/>
    <w:rPr>
      <w:rFonts w:ascii="汉仪大宋简" w:eastAsia="汉仪大宋简" w:hAnsi="汉仪大宋简" w:cs="宋体"/>
      <w:bCs/>
      <w:color w:val="000000" w:themeColor="text1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D57288"/>
    <w:rPr>
      <w:rFonts w:asciiTheme="majorHAnsi" w:eastAsia="汉仪大黑简" w:hAnsiTheme="majorHAnsi" w:cstheme="majorBidi"/>
      <w:bCs/>
      <w:color w:val="000000" w:themeColor="text1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D57288"/>
    <w:rPr>
      <w:rFonts w:ascii="宋体" w:eastAsia="汉仪大宋简" w:hAnsi="宋体" w:cs="宋体"/>
      <w:color w:val="000000" w:themeColor="text1"/>
      <w:sz w:val="26"/>
      <w:szCs w:val="21"/>
    </w:rPr>
  </w:style>
  <w:style w:type="character" w:customStyle="1" w:styleId="40">
    <w:name w:val="标题 4 字符"/>
    <w:basedOn w:val="a0"/>
    <w:link w:val="4"/>
    <w:uiPriority w:val="9"/>
    <w:qFormat/>
    <w:rsid w:val="00D57288"/>
    <w:rPr>
      <w:rFonts w:asciiTheme="majorHAnsi" w:eastAsia="汉仪大宋简" w:hAnsiTheme="majorHAnsi" w:cstheme="majorBidi"/>
      <w:bCs/>
      <w:color w:val="000000" w:themeColor="text1"/>
      <w:sz w:val="24"/>
      <w:szCs w:val="28"/>
    </w:rPr>
  </w:style>
  <w:style w:type="paragraph" w:styleId="a3">
    <w:name w:val="Plain Text"/>
    <w:basedOn w:val="a"/>
    <w:link w:val="a4"/>
    <w:uiPriority w:val="99"/>
    <w:unhideWhenUsed/>
    <w:qFormat/>
    <w:rsid w:val="00D57288"/>
    <w:rPr>
      <w:rFonts w:hAnsi="Courier New" w:cs="Courier New"/>
      <w:kern w:val="0"/>
      <w:sz w:val="20"/>
    </w:rPr>
  </w:style>
  <w:style w:type="character" w:customStyle="1" w:styleId="a4">
    <w:name w:val="纯文本 字符"/>
    <w:basedOn w:val="a0"/>
    <w:link w:val="a3"/>
    <w:uiPriority w:val="99"/>
    <w:qFormat/>
    <w:rsid w:val="00D57288"/>
    <w:rPr>
      <w:rFonts w:ascii="宋体" w:eastAsia="汉仪书宋二简" w:hAnsi="Courier New" w:cs="Courier New"/>
      <w:color w:val="000000" w:themeColor="text1"/>
      <w:kern w:val="0"/>
      <w:sz w:val="20"/>
      <w:szCs w:val="21"/>
    </w:rPr>
  </w:style>
  <w:style w:type="paragraph" w:styleId="a5">
    <w:name w:val="footnote text"/>
    <w:basedOn w:val="a"/>
    <w:link w:val="a6"/>
    <w:semiHidden/>
    <w:unhideWhenUsed/>
    <w:qFormat/>
    <w:rsid w:val="00D57288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semiHidden/>
    <w:qFormat/>
    <w:rsid w:val="00D57288"/>
    <w:rPr>
      <w:rFonts w:ascii="宋体" w:eastAsia="汉仪书宋二简" w:hAnsi="宋体" w:cs="宋体"/>
      <w:color w:val="000000" w:themeColor="text1"/>
      <w:sz w:val="18"/>
      <w:szCs w:val="18"/>
    </w:rPr>
  </w:style>
  <w:style w:type="table" w:styleId="a7">
    <w:name w:val="Table Grid"/>
    <w:basedOn w:val="a1"/>
    <w:uiPriority w:val="59"/>
    <w:qFormat/>
    <w:rsid w:val="00D572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2888"/>
    <w:pPr>
      <w:pBdr>
        <w:bottom w:val="single" w:sz="6" w:space="1" w:color="auto"/>
      </w:pBdr>
      <w:tabs>
        <w:tab w:val="clear" w:pos="420"/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22888"/>
    <w:rPr>
      <w:rFonts w:ascii="宋体" w:eastAsia="汉仪书宋二简" w:hAnsi="宋体" w:cs="宋体"/>
      <w:color w:val="000000" w:themeColor="text1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22888"/>
    <w:pPr>
      <w:tabs>
        <w:tab w:val="clear" w:pos="420"/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22888"/>
    <w:rPr>
      <w:rFonts w:ascii="宋体" w:eastAsia="汉仪书宋二简" w:hAnsi="宋体" w:cs="宋体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1314</Words>
  <Characters>1342</Characters>
  <Application>Microsoft Office Word</Application>
  <DocSecurity>0</DocSecurity>
  <Lines>51</Lines>
  <Paragraphs>61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文琦</dc:creator>
  <cp:keywords/>
  <dc:description/>
  <cp:lastModifiedBy>文琦 刘</cp:lastModifiedBy>
  <cp:revision>134</cp:revision>
  <dcterms:created xsi:type="dcterms:W3CDTF">2023-04-25T09:30:00Z</dcterms:created>
  <dcterms:modified xsi:type="dcterms:W3CDTF">2025-04-07T14:37:00Z</dcterms:modified>
</cp:coreProperties>
</file>