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52E9" w14:textId="5814DFD4" w:rsidR="00664936" w:rsidRDefault="00000000" w:rsidP="00D0399A">
      <w:pPr>
        <w:pStyle w:val="3"/>
        <w:spacing w:after="0" w:line="240" w:lineRule="auto"/>
        <w:jc w:val="center"/>
        <w:rPr>
          <w:rFonts w:asciiTheme="minorEastAsia" w:eastAsiaTheme="minorEastAsia" w:hAnsiTheme="minorEastAsia"/>
          <w:b/>
          <w:bCs/>
          <w:color w:val="auto"/>
          <w:sz w:val="21"/>
        </w:rPr>
      </w:pPr>
      <w:bookmarkStart w:id="0" w:name="_Toc123398223"/>
      <w:r w:rsidRPr="00D0399A">
        <w:rPr>
          <w:rFonts w:asciiTheme="minorEastAsia" w:eastAsiaTheme="minorEastAsia" w:hAnsiTheme="minorEastAsia" w:hint="eastAsia"/>
          <w:b/>
          <w:bCs/>
          <w:color w:val="auto"/>
          <w:sz w:val="21"/>
        </w:rPr>
        <w:t>考点</w:t>
      </w:r>
      <w:r w:rsidR="00D0399A">
        <w:rPr>
          <w:rFonts w:asciiTheme="minorEastAsia" w:eastAsiaTheme="minorEastAsia" w:hAnsiTheme="minorEastAsia" w:hint="eastAsia"/>
          <w:b/>
          <w:bCs/>
          <w:color w:val="auto"/>
          <w:sz w:val="21"/>
        </w:rPr>
        <w:t>23</w:t>
      </w:r>
      <w:r w:rsidRPr="00D0399A">
        <w:rPr>
          <w:rFonts w:asciiTheme="minorEastAsia" w:eastAsiaTheme="minorEastAsia" w:hAnsiTheme="minorEastAsia"/>
          <w:b/>
          <w:bCs/>
          <w:color w:val="auto"/>
          <w:sz w:val="21"/>
        </w:rPr>
        <w:t xml:space="preserve"> </w:t>
      </w:r>
      <w:r w:rsidRPr="00D0399A">
        <w:rPr>
          <w:rFonts w:asciiTheme="minorEastAsia" w:eastAsiaTheme="minorEastAsia" w:hAnsiTheme="minorEastAsia" w:hint="eastAsia"/>
          <w:b/>
          <w:bCs/>
          <w:color w:val="auto"/>
          <w:sz w:val="21"/>
        </w:rPr>
        <w:t>小额诉讼程序</w:t>
      </w:r>
      <w:bookmarkEnd w:id="0"/>
      <w:r w:rsidR="00C36AB7" w:rsidRPr="00D0399A">
        <w:rPr>
          <w:rFonts w:asciiTheme="minorEastAsia" w:eastAsiaTheme="minorEastAsia" w:hAnsiTheme="minorEastAsia" w:hint="eastAsia"/>
          <w:b/>
          <w:bCs/>
          <w:color w:val="auto"/>
          <w:sz w:val="21"/>
        </w:rPr>
        <w:t>（19:30 -20:03）</w:t>
      </w:r>
    </w:p>
    <w:p w14:paraId="687D5A7E" w14:textId="77777777" w:rsidR="00D0399A" w:rsidRPr="00D0399A" w:rsidRDefault="00D0399A" w:rsidP="00D0399A">
      <w:pPr>
        <w:ind w:firstLine="420"/>
        <w:rPr>
          <w:rFonts w:hint="eastAsia"/>
        </w:rPr>
      </w:pPr>
    </w:p>
    <w:p w14:paraId="1B209B13" w14:textId="77777777" w:rsidR="00664936" w:rsidRPr="00D0399A" w:rsidRDefault="00000000" w:rsidP="00D0399A">
      <w:pPr>
        <w:snapToGrid w:val="0"/>
        <w:spacing w:after="0"/>
        <w:ind w:firstLineChars="0" w:firstLine="0"/>
        <w:rPr>
          <w:rFonts w:asciiTheme="minorEastAsia" w:eastAsiaTheme="minorEastAsia" w:hAnsiTheme="minorEastAsia" w:hint="eastAsia"/>
          <w:b/>
          <w:bCs/>
        </w:rPr>
      </w:pPr>
      <w:r w:rsidRPr="00D0399A">
        <w:rPr>
          <w:rFonts w:asciiTheme="minorEastAsia" w:eastAsiaTheme="minorEastAsia" w:hAnsiTheme="minorEastAsia" w:hint="eastAsia"/>
          <w:b/>
          <w:bCs/>
        </w:rPr>
        <w:t>一、小额诉讼适用的条件与范围</w:t>
      </w:r>
    </w:p>
    <w:p w14:paraId="4CE9E6FE" w14:textId="77777777" w:rsidR="00664936" w:rsidRPr="00D0399A" w:rsidRDefault="00000000" w:rsidP="00D0399A">
      <w:pPr>
        <w:snapToGrid w:val="0"/>
        <w:spacing w:after="0"/>
        <w:ind w:firstLine="420"/>
        <w:rPr>
          <w:rFonts w:asciiTheme="minorEastAsia" w:eastAsiaTheme="minorEastAsia" w:hAnsiTheme="minorEastAsia"/>
        </w:rPr>
      </w:pPr>
      <w:r w:rsidRPr="00D0399A">
        <w:rPr>
          <w:rFonts w:asciiTheme="minorEastAsia" w:eastAsiaTheme="minorEastAsia" w:hAnsiTheme="minorEastAsia" w:hint="eastAsia"/>
        </w:rPr>
        <w:t>（一）适用小额诉讼程序的条件</w:t>
      </w:r>
    </w:p>
    <w:p w14:paraId="444F75DD"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1．案件类型：事实清楚、权利义务关系明确、争议不大的简单</w:t>
      </w:r>
      <w:r w:rsidRPr="00D0399A">
        <w:rPr>
          <w:rFonts w:asciiTheme="minorEastAsia" w:eastAsiaTheme="minorEastAsia" w:hAnsiTheme="minorEastAsia" w:hint="eastAsia"/>
          <w:color w:val="FF0000"/>
        </w:rPr>
        <w:t>金钱给付</w:t>
      </w:r>
      <w:r w:rsidRPr="00D0399A">
        <w:rPr>
          <w:rFonts w:asciiTheme="minorEastAsia" w:eastAsiaTheme="minorEastAsia" w:hAnsiTheme="minorEastAsia" w:hint="eastAsia"/>
          <w:color w:val="000000"/>
        </w:rPr>
        <w:t>民事案件</w:t>
      </w:r>
    </w:p>
    <w:p w14:paraId="37698616"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2．案件标的额：法定标准为≤50%；50%＜约定标准≤200%</w:t>
      </w:r>
    </w:p>
    <w:p w14:paraId="6649DBEC"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3．适用法院：基层法院和它派出的法庭</w:t>
      </w:r>
      <w:r w:rsidRPr="00D0399A">
        <w:rPr>
          <w:rFonts w:asciiTheme="minorEastAsia" w:eastAsiaTheme="minorEastAsia" w:hAnsiTheme="minorEastAsia" w:hint="eastAsia"/>
          <w:color w:val="0070C0"/>
        </w:rPr>
        <w:t>（海事法院为例外）</w:t>
      </w:r>
    </w:p>
    <w:p w14:paraId="3A86D616" w14:textId="77777777" w:rsidR="00664936" w:rsidRPr="00D0399A" w:rsidRDefault="00000000" w:rsidP="00D0399A">
      <w:pPr>
        <w:snapToGrid w:val="0"/>
        <w:spacing w:after="0"/>
        <w:ind w:firstLine="420"/>
        <w:rPr>
          <w:rFonts w:asciiTheme="minorEastAsia" w:eastAsiaTheme="minorEastAsia" w:hAnsiTheme="minorEastAsia"/>
        </w:rPr>
      </w:pPr>
      <w:r w:rsidRPr="00D0399A">
        <w:rPr>
          <w:rFonts w:asciiTheme="minorEastAsia" w:eastAsiaTheme="minorEastAsia" w:hAnsiTheme="minorEastAsia" w:hint="eastAsia"/>
        </w:rPr>
        <w:t>（二）不适用小额诉讼程序的案件类型</w:t>
      </w:r>
    </w:p>
    <w:p w14:paraId="61CFCC4D"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1</w:t>
      </w:r>
      <w:r w:rsidRPr="00D0399A">
        <w:rPr>
          <w:rFonts w:asciiTheme="minorEastAsia" w:eastAsiaTheme="minorEastAsia" w:hAnsiTheme="minorEastAsia" w:cs="Courier New"/>
          <w:color w:val="auto"/>
        </w:rPr>
        <w:t>．</w:t>
      </w:r>
      <w:r w:rsidRPr="00D0399A">
        <w:rPr>
          <w:rFonts w:asciiTheme="minorEastAsia" w:eastAsiaTheme="minorEastAsia" w:hAnsiTheme="minorEastAsia" w:cs="Courier New" w:hint="eastAsia"/>
          <w:color w:val="auto"/>
        </w:rPr>
        <w:t>人身关系、财产确权案件；</w:t>
      </w:r>
    </w:p>
    <w:p w14:paraId="7BDD9CA8"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2</w:t>
      </w:r>
      <w:r w:rsidRPr="00D0399A">
        <w:rPr>
          <w:rFonts w:asciiTheme="minorEastAsia" w:eastAsiaTheme="minorEastAsia" w:hAnsiTheme="minorEastAsia" w:cs="Courier New"/>
          <w:color w:val="auto"/>
        </w:rPr>
        <w:t>．</w:t>
      </w:r>
      <w:r w:rsidRPr="00D0399A">
        <w:rPr>
          <w:rFonts w:asciiTheme="minorEastAsia" w:eastAsiaTheme="minorEastAsia" w:hAnsiTheme="minorEastAsia" w:cs="Courier New" w:hint="eastAsia"/>
          <w:color w:val="FF0000"/>
        </w:rPr>
        <w:t>涉外</w:t>
      </w:r>
      <w:r w:rsidRPr="00D0399A">
        <w:rPr>
          <w:rFonts w:asciiTheme="minorEastAsia" w:eastAsiaTheme="minorEastAsia" w:hAnsiTheme="minorEastAsia" w:cs="Courier New" w:hint="eastAsia"/>
          <w:color w:val="auto"/>
        </w:rPr>
        <w:t>案件；</w:t>
      </w:r>
    </w:p>
    <w:p w14:paraId="7FCFCE71"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3</w:t>
      </w:r>
      <w:r w:rsidRPr="00D0399A">
        <w:rPr>
          <w:rFonts w:asciiTheme="minorEastAsia" w:eastAsiaTheme="minorEastAsia" w:hAnsiTheme="minorEastAsia" w:cs="Courier New"/>
          <w:color w:val="auto"/>
        </w:rPr>
        <w:t>．</w:t>
      </w:r>
      <w:r w:rsidRPr="00D0399A">
        <w:rPr>
          <w:rFonts w:asciiTheme="minorEastAsia" w:eastAsiaTheme="minorEastAsia" w:hAnsiTheme="minorEastAsia" w:cs="Courier New" w:hint="eastAsia"/>
          <w:color w:val="auto"/>
        </w:rPr>
        <w:t>需要评估、鉴定或者对诉前评估、鉴定结果有异议的案件；</w:t>
      </w:r>
    </w:p>
    <w:p w14:paraId="622FB72A"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4</w:t>
      </w:r>
      <w:r w:rsidRPr="00D0399A">
        <w:rPr>
          <w:rFonts w:asciiTheme="minorEastAsia" w:eastAsiaTheme="minorEastAsia" w:hAnsiTheme="minorEastAsia" w:cs="Courier New"/>
          <w:color w:val="auto"/>
        </w:rPr>
        <w:t>．</w:t>
      </w:r>
      <w:r w:rsidRPr="00D0399A">
        <w:rPr>
          <w:rFonts w:asciiTheme="minorEastAsia" w:eastAsiaTheme="minorEastAsia" w:hAnsiTheme="minorEastAsia" w:cs="Courier New" w:hint="eastAsia"/>
          <w:color w:val="auto"/>
        </w:rPr>
        <w:t>一方当事人下落不明的案件；</w:t>
      </w:r>
    </w:p>
    <w:p w14:paraId="5B92B8AC"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5</w:t>
      </w:r>
      <w:r w:rsidRPr="00D0399A">
        <w:rPr>
          <w:rFonts w:asciiTheme="minorEastAsia" w:eastAsiaTheme="minorEastAsia" w:hAnsiTheme="minorEastAsia" w:cs="Courier New"/>
          <w:color w:val="auto"/>
        </w:rPr>
        <w:t>．</w:t>
      </w:r>
      <w:r w:rsidRPr="00D0399A">
        <w:rPr>
          <w:rFonts w:asciiTheme="minorEastAsia" w:eastAsiaTheme="minorEastAsia" w:hAnsiTheme="minorEastAsia" w:cs="Courier New" w:hint="eastAsia"/>
          <w:color w:val="auto"/>
        </w:rPr>
        <w:t>当事人提出</w:t>
      </w:r>
      <w:r w:rsidRPr="00D0399A">
        <w:rPr>
          <w:rFonts w:asciiTheme="minorEastAsia" w:eastAsiaTheme="minorEastAsia" w:hAnsiTheme="minorEastAsia" w:cs="Courier New" w:hint="eastAsia"/>
          <w:color w:val="FF0000"/>
        </w:rPr>
        <w:t>反诉的</w:t>
      </w:r>
      <w:r w:rsidRPr="00D0399A">
        <w:rPr>
          <w:rFonts w:asciiTheme="minorEastAsia" w:eastAsiaTheme="minorEastAsia" w:hAnsiTheme="minorEastAsia" w:cs="Courier New" w:hint="eastAsia"/>
          <w:color w:val="auto"/>
        </w:rPr>
        <w:t>案件；</w:t>
      </w:r>
    </w:p>
    <w:p w14:paraId="26C38656" w14:textId="77777777" w:rsidR="00664936" w:rsidRPr="00D0399A" w:rsidRDefault="00000000" w:rsidP="00D0399A">
      <w:pPr>
        <w:snapToGrid w:val="0"/>
        <w:spacing w:after="0"/>
        <w:ind w:firstLine="420"/>
        <w:rPr>
          <w:rFonts w:asciiTheme="minorEastAsia" w:eastAsiaTheme="minorEastAsia" w:hAnsiTheme="minorEastAsia" w:cs="Courier New" w:hint="eastAsia"/>
          <w:color w:val="auto"/>
        </w:rPr>
      </w:pPr>
      <w:r w:rsidRPr="00D0399A">
        <w:rPr>
          <w:rFonts w:asciiTheme="minorEastAsia" w:eastAsiaTheme="minorEastAsia" w:hAnsiTheme="minorEastAsia" w:cs="Courier New" w:hint="eastAsia"/>
          <w:color w:val="auto"/>
        </w:rPr>
        <w:t>6</w:t>
      </w:r>
      <w:r w:rsidRPr="00D0399A">
        <w:rPr>
          <w:rFonts w:asciiTheme="minorEastAsia" w:eastAsiaTheme="minorEastAsia" w:hAnsiTheme="minorEastAsia" w:cs="Courier New"/>
          <w:color w:val="auto"/>
        </w:rPr>
        <w:t>．</w:t>
      </w:r>
      <w:r w:rsidRPr="00D0399A">
        <w:rPr>
          <w:rFonts w:asciiTheme="minorEastAsia" w:eastAsiaTheme="minorEastAsia" w:hAnsiTheme="minorEastAsia" w:cs="Courier New" w:hint="eastAsia"/>
          <w:color w:val="auto"/>
        </w:rPr>
        <w:t>其他不宜适用小额诉讼的程序审理的案件。</w:t>
      </w:r>
      <w:r w:rsidRPr="00D0399A">
        <w:rPr>
          <w:rFonts w:asciiTheme="minorEastAsia" w:eastAsiaTheme="minorEastAsia" w:hAnsiTheme="minorEastAsia" w:cs="Courier New"/>
          <w:color w:val="auto"/>
        </w:rPr>
        <w:t>（</w:t>
      </w:r>
      <w:r w:rsidRPr="00D0399A">
        <w:rPr>
          <w:rFonts w:asciiTheme="minorEastAsia" w:eastAsiaTheme="minorEastAsia" w:hAnsiTheme="minorEastAsia" w:cs="Arial" w:hint="eastAsia"/>
          <w:color w:val="FF0000"/>
        </w:rPr>
        <w:t>口诀：</w:t>
      </w:r>
      <w:r w:rsidRPr="00D0399A">
        <w:rPr>
          <w:rFonts w:asciiTheme="minorEastAsia" w:eastAsiaTheme="minorEastAsia" w:hAnsiTheme="minorEastAsia" w:cs="Courier New" w:hint="eastAsia"/>
          <w:color w:val="auto"/>
        </w:rPr>
        <w:t>小明频繁射箭身材好）</w:t>
      </w:r>
    </w:p>
    <w:p w14:paraId="360561A4" w14:textId="77777777" w:rsidR="00664936" w:rsidRPr="00D0399A" w:rsidRDefault="00000000" w:rsidP="00D0399A">
      <w:pPr>
        <w:snapToGrid w:val="0"/>
        <w:spacing w:after="0"/>
        <w:ind w:firstLineChars="0" w:firstLine="0"/>
        <w:rPr>
          <w:rFonts w:asciiTheme="minorEastAsia" w:eastAsiaTheme="minorEastAsia" w:hAnsiTheme="minorEastAsia" w:hint="eastAsia"/>
          <w:b/>
          <w:bCs/>
        </w:rPr>
      </w:pPr>
      <w:r w:rsidRPr="00D0399A">
        <w:rPr>
          <w:rFonts w:asciiTheme="minorEastAsia" w:eastAsiaTheme="minorEastAsia" w:hAnsiTheme="minorEastAsia" w:hint="eastAsia"/>
          <w:b/>
          <w:bCs/>
        </w:rPr>
        <w:t>二、小额诉讼程序的特别规定</w:t>
      </w:r>
    </w:p>
    <w:p w14:paraId="077FA699" w14:textId="77777777" w:rsidR="00664936" w:rsidRPr="00D0399A" w:rsidRDefault="00000000" w:rsidP="00D0399A">
      <w:pPr>
        <w:snapToGrid w:val="0"/>
        <w:spacing w:after="0"/>
        <w:ind w:firstLine="420"/>
        <w:rPr>
          <w:rFonts w:asciiTheme="minorEastAsia" w:eastAsiaTheme="minorEastAsia" w:hAnsiTheme="minorEastAsia"/>
        </w:rPr>
      </w:pPr>
      <w:r w:rsidRPr="00D0399A">
        <w:rPr>
          <w:rFonts w:asciiTheme="minorEastAsia" w:eastAsiaTheme="minorEastAsia" w:hAnsiTheme="minorEastAsia" w:hint="eastAsia"/>
        </w:rPr>
        <w:t>（一）法院告知义务</w:t>
      </w:r>
    </w:p>
    <w:p w14:paraId="47270323"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法院受理后，应当向当事人告知该类案件的审判组织、一审终审、审理期限、诉讼费用交纳标准等相关事项。</w:t>
      </w:r>
    </w:p>
    <w:p w14:paraId="3EB04176" w14:textId="77777777" w:rsidR="00664936" w:rsidRPr="00D0399A" w:rsidRDefault="00000000" w:rsidP="00D0399A">
      <w:pPr>
        <w:snapToGrid w:val="0"/>
        <w:spacing w:after="0"/>
        <w:ind w:firstLine="420"/>
        <w:rPr>
          <w:rFonts w:asciiTheme="minorEastAsia" w:eastAsiaTheme="minorEastAsia" w:hAnsiTheme="minorEastAsia"/>
        </w:rPr>
      </w:pPr>
      <w:r w:rsidRPr="00D0399A">
        <w:rPr>
          <w:rFonts w:asciiTheme="minorEastAsia" w:eastAsiaTheme="minorEastAsia" w:hAnsiTheme="minorEastAsia" w:hint="eastAsia"/>
        </w:rPr>
        <w:t>（二）期间</w:t>
      </w:r>
      <w:proofErr w:type="gramStart"/>
      <w:r w:rsidRPr="00D0399A">
        <w:rPr>
          <w:rFonts w:asciiTheme="minorEastAsia" w:eastAsiaTheme="minorEastAsia" w:hAnsiTheme="minorEastAsia" w:hint="eastAsia"/>
        </w:rPr>
        <w:t>及审限制度</w:t>
      </w:r>
      <w:proofErr w:type="gramEnd"/>
    </w:p>
    <w:p w14:paraId="0ACC2D5A"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举证期限由法院确定，也可以由当事人协商一致并经法院准许，但一般不超过7日。被告要求书面答辩的，法院可以在征得其同意的基础上合理确定答辩期间，但最长不得超过15日。当事人到庭后表示不需要举证期限和答辩期间的，法院可立即开庭审理。</w:t>
      </w:r>
    </w:p>
    <w:p w14:paraId="55F4953C"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法院适用小额诉讼的程序审理案件，应当在立案之日起</w:t>
      </w:r>
      <w:r w:rsidRPr="00D0399A">
        <w:rPr>
          <w:rFonts w:asciiTheme="minorEastAsia" w:eastAsiaTheme="minorEastAsia" w:hAnsiTheme="minorEastAsia" w:cs="Courier New" w:hint="eastAsia"/>
          <w:color w:val="FF0000"/>
        </w:rPr>
        <w:t>两个月内审结</w:t>
      </w:r>
      <w:r w:rsidRPr="00D0399A">
        <w:rPr>
          <w:rFonts w:asciiTheme="minorEastAsia" w:eastAsiaTheme="minorEastAsia" w:hAnsiTheme="minorEastAsia" w:cs="Courier New" w:hint="eastAsia"/>
          <w:color w:val="auto"/>
        </w:rPr>
        <w:t>。有特殊情况需要延长的，经本院院长批准，可以</w:t>
      </w:r>
      <w:r w:rsidRPr="00D0399A">
        <w:rPr>
          <w:rFonts w:asciiTheme="minorEastAsia" w:eastAsiaTheme="minorEastAsia" w:hAnsiTheme="minorEastAsia" w:cs="Courier New" w:hint="eastAsia"/>
          <w:color w:val="FF0000"/>
        </w:rPr>
        <w:t>延长一个月</w:t>
      </w:r>
      <w:r w:rsidRPr="00D0399A">
        <w:rPr>
          <w:rFonts w:asciiTheme="minorEastAsia" w:eastAsiaTheme="minorEastAsia" w:hAnsiTheme="minorEastAsia" w:cs="Courier New" w:hint="eastAsia"/>
          <w:color w:val="auto"/>
        </w:rPr>
        <w:t>。</w:t>
      </w:r>
    </w:p>
    <w:p w14:paraId="230DF9D6"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法院适用小额诉讼的程序审理案件，可以一次开庭审结并且当庭宣判。</w:t>
      </w:r>
    </w:p>
    <w:p w14:paraId="6A3654D1" w14:textId="77777777" w:rsidR="00664936" w:rsidRPr="00D0399A" w:rsidRDefault="00000000" w:rsidP="00D0399A">
      <w:pPr>
        <w:snapToGrid w:val="0"/>
        <w:spacing w:after="0"/>
        <w:ind w:firstLine="420"/>
        <w:rPr>
          <w:rFonts w:asciiTheme="minorEastAsia" w:eastAsiaTheme="minorEastAsia" w:hAnsiTheme="minorEastAsia"/>
        </w:rPr>
      </w:pPr>
      <w:r w:rsidRPr="00D0399A">
        <w:rPr>
          <w:rFonts w:asciiTheme="minorEastAsia" w:eastAsiaTheme="minorEastAsia" w:hAnsiTheme="minorEastAsia" w:hint="eastAsia"/>
        </w:rPr>
        <w:t>（三）裁判效力</w:t>
      </w:r>
    </w:p>
    <w:p w14:paraId="4160BA1B"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适用小额诉讼程序审理所作的判决、裁定，</w:t>
      </w:r>
      <w:r w:rsidRPr="00D0399A">
        <w:rPr>
          <w:rFonts w:asciiTheme="minorEastAsia" w:eastAsiaTheme="minorEastAsia" w:hAnsiTheme="minorEastAsia" w:cs="Courier New" w:hint="eastAsia"/>
          <w:color w:val="FF0000"/>
        </w:rPr>
        <w:t>均一审终审</w:t>
      </w:r>
      <w:r w:rsidRPr="00D0399A">
        <w:rPr>
          <w:rFonts w:asciiTheme="minorEastAsia" w:eastAsiaTheme="minorEastAsia" w:hAnsiTheme="minorEastAsia" w:cs="Courier New" w:hint="eastAsia"/>
          <w:color w:val="auto"/>
        </w:rPr>
        <w:t>。</w:t>
      </w:r>
    </w:p>
    <w:p w14:paraId="36D07207" w14:textId="77777777" w:rsidR="00664936" w:rsidRPr="00D0399A" w:rsidRDefault="00000000" w:rsidP="00D0399A">
      <w:pPr>
        <w:snapToGrid w:val="0"/>
        <w:spacing w:after="0"/>
        <w:ind w:firstLine="420"/>
        <w:rPr>
          <w:rFonts w:asciiTheme="minorEastAsia" w:eastAsiaTheme="minorEastAsia" w:hAnsiTheme="minorEastAsia"/>
        </w:rPr>
      </w:pPr>
      <w:r w:rsidRPr="00D0399A">
        <w:rPr>
          <w:rFonts w:asciiTheme="minorEastAsia" w:eastAsiaTheme="minorEastAsia" w:hAnsiTheme="minorEastAsia" w:hint="eastAsia"/>
        </w:rPr>
        <w:t>（四）程序转换</w:t>
      </w:r>
    </w:p>
    <w:p w14:paraId="75B356AC"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法院依职权转换：因当事人申请增加或者变更诉讼请求、提出反诉、追加当事人等，致使案件不符合小额诉讼案件条件的，应当适用</w:t>
      </w:r>
      <w:r w:rsidRPr="00D0399A">
        <w:rPr>
          <w:rFonts w:asciiTheme="minorEastAsia" w:eastAsiaTheme="minorEastAsia" w:hAnsiTheme="minorEastAsia" w:cs="Courier New" w:hint="eastAsia"/>
          <w:color w:val="FF0000"/>
        </w:rPr>
        <w:t>简易程序的其他规定审理</w:t>
      </w:r>
      <w:r w:rsidRPr="00D0399A">
        <w:rPr>
          <w:rFonts w:asciiTheme="minorEastAsia" w:eastAsiaTheme="minorEastAsia" w:hAnsiTheme="minorEastAsia" w:cs="Courier New" w:hint="eastAsia"/>
          <w:color w:val="0070C0"/>
        </w:rPr>
        <w:t>（小额诉讼转简易诉讼不需要裁定，可以直接转）</w:t>
      </w:r>
      <w:r w:rsidRPr="00D0399A">
        <w:rPr>
          <w:rFonts w:asciiTheme="minorEastAsia" w:eastAsiaTheme="minorEastAsia" w:hAnsiTheme="minorEastAsia" w:cs="Courier New" w:hint="eastAsia"/>
          <w:color w:val="auto"/>
        </w:rPr>
        <w:t>；应当适用普通程序审理的，</w:t>
      </w:r>
      <w:r w:rsidRPr="00D0399A">
        <w:rPr>
          <w:rFonts w:asciiTheme="minorEastAsia" w:eastAsiaTheme="minorEastAsia" w:hAnsiTheme="minorEastAsia" w:cs="Courier New" w:hint="eastAsia"/>
          <w:color w:val="FF0000"/>
        </w:rPr>
        <w:t>裁定</w:t>
      </w:r>
      <w:r w:rsidRPr="00D0399A">
        <w:rPr>
          <w:rFonts w:asciiTheme="minorEastAsia" w:eastAsiaTheme="minorEastAsia" w:hAnsiTheme="minorEastAsia" w:cs="Courier New" w:hint="eastAsia"/>
          <w:color w:val="auto"/>
        </w:rPr>
        <w:t>转为普通程序。</w:t>
      </w:r>
    </w:p>
    <w:p w14:paraId="7C110668"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当事人异议审查后转换：当事人对按照小额诉讼案件审理有异议的，应当在开庭前提出。法院经审查，异议成立的，适用简易程序的其他规定审理或者裁定转为普通程序；异议不成立的，裁定驳回。裁定以口头方式</w:t>
      </w:r>
      <w:proofErr w:type="gramStart"/>
      <w:r w:rsidRPr="00D0399A">
        <w:rPr>
          <w:rFonts w:asciiTheme="minorEastAsia" w:eastAsiaTheme="minorEastAsia" w:hAnsiTheme="minorEastAsia" w:cs="Courier New" w:hint="eastAsia"/>
          <w:color w:val="auto"/>
        </w:rPr>
        <w:t>作出</w:t>
      </w:r>
      <w:proofErr w:type="gramEnd"/>
      <w:r w:rsidRPr="00D0399A">
        <w:rPr>
          <w:rFonts w:asciiTheme="minorEastAsia" w:eastAsiaTheme="minorEastAsia" w:hAnsiTheme="minorEastAsia" w:cs="Courier New" w:hint="eastAsia"/>
          <w:color w:val="auto"/>
        </w:rPr>
        <w:t>的，应当记入笔录。</w:t>
      </w:r>
    </w:p>
    <w:p w14:paraId="342FC2C9" w14:textId="77777777" w:rsidR="00664936" w:rsidRPr="00D0399A" w:rsidRDefault="00000000" w:rsidP="00D0399A">
      <w:pPr>
        <w:snapToGrid w:val="0"/>
        <w:spacing w:after="0"/>
        <w:ind w:firstLine="420"/>
        <w:rPr>
          <w:rFonts w:asciiTheme="minorEastAsia" w:eastAsiaTheme="minorEastAsia" w:hAnsiTheme="minorEastAsia"/>
        </w:rPr>
      </w:pPr>
      <w:r w:rsidRPr="00D0399A">
        <w:rPr>
          <w:rFonts w:asciiTheme="minorEastAsia" w:eastAsiaTheme="minorEastAsia" w:hAnsiTheme="minorEastAsia" w:hint="eastAsia"/>
        </w:rPr>
        <w:t>（五）裁判文书简化</w:t>
      </w:r>
    </w:p>
    <w:p w14:paraId="27506E5D" w14:textId="77777777" w:rsidR="00664936" w:rsidRPr="00D0399A" w:rsidRDefault="00000000"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lastRenderedPageBreak/>
        <w:t>小额诉讼案件裁判文书可以简化（</w:t>
      </w:r>
      <w:r w:rsidRPr="00D0399A">
        <w:rPr>
          <w:rFonts w:asciiTheme="minorEastAsia" w:eastAsiaTheme="minorEastAsia" w:hAnsiTheme="minorEastAsia" w:cs="仿宋" w:hint="eastAsia"/>
          <w:color w:val="0070C0"/>
        </w:rPr>
        <w:t>简化事实认定和裁判理由部分</w:t>
      </w:r>
      <w:r w:rsidRPr="00D0399A">
        <w:rPr>
          <w:rFonts w:asciiTheme="minorEastAsia" w:eastAsiaTheme="minorEastAsia" w:hAnsiTheme="minorEastAsia" w:cs="Courier New" w:hint="eastAsia"/>
          <w:color w:val="auto"/>
        </w:rPr>
        <w:t>），主要记载当事人基本信息、诉讼请求、裁判主文等内容。</w:t>
      </w:r>
    </w:p>
    <w:p w14:paraId="53A6BB5A" w14:textId="77777777" w:rsidR="00664936" w:rsidRPr="00D0399A" w:rsidRDefault="00000000" w:rsidP="00D0399A">
      <w:pPr>
        <w:snapToGrid w:val="0"/>
        <w:spacing w:after="0"/>
        <w:ind w:firstLine="420"/>
        <w:rPr>
          <w:rFonts w:asciiTheme="minorEastAsia" w:eastAsiaTheme="minorEastAsia" w:hAnsiTheme="minorEastAsia"/>
        </w:rPr>
      </w:pPr>
      <w:r w:rsidRPr="00D0399A">
        <w:rPr>
          <w:rFonts w:asciiTheme="minorEastAsia" w:eastAsiaTheme="minorEastAsia" w:hAnsiTheme="minorEastAsia" w:hint="eastAsia"/>
        </w:rPr>
        <w:t>（六）再审规定</w:t>
      </w:r>
    </w:p>
    <w:p w14:paraId="3E6E562B" w14:textId="77777777" w:rsidR="00664936" w:rsidRPr="00D0399A" w:rsidRDefault="00000000" w:rsidP="00D0399A">
      <w:pPr>
        <w:snapToGrid w:val="0"/>
        <w:spacing w:after="0"/>
        <w:ind w:firstLine="420"/>
        <w:rPr>
          <w:rFonts w:asciiTheme="minorEastAsia" w:eastAsiaTheme="minorEastAsia" w:hAnsiTheme="minorEastAsia" w:cs="仿宋"/>
          <w:color w:val="auto"/>
        </w:rPr>
      </w:pPr>
      <w:r w:rsidRPr="00D0399A">
        <w:rPr>
          <w:rFonts w:asciiTheme="minorEastAsia" w:eastAsiaTheme="minorEastAsia" w:hAnsiTheme="minorEastAsia" w:cs="仿宋" w:hint="eastAsia"/>
          <w:color w:val="auto"/>
        </w:rPr>
        <w:t>1．当事人对</w:t>
      </w:r>
      <w:r w:rsidRPr="00D0399A">
        <w:rPr>
          <w:rFonts w:asciiTheme="minorEastAsia" w:eastAsiaTheme="minorEastAsia" w:hAnsiTheme="minorEastAsia" w:cs="仿宋" w:hint="eastAsia"/>
          <w:color w:val="FF0000"/>
        </w:rPr>
        <w:t>小额诉讼案件的裁判结果</w:t>
      </w:r>
      <w:r w:rsidRPr="00D0399A">
        <w:rPr>
          <w:rFonts w:asciiTheme="minorEastAsia" w:eastAsiaTheme="minorEastAsia" w:hAnsiTheme="minorEastAsia" w:cs="仿宋" w:hint="eastAsia"/>
          <w:color w:val="auto"/>
        </w:rPr>
        <w:t>有异议申请再审，再审裁判</w:t>
      </w:r>
      <w:r w:rsidRPr="00D0399A">
        <w:rPr>
          <w:rFonts w:asciiTheme="minorEastAsia" w:eastAsiaTheme="minorEastAsia" w:hAnsiTheme="minorEastAsia" w:cs="仿宋" w:hint="eastAsia"/>
          <w:color w:val="FF0000"/>
        </w:rPr>
        <w:t>不可上诉</w:t>
      </w:r>
      <w:r w:rsidRPr="00D0399A">
        <w:rPr>
          <w:rFonts w:asciiTheme="minorEastAsia" w:eastAsiaTheme="minorEastAsia" w:hAnsiTheme="minorEastAsia" w:cs="仿宋" w:hint="eastAsia"/>
          <w:color w:val="auto"/>
        </w:rPr>
        <w:t>；</w:t>
      </w:r>
    </w:p>
    <w:p w14:paraId="29EC8DBC" w14:textId="77777777" w:rsidR="00664936" w:rsidRPr="00D0399A" w:rsidRDefault="00000000" w:rsidP="00D0399A">
      <w:pPr>
        <w:snapToGrid w:val="0"/>
        <w:spacing w:after="0"/>
        <w:ind w:firstLine="420"/>
        <w:rPr>
          <w:rFonts w:asciiTheme="minorEastAsia" w:eastAsiaTheme="minorEastAsia" w:hAnsiTheme="minorEastAsia" w:cs="仿宋"/>
          <w:color w:val="auto"/>
        </w:rPr>
      </w:pPr>
      <w:r w:rsidRPr="00D0399A">
        <w:rPr>
          <w:rFonts w:asciiTheme="minorEastAsia" w:eastAsiaTheme="minorEastAsia" w:hAnsiTheme="minorEastAsia" w:cs="仿宋" w:hint="eastAsia"/>
          <w:color w:val="auto"/>
        </w:rPr>
        <w:t>2．当事人对</w:t>
      </w:r>
      <w:r w:rsidRPr="00D0399A">
        <w:rPr>
          <w:rFonts w:asciiTheme="minorEastAsia" w:eastAsiaTheme="minorEastAsia" w:hAnsiTheme="minorEastAsia" w:cs="仿宋" w:hint="eastAsia"/>
          <w:color w:val="FF0000"/>
        </w:rPr>
        <w:t>小额诉讼程序的适用</w:t>
      </w:r>
      <w:r w:rsidRPr="00D0399A">
        <w:rPr>
          <w:rFonts w:asciiTheme="minorEastAsia" w:eastAsiaTheme="minorEastAsia" w:hAnsiTheme="minorEastAsia" w:cs="仿宋" w:hint="eastAsia"/>
          <w:color w:val="auto"/>
        </w:rPr>
        <w:t>有异议申请再审，再审裁判</w:t>
      </w:r>
      <w:r w:rsidRPr="00D0399A">
        <w:rPr>
          <w:rFonts w:asciiTheme="minorEastAsia" w:eastAsiaTheme="minorEastAsia" w:hAnsiTheme="minorEastAsia" w:cs="仿宋" w:hint="eastAsia"/>
          <w:color w:val="FF0000"/>
        </w:rPr>
        <w:t>可以上诉</w:t>
      </w:r>
      <w:r w:rsidRPr="00D0399A">
        <w:rPr>
          <w:rFonts w:asciiTheme="minorEastAsia" w:eastAsiaTheme="minorEastAsia" w:hAnsiTheme="minorEastAsia" w:cs="仿宋" w:hint="eastAsia"/>
          <w:color w:val="auto"/>
        </w:rPr>
        <w:t>。</w:t>
      </w:r>
    </w:p>
    <w:p w14:paraId="73061E2A" w14:textId="77777777" w:rsidR="00664936" w:rsidRPr="00D0399A" w:rsidRDefault="00000000" w:rsidP="00D0399A">
      <w:pPr>
        <w:snapToGrid w:val="0"/>
        <w:spacing w:after="0"/>
        <w:ind w:firstLine="420"/>
        <w:rPr>
          <w:rFonts w:asciiTheme="minorEastAsia" w:eastAsiaTheme="minorEastAsia" w:hAnsiTheme="minorEastAsia" w:cs="仿宋"/>
          <w:color w:val="0070C0"/>
        </w:rPr>
      </w:pPr>
      <w:r w:rsidRPr="00D0399A">
        <w:rPr>
          <w:rFonts w:asciiTheme="minorEastAsia" w:eastAsiaTheme="minorEastAsia" w:hAnsiTheme="minorEastAsia" w:cs="仿宋" w:hint="eastAsia"/>
          <w:color w:val="0070C0"/>
        </w:rPr>
        <w:t>对小额诉讼结果有异议，再审不可上诉，对适用小额诉讼的程序有异议，可以上诉。</w:t>
      </w:r>
    </w:p>
    <w:p w14:paraId="4CC02C4A" w14:textId="77777777" w:rsidR="00664936" w:rsidRDefault="00000000" w:rsidP="00D0399A">
      <w:pPr>
        <w:snapToGrid w:val="0"/>
        <w:spacing w:after="0"/>
        <w:ind w:firstLine="420"/>
        <w:rPr>
          <w:rFonts w:asciiTheme="minorEastAsia" w:eastAsiaTheme="minorEastAsia" w:hAnsiTheme="minorEastAsia" w:cs="仿宋"/>
          <w:color w:val="auto"/>
        </w:rPr>
      </w:pPr>
      <w:r w:rsidRPr="00D0399A">
        <w:rPr>
          <w:rFonts w:asciiTheme="minorEastAsia" w:eastAsiaTheme="minorEastAsia" w:hAnsiTheme="minorEastAsia" w:cs="仿宋" w:hint="eastAsia"/>
          <w:color w:val="auto"/>
        </w:rPr>
        <w:t>无论何种原因申请再审，小额诉讼案件再审的审理法院均为原审法院，均应由合议庭审理。</w:t>
      </w:r>
    </w:p>
    <w:p w14:paraId="158BD7C9" w14:textId="77777777" w:rsidR="00D0399A" w:rsidRPr="00D0399A" w:rsidRDefault="00D0399A" w:rsidP="00D0399A">
      <w:pPr>
        <w:snapToGrid w:val="0"/>
        <w:spacing w:after="0"/>
        <w:ind w:firstLine="420"/>
        <w:rPr>
          <w:rFonts w:asciiTheme="minorEastAsia" w:eastAsiaTheme="minorEastAsia" w:hAnsiTheme="minorEastAsia" w:cs="仿宋" w:hint="eastAsia"/>
          <w:color w:val="auto"/>
        </w:rPr>
      </w:pPr>
    </w:p>
    <w:p w14:paraId="036FF69E" w14:textId="201D811E" w:rsidR="00664936" w:rsidRDefault="00000000" w:rsidP="00D0399A">
      <w:pPr>
        <w:snapToGrid w:val="0"/>
        <w:spacing w:after="0"/>
        <w:ind w:firstLine="422"/>
        <w:jc w:val="center"/>
        <w:rPr>
          <w:rFonts w:asciiTheme="minorEastAsia" w:eastAsiaTheme="minorEastAsia" w:hAnsiTheme="minorEastAsia"/>
          <w:b/>
          <w:bCs/>
          <w:color w:val="auto"/>
        </w:rPr>
      </w:pPr>
      <w:bookmarkStart w:id="1" w:name="_Toc123398224"/>
      <w:r w:rsidRPr="00D0399A">
        <w:rPr>
          <w:rFonts w:asciiTheme="minorEastAsia" w:eastAsiaTheme="minorEastAsia" w:hAnsiTheme="minorEastAsia" w:hint="eastAsia"/>
          <w:b/>
          <w:bCs/>
          <w:color w:val="auto"/>
        </w:rPr>
        <w:t>考点</w:t>
      </w:r>
      <w:r w:rsidR="00D0399A">
        <w:rPr>
          <w:rFonts w:asciiTheme="minorEastAsia" w:eastAsiaTheme="minorEastAsia" w:hAnsiTheme="minorEastAsia" w:hint="eastAsia"/>
          <w:b/>
          <w:bCs/>
          <w:color w:val="auto"/>
        </w:rPr>
        <w:t>24</w:t>
      </w:r>
      <w:r w:rsidRPr="00D0399A">
        <w:rPr>
          <w:rFonts w:asciiTheme="minorEastAsia" w:eastAsiaTheme="minorEastAsia" w:hAnsiTheme="minorEastAsia" w:hint="eastAsia"/>
          <w:b/>
          <w:bCs/>
          <w:color w:val="auto"/>
        </w:rPr>
        <w:t xml:space="preserve">  第二审程序</w:t>
      </w:r>
      <w:bookmarkEnd w:id="1"/>
      <w:r w:rsidR="00C36AB7" w:rsidRPr="00D0399A">
        <w:rPr>
          <w:rFonts w:asciiTheme="minorEastAsia" w:eastAsiaTheme="minorEastAsia" w:hAnsiTheme="minorEastAsia" w:hint="eastAsia"/>
          <w:b/>
          <w:bCs/>
          <w:color w:val="auto"/>
        </w:rPr>
        <w:t>（20:03</w:t>
      </w:r>
      <w:r w:rsidR="00D0399A" w:rsidRPr="00D0399A">
        <w:rPr>
          <w:rFonts w:asciiTheme="minorEastAsia" w:eastAsiaTheme="minorEastAsia" w:hAnsiTheme="minorEastAsia" w:hint="eastAsia"/>
          <w:b/>
          <w:bCs/>
          <w:color w:val="auto"/>
        </w:rPr>
        <w:t>-21:47</w:t>
      </w:r>
      <w:r w:rsidR="00D0399A" w:rsidRPr="00D0399A">
        <w:rPr>
          <w:rFonts w:asciiTheme="minorEastAsia" w:eastAsiaTheme="minorEastAsia" w:hAnsiTheme="minorEastAsia"/>
          <w:b/>
          <w:bCs/>
          <w:color w:val="auto"/>
        </w:rPr>
        <w:t>）</w:t>
      </w:r>
    </w:p>
    <w:p w14:paraId="37A2D113" w14:textId="77777777" w:rsidR="00D0399A" w:rsidRPr="00D0399A" w:rsidRDefault="00D0399A" w:rsidP="00D0399A">
      <w:pPr>
        <w:snapToGrid w:val="0"/>
        <w:spacing w:after="0"/>
        <w:ind w:firstLine="422"/>
        <w:jc w:val="center"/>
        <w:rPr>
          <w:rFonts w:asciiTheme="minorEastAsia" w:eastAsiaTheme="minorEastAsia" w:hAnsiTheme="minorEastAsia" w:hint="eastAsia"/>
          <w:b/>
          <w:bCs/>
          <w:color w:val="auto"/>
        </w:rPr>
      </w:pPr>
    </w:p>
    <w:p w14:paraId="7954B5CE" w14:textId="77777777" w:rsidR="00664936" w:rsidRPr="00D0399A" w:rsidRDefault="00000000" w:rsidP="00D0399A">
      <w:pPr>
        <w:snapToGrid w:val="0"/>
        <w:spacing w:after="0"/>
        <w:ind w:firstLineChars="0" w:firstLine="0"/>
        <w:rPr>
          <w:rFonts w:asciiTheme="minorEastAsia" w:eastAsiaTheme="minorEastAsia" w:hAnsiTheme="minorEastAsia"/>
          <w:b/>
          <w:bCs/>
          <w:color w:val="auto"/>
        </w:rPr>
      </w:pPr>
      <w:r w:rsidRPr="00D0399A">
        <w:rPr>
          <w:rFonts w:asciiTheme="minorEastAsia" w:eastAsiaTheme="minorEastAsia" w:hAnsiTheme="minorEastAsia"/>
          <w:color w:val="auto"/>
        </w:rPr>
        <w:t xml:space="preserve"> </w:t>
      </w:r>
      <w:r w:rsidRPr="00D0399A">
        <w:rPr>
          <w:rFonts w:asciiTheme="minorEastAsia" w:eastAsiaTheme="minorEastAsia" w:hAnsiTheme="minorEastAsia" w:hint="eastAsia"/>
          <w:b/>
          <w:bCs/>
          <w:color w:val="auto"/>
        </w:rPr>
        <w:t>一、提起上诉的条件</w:t>
      </w:r>
    </w:p>
    <w:p w14:paraId="41CF98B2" w14:textId="10E3243A" w:rsidR="00664936" w:rsidRPr="00D0399A" w:rsidRDefault="00C36AB7"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（一）</w:t>
      </w:r>
      <w:r w:rsidR="00000000" w:rsidRPr="00D0399A">
        <w:rPr>
          <w:rFonts w:asciiTheme="minorEastAsia" w:eastAsiaTheme="minorEastAsia" w:hAnsiTheme="minorEastAsia" w:hint="eastAsia"/>
          <w:color w:val="auto"/>
        </w:rPr>
        <w:t>有法定的上诉对象</w:t>
      </w:r>
    </w:p>
    <w:p w14:paraId="5421BE0D" w14:textId="77777777" w:rsidR="00664936" w:rsidRPr="00D0399A" w:rsidRDefault="00000000" w:rsidP="00D0399A">
      <w:pPr>
        <w:snapToGrid w:val="0"/>
        <w:spacing w:after="0"/>
        <w:ind w:firstLine="420"/>
        <w:rPr>
          <w:rFonts w:asciiTheme="minorEastAsia" w:eastAsiaTheme="minorEastAsia" w:hAnsiTheme="minorEastAsia" w:hint="eastAsia"/>
          <w:color w:val="auto"/>
        </w:rPr>
      </w:pPr>
      <w:r w:rsidRPr="00D0399A">
        <w:rPr>
          <w:rFonts w:asciiTheme="minorEastAsia" w:eastAsiaTheme="minorEastAsia" w:hAnsiTheme="minorEastAsia" w:hint="eastAsia"/>
          <w:color w:val="auto"/>
        </w:rPr>
        <w:t>知识拓展：</w:t>
      </w:r>
      <w:r w:rsidRPr="00D0399A">
        <w:rPr>
          <w:rFonts w:asciiTheme="minorEastAsia" w:eastAsiaTheme="minorEastAsia" w:hAnsiTheme="minorEastAsia" w:hint="eastAsia"/>
          <w:color w:val="FF0000"/>
        </w:rPr>
        <w:t>不可上诉的对象包括</w:t>
      </w:r>
      <w:r w:rsidRPr="00D0399A">
        <w:rPr>
          <w:rFonts w:asciiTheme="minorEastAsia" w:eastAsiaTheme="minorEastAsia" w:hAnsiTheme="minorEastAsia" w:hint="eastAsia"/>
          <w:color w:val="auto"/>
        </w:rPr>
        <w:t>：（1）最高法院</w:t>
      </w:r>
      <w:proofErr w:type="gramStart"/>
      <w:r w:rsidRPr="00D0399A">
        <w:rPr>
          <w:rFonts w:asciiTheme="minorEastAsia" w:eastAsiaTheme="minorEastAsia" w:hAnsiTheme="minorEastAsia" w:hint="eastAsia"/>
          <w:color w:val="auto"/>
        </w:rPr>
        <w:t>作出</w:t>
      </w:r>
      <w:proofErr w:type="gramEnd"/>
      <w:r w:rsidRPr="00D0399A">
        <w:rPr>
          <w:rFonts w:asciiTheme="minorEastAsia" w:eastAsiaTheme="minorEastAsia" w:hAnsiTheme="minorEastAsia" w:hint="eastAsia"/>
          <w:color w:val="auto"/>
        </w:rPr>
        <w:t>的一审判决、裁定；（2）小额诉讼程序的判决以及驳回起诉、管辖权异议裁定；（3）适用特别程序、督促程序、公示催告程序</w:t>
      </w:r>
      <w:proofErr w:type="gramStart"/>
      <w:r w:rsidRPr="00D0399A">
        <w:rPr>
          <w:rFonts w:asciiTheme="minorEastAsia" w:eastAsiaTheme="minorEastAsia" w:hAnsiTheme="minorEastAsia" w:hint="eastAsia"/>
          <w:color w:val="auto"/>
        </w:rPr>
        <w:t>作出</w:t>
      </w:r>
      <w:proofErr w:type="gramEnd"/>
      <w:r w:rsidRPr="00D0399A">
        <w:rPr>
          <w:rFonts w:asciiTheme="minorEastAsia" w:eastAsiaTheme="minorEastAsia" w:hAnsiTheme="minorEastAsia" w:hint="eastAsia"/>
          <w:color w:val="auto"/>
        </w:rPr>
        <w:t>的判决、裁定、支付令；（4）</w:t>
      </w:r>
      <w:r w:rsidRPr="00D0399A">
        <w:rPr>
          <w:rFonts w:asciiTheme="minorEastAsia" w:eastAsiaTheme="minorEastAsia" w:hAnsiTheme="minorEastAsia" w:hint="eastAsia"/>
          <w:color w:val="FF0000"/>
        </w:rPr>
        <w:t>除不予受理、驳回起诉、管辖权异议之外的其他裁定</w:t>
      </w:r>
      <w:r w:rsidRPr="00D0399A">
        <w:rPr>
          <w:rFonts w:asciiTheme="minorEastAsia" w:eastAsiaTheme="minorEastAsia" w:hAnsiTheme="minorEastAsia" w:hint="eastAsia"/>
          <w:color w:val="auto"/>
        </w:rPr>
        <w:t>；（5）各级法院制作的调解书；（6）各级法院</w:t>
      </w:r>
      <w:proofErr w:type="gramStart"/>
      <w:r w:rsidRPr="00D0399A">
        <w:rPr>
          <w:rFonts w:asciiTheme="minorEastAsia" w:eastAsiaTheme="minorEastAsia" w:hAnsiTheme="minorEastAsia" w:hint="eastAsia"/>
          <w:color w:val="auto"/>
        </w:rPr>
        <w:t>作出</w:t>
      </w:r>
      <w:proofErr w:type="gramEnd"/>
      <w:r w:rsidRPr="00D0399A">
        <w:rPr>
          <w:rFonts w:asciiTheme="minorEastAsia" w:eastAsiaTheme="minorEastAsia" w:hAnsiTheme="minorEastAsia" w:hint="eastAsia"/>
          <w:color w:val="auto"/>
        </w:rPr>
        <w:t>的决定书</w:t>
      </w:r>
      <w:r w:rsidRPr="00D0399A">
        <w:rPr>
          <w:rFonts w:asciiTheme="minorEastAsia" w:eastAsiaTheme="minorEastAsia" w:hAnsiTheme="minorEastAsia" w:hint="eastAsia"/>
          <w:color w:val="0070C0"/>
        </w:rPr>
        <w:t>（复议程序救济）</w:t>
      </w:r>
      <w:r w:rsidRPr="00D0399A">
        <w:rPr>
          <w:rFonts w:asciiTheme="minorEastAsia" w:eastAsiaTheme="minorEastAsia" w:hAnsiTheme="minorEastAsia" w:hint="eastAsia"/>
          <w:color w:val="auto"/>
        </w:rPr>
        <w:t>。</w:t>
      </w:r>
    </w:p>
    <w:p w14:paraId="2D84ED50" w14:textId="0D59CC44" w:rsidR="00664936" w:rsidRPr="00D0399A" w:rsidRDefault="00C36AB7"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（二）</w:t>
      </w:r>
      <w:r w:rsidR="00000000" w:rsidRPr="00D0399A">
        <w:rPr>
          <w:rFonts w:asciiTheme="minorEastAsia" w:eastAsiaTheme="minorEastAsia" w:hAnsiTheme="minorEastAsia" w:hint="eastAsia"/>
          <w:color w:val="auto"/>
        </w:rPr>
        <w:t>有合法的上诉人和被上诉人</w:t>
      </w:r>
    </w:p>
    <w:p w14:paraId="5F90E1D0"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原告、被告、有独立请求权第三人、一审判决承担民事责任的无独立请求权第三人。</w:t>
      </w:r>
    </w:p>
    <w:p w14:paraId="5433DAE7"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无民事行为能力人、限制民事行为能力人的法定代理人，可以代理当事人提起上诉。经过特别授权的委托代理人，有权代为提起上诉。此时的上诉人仍然是当事人，而非诉讼代理人。</w:t>
      </w:r>
    </w:p>
    <w:p w14:paraId="6461B0CC"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二审程序中当事人诉讼地位的确定规则：提起上诉者是上诉人</w:t>
      </w:r>
      <w:r w:rsidRPr="00D0399A">
        <w:rPr>
          <w:rFonts w:asciiTheme="minorEastAsia" w:eastAsiaTheme="minorEastAsia" w:hAnsiTheme="minorEastAsia" w:hint="eastAsia"/>
          <w:color w:val="FF0000"/>
        </w:rPr>
        <w:t>，上诉请求指向的对象是被上诉人</w:t>
      </w:r>
      <w:r w:rsidRPr="00D0399A">
        <w:rPr>
          <w:rFonts w:asciiTheme="minorEastAsia" w:eastAsiaTheme="minorEastAsia" w:hAnsiTheme="minorEastAsia" w:hint="eastAsia"/>
          <w:color w:val="auto"/>
        </w:rPr>
        <w:t>，其余当事人依原审地位列明。</w:t>
      </w:r>
    </w:p>
    <w:p w14:paraId="12C87CFF" w14:textId="1D35CE9D" w:rsidR="00664936" w:rsidRPr="00D0399A" w:rsidRDefault="00C36AB7"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（三）</w:t>
      </w:r>
      <w:r w:rsidR="00000000" w:rsidRPr="00D0399A">
        <w:rPr>
          <w:rFonts w:asciiTheme="minorEastAsia" w:eastAsiaTheme="minorEastAsia" w:hAnsiTheme="minorEastAsia" w:hint="eastAsia"/>
          <w:color w:val="auto"/>
        </w:rPr>
        <w:t>在法定期间内提起上诉</w:t>
      </w:r>
    </w:p>
    <w:p w14:paraId="306FF1EB"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判决15日，裁定10日。</w:t>
      </w:r>
    </w:p>
    <w:p w14:paraId="51A08F73" w14:textId="5909C7B2" w:rsidR="00664936" w:rsidRPr="00D0399A" w:rsidRDefault="00C36AB7" w:rsidP="00D0399A">
      <w:pPr>
        <w:snapToGrid w:val="0"/>
        <w:spacing w:after="0"/>
        <w:ind w:firstLine="420"/>
        <w:rPr>
          <w:rFonts w:asciiTheme="minorEastAsia" w:eastAsiaTheme="minorEastAsia" w:hAnsiTheme="minorEastAsia" w:hint="eastAsia"/>
          <w:color w:val="000000"/>
        </w:rPr>
      </w:pPr>
      <w:r w:rsidRPr="00D0399A">
        <w:rPr>
          <w:rFonts w:asciiTheme="minorEastAsia" w:eastAsiaTheme="minorEastAsia" w:hAnsiTheme="minorEastAsia" w:hint="eastAsia"/>
          <w:color w:val="auto"/>
        </w:rPr>
        <w:t>（四）</w:t>
      </w:r>
      <w:r w:rsidR="00000000" w:rsidRPr="00D0399A">
        <w:rPr>
          <w:rFonts w:asciiTheme="minorEastAsia" w:eastAsiaTheme="minorEastAsia" w:hAnsiTheme="minorEastAsia" w:hint="eastAsia"/>
          <w:color w:val="auto"/>
        </w:rPr>
        <w:t>必须提交</w:t>
      </w:r>
      <w:r w:rsidR="00000000" w:rsidRPr="00D0399A">
        <w:rPr>
          <w:rFonts w:asciiTheme="minorEastAsia" w:eastAsiaTheme="minorEastAsia" w:hAnsiTheme="minorEastAsia" w:hint="eastAsia"/>
          <w:color w:val="000000"/>
        </w:rPr>
        <w:t>上诉状（</w:t>
      </w:r>
      <w:r w:rsidR="00000000" w:rsidRPr="00D0399A">
        <w:rPr>
          <w:rFonts w:asciiTheme="minorEastAsia" w:eastAsiaTheme="minorEastAsia" w:hAnsiTheme="minorEastAsia" w:hint="eastAsia"/>
          <w:color w:val="FF0000"/>
        </w:rPr>
        <w:t>一审可以口头起诉</w:t>
      </w:r>
      <w:r w:rsidR="00000000" w:rsidRPr="00D0399A">
        <w:rPr>
          <w:rFonts w:asciiTheme="minorEastAsia" w:eastAsiaTheme="minorEastAsia" w:hAnsiTheme="minorEastAsia" w:hint="eastAsia"/>
          <w:color w:val="000000"/>
        </w:rPr>
        <w:t>）</w:t>
      </w:r>
    </w:p>
    <w:p w14:paraId="17AC08C5" w14:textId="77777777" w:rsidR="00664936" w:rsidRPr="00D0399A" w:rsidRDefault="00000000" w:rsidP="00D0399A">
      <w:pPr>
        <w:snapToGrid w:val="0"/>
        <w:spacing w:after="0"/>
        <w:ind w:firstLineChars="0" w:firstLine="0"/>
        <w:rPr>
          <w:rFonts w:asciiTheme="minorEastAsia" w:eastAsiaTheme="minorEastAsia" w:hAnsiTheme="minorEastAsia"/>
          <w:b/>
          <w:bCs/>
          <w:color w:val="000000"/>
        </w:rPr>
      </w:pPr>
      <w:r w:rsidRPr="00D0399A">
        <w:rPr>
          <w:rFonts w:asciiTheme="minorEastAsia" w:eastAsiaTheme="minorEastAsia" w:hAnsiTheme="minorEastAsia" w:hint="eastAsia"/>
          <w:b/>
          <w:bCs/>
          <w:color w:val="000000"/>
        </w:rPr>
        <w:t>二、上诉案件的审理</w:t>
      </w:r>
    </w:p>
    <w:p w14:paraId="320D4698" w14:textId="77777777" w:rsidR="00C36AB7" w:rsidRPr="00D0399A" w:rsidRDefault="00C36AB7"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auto"/>
        </w:rPr>
        <w:t>（一）</w:t>
      </w:r>
      <w:r w:rsidR="00000000" w:rsidRPr="00D0399A">
        <w:rPr>
          <w:rFonts w:asciiTheme="minorEastAsia" w:eastAsiaTheme="minorEastAsia" w:hAnsiTheme="minorEastAsia" w:hint="eastAsia"/>
          <w:color w:val="auto"/>
        </w:rPr>
        <w:t>审判组</w:t>
      </w:r>
      <w:r w:rsidR="00000000" w:rsidRPr="00D0399A">
        <w:rPr>
          <w:rFonts w:asciiTheme="minorEastAsia" w:eastAsiaTheme="minorEastAsia" w:hAnsiTheme="minorEastAsia" w:hint="eastAsia"/>
          <w:color w:val="000000"/>
        </w:rPr>
        <w:t>织</w:t>
      </w:r>
    </w:p>
    <w:p w14:paraId="3DD926D0" w14:textId="28ED48C4" w:rsidR="00664936" w:rsidRPr="00D0399A" w:rsidRDefault="00000000" w:rsidP="00D0399A">
      <w:pPr>
        <w:snapToGrid w:val="0"/>
        <w:spacing w:after="0"/>
        <w:ind w:firstLine="420"/>
        <w:rPr>
          <w:rFonts w:asciiTheme="minorEastAsia" w:eastAsiaTheme="minorEastAsia" w:hAnsiTheme="minorEastAsia" w:hint="eastAsia"/>
          <w:color w:val="0070C0"/>
        </w:rPr>
      </w:pPr>
      <w:r w:rsidRPr="00D0399A">
        <w:rPr>
          <w:rFonts w:asciiTheme="minorEastAsia" w:eastAsiaTheme="minorEastAsia" w:hAnsiTheme="minorEastAsia" w:hint="eastAsia"/>
          <w:color w:val="000000"/>
        </w:rPr>
        <w:t>由审判员组成的合议庭审理</w:t>
      </w:r>
      <w:r w:rsidRPr="00D0399A">
        <w:rPr>
          <w:rFonts w:asciiTheme="minorEastAsia" w:eastAsiaTheme="minorEastAsia" w:hAnsiTheme="minorEastAsia" w:hint="eastAsia"/>
          <w:color w:val="0070C0"/>
        </w:rPr>
        <w:t>（不能有陪审员）</w:t>
      </w:r>
    </w:p>
    <w:p w14:paraId="4EB2CAB6"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例外：中级法院对第一审适用简易程序审结或者不服裁定提起上诉的第二审民事案件，事实清楚、权利义务关系明确的，经双方当事人同意，可以由审判员一人独任审理。</w:t>
      </w:r>
    </w:p>
    <w:p w14:paraId="3C177718" w14:textId="77777777" w:rsidR="00664936" w:rsidRPr="00D0399A" w:rsidRDefault="00000000" w:rsidP="00D0399A">
      <w:pPr>
        <w:snapToGrid w:val="0"/>
        <w:spacing w:after="0"/>
        <w:ind w:firstLine="420"/>
        <w:rPr>
          <w:rFonts w:asciiTheme="minorEastAsia" w:eastAsiaTheme="minorEastAsia" w:hAnsiTheme="minorEastAsia" w:cs="微软雅黑" w:hint="eastAsia"/>
          <w:color w:val="0070C0"/>
          <w:shd w:val="clear" w:color="auto" w:fill="FFFFFF"/>
        </w:rPr>
      </w:pPr>
      <w:r w:rsidRPr="00D0399A">
        <w:rPr>
          <w:rFonts w:asciiTheme="minorEastAsia" w:eastAsiaTheme="minorEastAsia" w:hAnsiTheme="minorEastAsia" w:cs="微软雅黑"/>
          <w:color w:val="0070C0"/>
          <w:shd w:val="clear" w:color="auto" w:fill="FFFFFF"/>
        </w:rPr>
        <w:t>中院+一审简易程序+不服裁定+事实清楚、权利义务关系明确+双方同意=审判员独任审理</w:t>
      </w:r>
    </w:p>
    <w:p w14:paraId="6B40986D" w14:textId="1AD1AD37" w:rsidR="00664936" w:rsidRPr="00D0399A" w:rsidRDefault="00C36AB7"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（二）</w:t>
      </w:r>
      <w:r w:rsidR="00000000" w:rsidRPr="00D0399A">
        <w:rPr>
          <w:rFonts w:asciiTheme="minorEastAsia" w:eastAsiaTheme="minorEastAsia" w:hAnsiTheme="minorEastAsia" w:hint="eastAsia"/>
          <w:color w:val="000000"/>
        </w:rPr>
        <w:t>审理范围</w:t>
      </w:r>
    </w:p>
    <w:p w14:paraId="28247D18"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lastRenderedPageBreak/>
        <w:t>第二审法院应当对上诉请求的有关</w:t>
      </w:r>
      <w:r w:rsidRPr="00D0399A">
        <w:rPr>
          <w:rFonts w:asciiTheme="minorEastAsia" w:eastAsiaTheme="minorEastAsia" w:hAnsiTheme="minorEastAsia" w:hint="eastAsia"/>
          <w:color w:val="FF0000"/>
        </w:rPr>
        <w:t>事实和适用法律</w:t>
      </w:r>
      <w:r w:rsidRPr="00D0399A">
        <w:rPr>
          <w:rFonts w:asciiTheme="minorEastAsia" w:eastAsiaTheme="minorEastAsia" w:hAnsiTheme="minorEastAsia" w:hint="eastAsia"/>
          <w:color w:val="000000"/>
        </w:rPr>
        <w:t>进行审查。</w:t>
      </w:r>
    </w:p>
    <w:p w14:paraId="1ADFBFFD" w14:textId="77777777" w:rsidR="00664936" w:rsidRPr="00D0399A" w:rsidRDefault="00000000" w:rsidP="00D0399A">
      <w:pPr>
        <w:snapToGrid w:val="0"/>
        <w:spacing w:after="0"/>
        <w:ind w:firstLine="420"/>
        <w:rPr>
          <w:rFonts w:asciiTheme="minorEastAsia" w:eastAsiaTheme="minorEastAsia" w:hAnsiTheme="minorEastAsia"/>
          <w:color w:val="0070C0"/>
        </w:rPr>
      </w:pPr>
      <w:r w:rsidRPr="00D0399A">
        <w:rPr>
          <w:rFonts w:asciiTheme="minorEastAsia" w:eastAsiaTheme="minorEastAsia" w:hAnsiTheme="minorEastAsia" w:hint="eastAsia"/>
          <w:color w:val="000000"/>
        </w:rPr>
        <w:t>第二审法院应当围绕当事人的</w:t>
      </w:r>
      <w:r w:rsidRPr="00D0399A">
        <w:rPr>
          <w:rFonts w:asciiTheme="minorEastAsia" w:eastAsiaTheme="minorEastAsia" w:hAnsiTheme="minorEastAsia" w:hint="eastAsia"/>
          <w:color w:val="FF0000"/>
        </w:rPr>
        <w:t>上诉请求</w:t>
      </w:r>
      <w:r w:rsidRPr="00D0399A">
        <w:rPr>
          <w:rFonts w:asciiTheme="minorEastAsia" w:eastAsiaTheme="minorEastAsia" w:hAnsiTheme="minorEastAsia" w:hint="eastAsia"/>
          <w:color w:val="000000"/>
        </w:rPr>
        <w:t>进行审理。</w:t>
      </w:r>
      <w:r w:rsidRPr="00D0399A">
        <w:rPr>
          <w:rFonts w:asciiTheme="minorEastAsia" w:eastAsiaTheme="minorEastAsia" w:hAnsiTheme="minorEastAsia" w:hint="eastAsia"/>
          <w:color w:val="0070C0"/>
        </w:rPr>
        <w:t>（原则不全面审查）</w:t>
      </w:r>
    </w:p>
    <w:p w14:paraId="14D4FE37"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000000"/>
        </w:rPr>
        <w:t>当事人没有提</w:t>
      </w:r>
      <w:r w:rsidRPr="00D0399A">
        <w:rPr>
          <w:rFonts w:asciiTheme="minorEastAsia" w:eastAsiaTheme="minorEastAsia" w:hAnsiTheme="minorEastAsia" w:hint="eastAsia"/>
          <w:color w:val="auto"/>
        </w:rPr>
        <w:t>出请求的，不予审理，</w:t>
      </w:r>
      <w:r w:rsidRPr="00D0399A">
        <w:rPr>
          <w:rFonts w:asciiTheme="minorEastAsia" w:eastAsiaTheme="minorEastAsia" w:hAnsiTheme="minorEastAsia" w:hint="eastAsia"/>
          <w:color w:val="FF0000"/>
        </w:rPr>
        <w:t>但一审判决违反法律禁止性规定，或者损害国家利益、社会公共利益、他人合法权益的除外</w:t>
      </w:r>
      <w:r w:rsidRPr="00D0399A">
        <w:rPr>
          <w:rFonts w:asciiTheme="minorEastAsia" w:eastAsiaTheme="minorEastAsia" w:hAnsiTheme="minorEastAsia" w:hint="eastAsia"/>
          <w:color w:val="auto"/>
        </w:rPr>
        <w:t>。</w:t>
      </w:r>
    </w:p>
    <w:p w14:paraId="4A294B63" w14:textId="1331202A" w:rsidR="00664936" w:rsidRPr="00D0399A" w:rsidRDefault="00C36AB7"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（三）</w:t>
      </w:r>
      <w:r w:rsidR="00000000" w:rsidRPr="00D0399A">
        <w:rPr>
          <w:rFonts w:asciiTheme="minorEastAsia" w:eastAsiaTheme="minorEastAsia" w:hAnsiTheme="minorEastAsia" w:hint="eastAsia"/>
          <w:color w:val="auto"/>
        </w:rPr>
        <w:t>审理方式</w:t>
      </w:r>
    </w:p>
    <w:p w14:paraId="2D3DF2C7"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auto"/>
        </w:rPr>
        <w:t>以开庭审</w:t>
      </w:r>
      <w:r w:rsidRPr="00D0399A">
        <w:rPr>
          <w:rFonts w:asciiTheme="minorEastAsia" w:eastAsiaTheme="minorEastAsia" w:hAnsiTheme="minorEastAsia" w:hint="eastAsia"/>
          <w:color w:val="000000"/>
        </w:rPr>
        <w:t>理为原则，开庭审理既可以在本院进行，也可以到案件发生地或原审法院所在地进行。</w:t>
      </w:r>
    </w:p>
    <w:p w14:paraId="3C977FA7"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在特殊情况下，经过阅卷、调查和询问当事人，对没有提出新的事实、证据或者理由的上诉案件，法院认为不需要开庭审理的，二审法院也可以不开庭审理。</w:t>
      </w:r>
    </w:p>
    <w:p w14:paraId="1B090ED3" w14:textId="77777777" w:rsidR="00664936" w:rsidRPr="00D0399A" w:rsidRDefault="00000000" w:rsidP="00D0399A">
      <w:pPr>
        <w:snapToGrid w:val="0"/>
        <w:spacing w:after="0"/>
        <w:ind w:firstLine="420"/>
        <w:rPr>
          <w:rFonts w:asciiTheme="minorEastAsia" w:eastAsiaTheme="minorEastAsia" w:hAnsiTheme="minorEastAsia" w:hint="eastAsia"/>
          <w:color w:val="000000"/>
        </w:rPr>
      </w:pPr>
      <w:r w:rsidRPr="00D0399A">
        <w:rPr>
          <w:rFonts w:asciiTheme="minorEastAsia" w:eastAsiaTheme="minorEastAsia" w:hAnsiTheme="minorEastAsia" w:hint="eastAsia"/>
          <w:color w:val="000000"/>
        </w:rPr>
        <w:t>二审法院不开庭审理的案件包括：</w:t>
      </w:r>
      <w:r w:rsidRPr="00D0399A">
        <w:rPr>
          <w:rFonts w:asciiTheme="minorEastAsia" w:eastAsiaTheme="minorEastAsia" w:hAnsiTheme="minorEastAsia" w:hint="eastAsia"/>
          <w:color w:val="FF0000"/>
        </w:rPr>
        <w:t>（并非应当不开庭）</w:t>
      </w:r>
    </w:p>
    <w:p w14:paraId="458A705F"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000000"/>
        </w:rPr>
        <w:t>不服不予受理</w:t>
      </w:r>
      <w:r w:rsidRPr="00D0399A">
        <w:rPr>
          <w:rFonts w:asciiTheme="minorEastAsia" w:eastAsiaTheme="minorEastAsia" w:hAnsiTheme="minorEastAsia" w:hint="eastAsia"/>
          <w:color w:val="auto"/>
        </w:rPr>
        <w:t>、驳回起诉和管辖权异议裁定的</w:t>
      </w:r>
    </w:p>
    <w:p w14:paraId="6B05BD6F"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当事人提出的上诉请求明显不能成立的</w:t>
      </w:r>
    </w:p>
    <w:p w14:paraId="56412BC2"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原判决、裁定认定事实清楚、但适用法律错误的</w:t>
      </w:r>
    </w:p>
    <w:p w14:paraId="1D3882A0" w14:textId="77777777" w:rsidR="00664936" w:rsidRPr="00D0399A" w:rsidRDefault="00000000" w:rsidP="00D0399A">
      <w:pPr>
        <w:snapToGrid w:val="0"/>
        <w:spacing w:after="0"/>
        <w:ind w:firstLine="420"/>
        <w:rPr>
          <w:rFonts w:asciiTheme="minorEastAsia" w:eastAsiaTheme="minorEastAsia" w:hAnsiTheme="minorEastAsia"/>
          <w:color w:val="0070C0"/>
        </w:rPr>
      </w:pPr>
      <w:r w:rsidRPr="00D0399A">
        <w:rPr>
          <w:rFonts w:asciiTheme="minorEastAsia" w:eastAsiaTheme="minorEastAsia" w:hAnsiTheme="minorEastAsia" w:hint="eastAsia"/>
          <w:color w:val="auto"/>
        </w:rPr>
        <w:t>原判决严重违反法定程序，需要发回重审的</w:t>
      </w:r>
      <w:r w:rsidRPr="00D0399A">
        <w:rPr>
          <w:rFonts w:asciiTheme="minorEastAsia" w:eastAsiaTheme="minorEastAsia" w:hAnsiTheme="minorEastAsia" w:hint="eastAsia"/>
          <w:color w:val="0070C0"/>
        </w:rPr>
        <w:t>（基本事实不清需要发回的必须开庭）</w:t>
      </w:r>
    </w:p>
    <w:p w14:paraId="1BF8031A" w14:textId="3978FB17" w:rsidR="00664936" w:rsidRPr="00D0399A" w:rsidRDefault="00000000" w:rsidP="00D0399A">
      <w:pPr>
        <w:snapToGrid w:val="0"/>
        <w:spacing w:after="0"/>
        <w:ind w:firstLineChars="0" w:firstLine="0"/>
        <w:rPr>
          <w:rFonts w:asciiTheme="minorEastAsia" w:eastAsiaTheme="minorEastAsia" w:hAnsiTheme="minorEastAsia"/>
          <w:b/>
          <w:bCs/>
          <w:color w:val="auto"/>
        </w:rPr>
      </w:pPr>
      <w:r w:rsidRPr="00D0399A">
        <w:rPr>
          <w:rFonts w:asciiTheme="minorEastAsia" w:eastAsiaTheme="minorEastAsia" w:hAnsiTheme="minorEastAsia" w:hint="eastAsia"/>
          <w:b/>
          <w:bCs/>
          <w:color w:val="auto"/>
        </w:rPr>
        <w:t>三、上诉案件的调解</w:t>
      </w:r>
    </w:p>
    <w:p w14:paraId="149BC128"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（一）二审法院的调解</w:t>
      </w:r>
    </w:p>
    <w:p w14:paraId="364DE4AA"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二审法院审理上诉案件调解达成协议，</w:t>
      </w:r>
      <w:r w:rsidRPr="00D0399A">
        <w:rPr>
          <w:rFonts w:asciiTheme="minorEastAsia" w:eastAsiaTheme="minorEastAsia" w:hAnsiTheme="minorEastAsia" w:hint="eastAsia"/>
          <w:color w:val="FF0000"/>
        </w:rPr>
        <w:t>应当制作调解书</w:t>
      </w:r>
      <w:r w:rsidRPr="00D0399A">
        <w:rPr>
          <w:rFonts w:asciiTheme="minorEastAsia" w:eastAsiaTheme="minorEastAsia" w:hAnsiTheme="minorEastAsia" w:hint="eastAsia"/>
          <w:color w:val="auto"/>
        </w:rPr>
        <w:t>。调解书经上诉人、被上诉人双方签收后发生法律效力。</w:t>
      </w:r>
    </w:p>
    <w:p w14:paraId="654A0C05" w14:textId="77777777" w:rsidR="00664936" w:rsidRPr="00D0399A" w:rsidRDefault="00000000" w:rsidP="00D0399A">
      <w:pPr>
        <w:snapToGrid w:val="0"/>
        <w:spacing w:after="0"/>
        <w:ind w:firstLine="420"/>
        <w:rPr>
          <w:rFonts w:asciiTheme="minorEastAsia" w:eastAsiaTheme="minorEastAsia" w:hAnsiTheme="minorEastAsia" w:hint="eastAsia"/>
          <w:color w:val="auto"/>
        </w:rPr>
      </w:pPr>
      <w:r w:rsidRPr="00D0399A">
        <w:rPr>
          <w:rFonts w:asciiTheme="minorEastAsia" w:eastAsiaTheme="minorEastAsia" w:hAnsiTheme="minorEastAsia" w:hint="eastAsia"/>
          <w:color w:val="auto"/>
        </w:rPr>
        <w:t>调解书送达当事人后，一审判决视为撤销。</w:t>
      </w:r>
      <w:r w:rsidRPr="00D0399A">
        <w:rPr>
          <w:rFonts w:asciiTheme="minorEastAsia" w:eastAsiaTheme="minorEastAsia" w:hAnsiTheme="minorEastAsia" w:hint="eastAsia"/>
          <w:color w:val="0070C0"/>
        </w:rPr>
        <w:t>（不是裁定撤销，调解书不撤销判决）</w:t>
      </w:r>
    </w:p>
    <w:p w14:paraId="64BC19D8"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二审中特殊情形的调解适用</w:t>
      </w:r>
    </w:p>
    <w:p w14:paraId="1F38613E" w14:textId="77777777" w:rsidR="00664936" w:rsidRPr="00D0399A" w:rsidRDefault="00000000" w:rsidP="00D0399A">
      <w:pPr>
        <w:snapToGrid w:val="0"/>
        <w:spacing w:after="0"/>
        <w:ind w:firstLine="420"/>
        <w:rPr>
          <w:rFonts w:asciiTheme="minorEastAsia" w:eastAsiaTheme="minorEastAsia" w:hAnsiTheme="minorEastAsia" w:hint="eastAsia"/>
          <w:color w:val="0070C0"/>
        </w:rPr>
      </w:pPr>
      <w:r w:rsidRPr="00D0399A">
        <w:rPr>
          <w:rFonts w:asciiTheme="minorEastAsia" w:eastAsiaTheme="minorEastAsia" w:hAnsiTheme="minorEastAsia" w:cs="Arial" w:hint="eastAsia"/>
          <w:color w:val="FF0000"/>
        </w:rPr>
        <w:t>《民诉解释》</w:t>
      </w:r>
      <w:r w:rsidRPr="00D0399A">
        <w:rPr>
          <w:rFonts w:asciiTheme="minorEastAsia" w:eastAsiaTheme="minorEastAsia" w:hAnsiTheme="minorEastAsia" w:cs="Arial"/>
          <w:color w:val="FF0000"/>
        </w:rPr>
        <w:t>第</w:t>
      </w:r>
      <w:r w:rsidRPr="00D0399A">
        <w:rPr>
          <w:rFonts w:asciiTheme="minorEastAsia" w:eastAsiaTheme="minorEastAsia" w:hAnsiTheme="minorEastAsia" w:cs="Arial" w:hint="eastAsia"/>
          <w:color w:val="FF0000"/>
        </w:rPr>
        <w:t>3</w:t>
      </w:r>
      <w:r w:rsidRPr="00D0399A">
        <w:rPr>
          <w:rFonts w:asciiTheme="minorEastAsia" w:eastAsiaTheme="minorEastAsia" w:hAnsiTheme="minorEastAsia" w:cs="Arial"/>
          <w:color w:val="FF0000"/>
        </w:rPr>
        <w:t>24条</w:t>
      </w:r>
      <w:r w:rsidRPr="00D0399A">
        <w:rPr>
          <w:rFonts w:asciiTheme="minorEastAsia" w:eastAsiaTheme="minorEastAsia" w:hAnsiTheme="minorEastAsia" w:cs="Times New Roman"/>
        </w:rPr>
        <w:t xml:space="preserve">  对当事人在第一审程序中已经提出的诉讼请求，原审人民法院未作审理、判决的，第二审人民法院可以根据当事人自愿的原则进行调解；调解不成的，发回重审。</w:t>
      </w:r>
      <w:r w:rsidRPr="00D0399A">
        <w:rPr>
          <w:rFonts w:asciiTheme="minorEastAsia" w:eastAsiaTheme="minorEastAsia" w:hAnsiTheme="minorEastAsia" w:cs="Times New Roman" w:hint="eastAsia"/>
          <w:color w:val="0070C0"/>
        </w:rPr>
        <w:t>（</w:t>
      </w:r>
      <w:r w:rsidRPr="00D0399A">
        <w:rPr>
          <w:rFonts w:asciiTheme="minorEastAsia" w:eastAsiaTheme="minorEastAsia" w:hAnsiTheme="minorEastAsia" w:hint="eastAsia"/>
          <w:color w:val="0070C0"/>
          <w:shd w:val="clear" w:color="auto" w:fill="FFFFFF"/>
        </w:rPr>
        <w:t>有限审查原则和第324条，</w:t>
      </w:r>
      <w:r w:rsidRPr="00D0399A">
        <w:rPr>
          <w:rFonts w:asciiTheme="minorEastAsia" w:eastAsiaTheme="minorEastAsia" w:hAnsiTheme="minorEastAsia" w:hint="eastAsia"/>
          <w:color w:val="0070C0"/>
        </w:rPr>
        <w:t>考试时客观题两种情况都出现，选有限审查原则。）</w:t>
      </w:r>
    </w:p>
    <w:p w14:paraId="50F73EF8" w14:textId="77777777" w:rsidR="00664936" w:rsidRPr="00D0399A" w:rsidRDefault="00000000" w:rsidP="00D0399A">
      <w:pPr>
        <w:snapToGrid w:val="0"/>
        <w:spacing w:after="0"/>
        <w:ind w:firstLine="420"/>
        <w:rPr>
          <w:rFonts w:asciiTheme="minorEastAsia" w:eastAsiaTheme="minorEastAsia" w:hAnsiTheme="minorEastAsia" w:cs="Times New Roman"/>
          <w:color w:val="0070C0"/>
        </w:rPr>
      </w:pPr>
      <w:r w:rsidRPr="00D0399A">
        <w:rPr>
          <w:rFonts w:asciiTheme="minorEastAsia" w:eastAsiaTheme="minorEastAsia" w:hAnsiTheme="minorEastAsia" w:cs="Arial" w:hint="eastAsia"/>
          <w:color w:val="FF0000"/>
        </w:rPr>
        <w:t>《民诉解释》</w:t>
      </w:r>
      <w:r w:rsidRPr="00D0399A">
        <w:rPr>
          <w:rFonts w:asciiTheme="minorEastAsia" w:eastAsiaTheme="minorEastAsia" w:hAnsiTheme="minorEastAsia" w:cs="Arial"/>
          <w:color w:val="FF0000"/>
        </w:rPr>
        <w:t>第</w:t>
      </w:r>
      <w:r w:rsidRPr="00D0399A">
        <w:rPr>
          <w:rFonts w:asciiTheme="minorEastAsia" w:eastAsiaTheme="minorEastAsia" w:hAnsiTheme="minorEastAsia" w:cs="Arial" w:hint="eastAsia"/>
          <w:color w:val="FF0000"/>
        </w:rPr>
        <w:t>3</w:t>
      </w:r>
      <w:r w:rsidRPr="00D0399A">
        <w:rPr>
          <w:rFonts w:asciiTheme="minorEastAsia" w:eastAsiaTheme="minorEastAsia" w:hAnsiTheme="minorEastAsia" w:cs="Arial"/>
          <w:color w:val="FF0000"/>
        </w:rPr>
        <w:t>25条</w:t>
      </w:r>
      <w:r w:rsidRPr="00D0399A">
        <w:rPr>
          <w:rFonts w:asciiTheme="minorEastAsia" w:eastAsiaTheme="minorEastAsia" w:hAnsiTheme="minorEastAsia" w:cs="Times New Roman"/>
        </w:rPr>
        <w:t xml:space="preserve">  必须参加诉讼的当事人或者有独立请求权的第三人，在第一审程序中未参加诉讼，第二审人民法院可以根据当事人自愿的原则予以调解；调解不成的，发回重审。</w:t>
      </w:r>
      <w:r w:rsidRPr="00D0399A">
        <w:rPr>
          <w:rFonts w:asciiTheme="minorEastAsia" w:eastAsiaTheme="minorEastAsia" w:hAnsiTheme="minorEastAsia" w:cs="Times New Roman" w:hint="eastAsia"/>
          <w:color w:val="0070C0"/>
        </w:rPr>
        <w:t>（</w:t>
      </w:r>
      <w:r w:rsidRPr="00D0399A">
        <w:rPr>
          <w:rFonts w:asciiTheme="minorEastAsia" w:eastAsiaTheme="minorEastAsia" w:hAnsiTheme="minorEastAsia" w:hint="eastAsia"/>
          <w:color w:val="0070C0"/>
        </w:rPr>
        <w:t>审级利益是当事人程序利益，是可以放弃的</w:t>
      </w:r>
      <w:r w:rsidRPr="00D0399A">
        <w:rPr>
          <w:rFonts w:asciiTheme="minorEastAsia" w:eastAsiaTheme="minorEastAsia" w:hAnsiTheme="minorEastAsia" w:cs="Times New Roman" w:hint="eastAsia"/>
          <w:color w:val="0070C0"/>
        </w:rPr>
        <w:t>）</w:t>
      </w:r>
      <w:r w:rsidRPr="00D0399A">
        <w:rPr>
          <w:rFonts w:asciiTheme="minorEastAsia" w:eastAsiaTheme="minorEastAsia" w:hAnsiTheme="minorEastAsia" w:cs="微软雅黑"/>
          <w:color w:val="0070C0"/>
          <w:shd w:val="clear" w:color="auto" w:fill="FFFFFF"/>
        </w:rPr>
        <w:t>丢人先调</w:t>
      </w:r>
      <w:r w:rsidRPr="00D0399A">
        <w:rPr>
          <w:rFonts w:asciiTheme="minorEastAsia" w:eastAsiaTheme="minorEastAsia" w:hAnsiTheme="minorEastAsia" w:cs="微软雅黑" w:hint="eastAsia"/>
          <w:color w:val="0070C0"/>
          <w:shd w:val="clear" w:color="auto" w:fill="FFFFFF"/>
        </w:rPr>
        <w:t>解</w:t>
      </w:r>
      <w:r w:rsidRPr="00D0399A">
        <w:rPr>
          <w:rFonts w:asciiTheme="minorEastAsia" w:eastAsiaTheme="minorEastAsia" w:hAnsiTheme="minorEastAsia" w:cs="微软雅黑"/>
          <w:color w:val="0070C0"/>
          <w:shd w:val="clear" w:color="auto" w:fill="FFFFFF"/>
        </w:rPr>
        <w:t>，</w:t>
      </w:r>
      <w:r w:rsidRPr="00D0399A">
        <w:rPr>
          <w:rFonts w:asciiTheme="minorEastAsia" w:eastAsiaTheme="minorEastAsia" w:hAnsiTheme="minorEastAsia" w:cs="微软雅黑" w:hint="eastAsia"/>
          <w:color w:val="0070C0"/>
          <w:shd w:val="clear" w:color="auto" w:fill="FFFFFF"/>
        </w:rPr>
        <w:t>调解不成</w:t>
      </w:r>
      <w:r w:rsidRPr="00D0399A">
        <w:rPr>
          <w:rFonts w:asciiTheme="minorEastAsia" w:eastAsiaTheme="minorEastAsia" w:hAnsiTheme="minorEastAsia" w:cs="微软雅黑"/>
          <w:color w:val="0070C0"/>
          <w:shd w:val="clear" w:color="auto" w:fill="FFFFFF"/>
        </w:rPr>
        <w:t>发回重审</w:t>
      </w:r>
    </w:p>
    <w:p w14:paraId="383799D2" w14:textId="77777777" w:rsidR="00664936" w:rsidRPr="00D0399A" w:rsidRDefault="00000000" w:rsidP="00D0399A">
      <w:pPr>
        <w:snapToGrid w:val="0"/>
        <w:spacing w:after="0"/>
        <w:ind w:firstLine="420"/>
        <w:rPr>
          <w:rFonts w:asciiTheme="minorEastAsia" w:eastAsiaTheme="minorEastAsia" w:hAnsiTheme="minorEastAsia" w:cs="Times New Roman"/>
        </w:rPr>
      </w:pPr>
      <w:r w:rsidRPr="00D0399A">
        <w:rPr>
          <w:rFonts w:asciiTheme="minorEastAsia" w:eastAsiaTheme="minorEastAsia" w:hAnsiTheme="minorEastAsia" w:cs="Arial" w:hint="eastAsia"/>
          <w:color w:val="FF0000"/>
        </w:rPr>
        <w:t>《民诉解释》</w:t>
      </w:r>
      <w:r w:rsidRPr="00D0399A">
        <w:rPr>
          <w:rFonts w:asciiTheme="minorEastAsia" w:eastAsiaTheme="minorEastAsia" w:hAnsiTheme="minorEastAsia" w:cs="Arial"/>
          <w:color w:val="FF0000"/>
        </w:rPr>
        <w:t>第</w:t>
      </w:r>
      <w:r w:rsidRPr="00D0399A">
        <w:rPr>
          <w:rFonts w:asciiTheme="minorEastAsia" w:eastAsiaTheme="minorEastAsia" w:hAnsiTheme="minorEastAsia" w:cs="Arial" w:hint="eastAsia"/>
          <w:color w:val="FF0000"/>
        </w:rPr>
        <w:t>3</w:t>
      </w:r>
      <w:r w:rsidRPr="00D0399A">
        <w:rPr>
          <w:rFonts w:asciiTheme="minorEastAsia" w:eastAsiaTheme="minorEastAsia" w:hAnsiTheme="minorEastAsia" w:cs="Arial"/>
          <w:color w:val="FF0000"/>
        </w:rPr>
        <w:t>26条</w:t>
      </w:r>
      <w:r w:rsidRPr="00D0399A">
        <w:rPr>
          <w:rFonts w:asciiTheme="minorEastAsia" w:eastAsiaTheme="minorEastAsia" w:hAnsiTheme="minorEastAsia" w:cs="Times New Roman"/>
        </w:rPr>
        <w:t xml:space="preserve">  在第二审程序中，原审原告增加独立的诉讼请求或者原审被告提出反诉的，第二审人民法院可以根据当事人自愿的原则就新增加的诉讼请求或者反诉进行调解；调解不成的，告知当事人另行起诉。</w:t>
      </w:r>
    </w:p>
    <w:p w14:paraId="4814CC14" w14:textId="77777777" w:rsidR="00664936" w:rsidRPr="00D0399A" w:rsidRDefault="00000000" w:rsidP="00D0399A">
      <w:pPr>
        <w:snapToGrid w:val="0"/>
        <w:spacing w:after="0"/>
        <w:ind w:firstLine="420"/>
        <w:rPr>
          <w:rFonts w:asciiTheme="minorEastAsia" w:eastAsiaTheme="minorEastAsia" w:hAnsiTheme="minorEastAsia" w:hint="eastAsia"/>
        </w:rPr>
      </w:pPr>
      <w:r w:rsidRPr="00D0399A">
        <w:rPr>
          <w:rFonts w:asciiTheme="minorEastAsia" w:eastAsiaTheme="minorEastAsia" w:hAnsiTheme="minorEastAsia" w:cs="Times New Roman"/>
        </w:rPr>
        <w:t>双方当事人同意</w:t>
      </w:r>
      <w:r w:rsidRPr="00D0399A">
        <w:rPr>
          <w:rFonts w:asciiTheme="minorEastAsia" w:eastAsiaTheme="minorEastAsia" w:hAnsiTheme="minorEastAsia" w:cs="Times New Roman" w:hint="eastAsia"/>
          <w:color w:val="0070C0"/>
        </w:rPr>
        <w:t>（</w:t>
      </w:r>
      <w:r w:rsidRPr="00D0399A">
        <w:rPr>
          <w:rFonts w:asciiTheme="minorEastAsia" w:eastAsiaTheme="minorEastAsia" w:hAnsiTheme="minorEastAsia" w:hint="eastAsia"/>
          <w:color w:val="0070C0"/>
        </w:rPr>
        <w:t>放弃审级利益</w:t>
      </w:r>
      <w:r w:rsidRPr="00D0399A">
        <w:rPr>
          <w:rFonts w:asciiTheme="minorEastAsia" w:eastAsiaTheme="minorEastAsia" w:hAnsiTheme="minorEastAsia" w:cs="Times New Roman" w:hint="eastAsia"/>
          <w:color w:val="0070C0"/>
        </w:rPr>
        <w:t>）</w:t>
      </w:r>
      <w:r w:rsidRPr="00D0399A">
        <w:rPr>
          <w:rFonts w:asciiTheme="minorEastAsia" w:eastAsiaTheme="minorEastAsia" w:hAnsiTheme="minorEastAsia" w:cs="Times New Roman"/>
        </w:rPr>
        <w:t>由第二审人民法院</w:t>
      </w:r>
      <w:r w:rsidRPr="00D0399A">
        <w:rPr>
          <w:rFonts w:asciiTheme="minorEastAsia" w:eastAsiaTheme="minorEastAsia" w:hAnsiTheme="minorEastAsia" w:cs="Times New Roman"/>
          <w:color w:val="FF0000"/>
        </w:rPr>
        <w:t>一并审理的，第二审人民法院可以一并裁判。</w:t>
      </w:r>
      <w:r w:rsidRPr="00D0399A">
        <w:rPr>
          <w:rFonts w:asciiTheme="minorEastAsia" w:eastAsiaTheme="minorEastAsia" w:hAnsiTheme="minorEastAsia" w:hint="eastAsia"/>
          <w:color w:val="333333"/>
          <w:shd w:val="clear" w:color="auto" w:fill="FFFFFF"/>
        </w:rPr>
        <w:t>二审新增的诉求，调不成告之另诉，但是当事人都同意的，也可以一并裁判</w:t>
      </w:r>
    </w:p>
    <w:p w14:paraId="60E5FD58" w14:textId="77777777" w:rsidR="00664936" w:rsidRPr="00D0399A" w:rsidRDefault="00000000" w:rsidP="00D0399A">
      <w:pPr>
        <w:snapToGrid w:val="0"/>
        <w:spacing w:after="0"/>
        <w:ind w:firstLine="420"/>
        <w:rPr>
          <w:rFonts w:asciiTheme="minorEastAsia" w:eastAsiaTheme="minorEastAsia" w:hAnsiTheme="minorEastAsia" w:cs="Times New Roman"/>
        </w:rPr>
      </w:pPr>
      <w:r w:rsidRPr="00D0399A">
        <w:rPr>
          <w:rFonts w:asciiTheme="minorEastAsia" w:eastAsiaTheme="minorEastAsia" w:hAnsiTheme="minorEastAsia" w:cs="Arial" w:hint="eastAsia"/>
          <w:color w:val="FF0000"/>
        </w:rPr>
        <w:t>《民诉解释》</w:t>
      </w:r>
      <w:r w:rsidRPr="00D0399A">
        <w:rPr>
          <w:rFonts w:asciiTheme="minorEastAsia" w:eastAsiaTheme="minorEastAsia" w:hAnsiTheme="minorEastAsia" w:cs="Arial"/>
          <w:color w:val="FF0000"/>
        </w:rPr>
        <w:t>第</w:t>
      </w:r>
      <w:r w:rsidRPr="00D0399A">
        <w:rPr>
          <w:rFonts w:asciiTheme="minorEastAsia" w:eastAsiaTheme="minorEastAsia" w:hAnsiTheme="minorEastAsia" w:cs="Arial" w:hint="eastAsia"/>
          <w:color w:val="FF0000"/>
        </w:rPr>
        <w:t>3</w:t>
      </w:r>
      <w:r w:rsidRPr="00D0399A">
        <w:rPr>
          <w:rFonts w:asciiTheme="minorEastAsia" w:eastAsiaTheme="minorEastAsia" w:hAnsiTheme="minorEastAsia" w:cs="Arial"/>
          <w:color w:val="FF0000"/>
        </w:rPr>
        <w:t>27条</w:t>
      </w:r>
      <w:r w:rsidRPr="00D0399A">
        <w:rPr>
          <w:rFonts w:asciiTheme="minorEastAsia" w:eastAsiaTheme="minorEastAsia" w:hAnsiTheme="minorEastAsia" w:cs="Times New Roman"/>
        </w:rPr>
        <w:t xml:space="preserve">  一审判决不准离婚的案件，上诉后，第二审人民法院认为应当判决离婚的，可以根据当事人自愿的原则，与子女抚养、财产问题一并调解；调解不成的，发回重审。</w:t>
      </w:r>
    </w:p>
    <w:p w14:paraId="78BD6E0B" w14:textId="088B59CC" w:rsidR="00664936" w:rsidRPr="00D0399A" w:rsidRDefault="00000000" w:rsidP="00D0399A">
      <w:pPr>
        <w:snapToGrid w:val="0"/>
        <w:spacing w:after="0"/>
        <w:ind w:firstLine="420"/>
        <w:rPr>
          <w:rFonts w:asciiTheme="minorEastAsia" w:eastAsiaTheme="minorEastAsia" w:hAnsiTheme="minorEastAsia" w:cs="Times New Roman" w:hint="eastAsia"/>
        </w:rPr>
      </w:pPr>
      <w:r w:rsidRPr="00D0399A">
        <w:rPr>
          <w:rFonts w:asciiTheme="minorEastAsia" w:eastAsiaTheme="minorEastAsia" w:hAnsiTheme="minorEastAsia" w:cs="Times New Roman"/>
        </w:rPr>
        <w:t>双方当事人同意由第二审人民法院一并审理的，第二审人民法院可以一并裁判。</w:t>
      </w:r>
    </w:p>
    <w:tbl>
      <w:tblPr>
        <w:tblStyle w:val="a4"/>
        <w:tblW w:w="8296" w:type="dxa"/>
        <w:jc w:val="center"/>
        <w:tblLayout w:type="fixed"/>
        <w:tblLook w:val="04A0" w:firstRow="1" w:lastRow="0" w:firstColumn="1" w:lastColumn="0" w:noHBand="0" w:noVBand="1"/>
      </w:tblPr>
      <w:tblGrid>
        <w:gridCol w:w="2364"/>
        <w:gridCol w:w="3168"/>
        <w:gridCol w:w="2764"/>
      </w:tblGrid>
      <w:tr w:rsidR="00664936" w:rsidRPr="00D0399A" w14:paraId="28F232F8" w14:textId="77777777">
        <w:trPr>
          <w:jc w:val="center"/>
        </w:trPr>
        <w:tc>
          <w:tcPr>
            <w:tcW w:w="2364" w:type="dxa"/>
            <w:vAlign w:val="center"/>
          </w:tcPr>
          <w:p w14:paraId="16339382"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lastRenderedPageBreak/>
              <w:t>调解不成的处理措施</w:t>
            </w:r>
          </w:p>
        </w:tc>
        <w:tc>
          <w:tcPr>
            <w:tcW w:w="3168" w:type="dxa"/>
            <w:vAlign w:val="center"/>
          </w:tcPr>
          <w:p w14:paraId="53AEB146"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适用情形</w:t>
            </w:r>
          </w:p>
        </w:tc>
        <w:tc>
          <w:tcPr>
            <w:tcW w:w="2764" w:type="dxa"/>
            <w:vAlign w:val="center"/>
          </w:tcPr>
          <w:p w14:paraId="6FD3BC78"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二审法院能否一并裁判</w:t>
            </w:r>
          </w:p>
        </w:tc>
      </w:tr>
      <w:tr w:rsidR="00664936" w:rsidRPr="00D0399A" w14:paraId="59266FDE" w14:textId="77777777">
        <w:trPr>
          <w:jc w:val="center"/>
        </w:trPr>
        <w:tc>
          <w:tcPr>
            <w:tcW w:w="2364" w:type="dxa"/>
            <w:vMerge w:val="restart"/>
            <w:vAlign w:val="center"/>
          </w:tcPr>
          <w:p w14:paraId="6E9A12CE"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发回重审</w:t>
            </w:r>
          </w:p>
        </w:tc>
        <w:tc>
          <w:tcPr>
            <w:tcW w:w="3168" w:type="dxa"/>
            <w:vAlign w:val="center"/>
          </w:tcPr>
          <w:p w14:paraId="27D06A50"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一审判决遗漏诉讼请求</w:t>
            </w:r>
          </w:p>
        </w:tc>
        <w:tc>
          <w:tcPr>
            <w:tcW w:w="2764" w:type="dxa"/>
            <w:vMerge w:val="restart"/>
            <w:vAlign w:val="center"/>
          </w:tcPr>
          <w:p w14:paraId="018B541C"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不可以一并裁判</w:t>
            </w:r>
            <w:r w:rsidRPr="00D0399A">
              <w:rPr>
                <w:rFonts w:asciiTheme="minorEastAsia" w:eastAsiaTheme="minorEastAsia" w:hAnsiTheme="minorEastAsia" w:cs="Times New Roman" w:hint="eastAsia"/>
                <w:color w:val="FF0000"/>
                <w:kern w:val="0"/>
              </w:rPr>
              <w:t>（漏人漏请求</w:t>
            </w:r>
            <w:proofErr w:type="gramStart"/>
            <w:r w:rsidRPr="00D0399A">
              <w:rPr>
                <w:rFonts w:asciiTheme="minorEastAsia" w:eastAsiaTheme="minorEastAsia" w:hAnsiTheme="minorEastAsia" w:cs="Times New Roman" w:hint="eastAsia"/>
                <w:color w:val="FF0000"/>
                <w:kern w:val="0"/>
              </w:rPr>
              <w:t>眼瞎式错误</w:t>
            </w:r>
            <w:proofErr w:type="gramEnd"/>
            <w:r w:rsidRPr="00D0399A">
              <w:rPr>
                <w:rFonts w:asciiTheme="minorEastAsia" w:eastAsiaTheme="minorEastAsia" w:hAnsiTheme="minorEastAsia" w:cs="Times New Roman" w:hint="eastAsia"/>
                <w:color w:val="FF0000"/>
                <w:kern w:val="0"/>
              </w:rPr>
              <w:t>，必须发回</w:t>
            </w:r>
            <w:r w:rsidRPr="00D0399A">
              <w:rPr>
                <w:rFonts w:asciiTheme="minorEastAsia" w:eastAsiaTheme="minorEastAsia" w:hAnsiTheme="minorEastAsia" w:cs="Times New Roman" w:hint="eastAsia"/>
                <w:color w:val="auto"/>
                <w:kern w:val="0"/>
              </w:rPr>
              <w:t>）</w:t>
            </w:r>
          </w:p>
        </w:tc>
      </w:tr>
      <w:tr w:rsidR="00664936" w:rsidRPr="00D0399A" w14:paraId="032D7620" w14:textId="77777777">
        <w:trPr>
          <w:jc w:val="center"/>
        </w:trPr>
        <w:tc>
          <w:tcPr>
            <w:tcW w:w="2364" w:type="dxa"/>
            <w:vMerge/>
            <w:vAlign w:val="center"/>
          </w:tcPr>
          <w:p w14:paraId="329E6C3F" w14:textId="77777777" w:rsidR="00664936" w:rsidRPr="00D0399A" w:rsidRDefault="00664936" w:rsidP="00D0399A">
            <w:pPr>
              <w:snapToGrid w:val="0"/>
              <w:spacing w:after="0"/>
              <w:ind w:firstLine="420"/>
              <w:rPr>
                <w:rFonts w:asciiTheme="minorEastAsia" w:eastAsiaTheme="minorEastAsia" w:hAnsiTheme="minorEastAsia" w:cs="Times New Roman"/>
                <w:color w:val="auto"/>
                <w:kern w:val="0"/>
              </w:rPr>
            </w:pPr>
          </w:p>
        </w:tc>
        <w:tc>
          <w:tcPr>
            <w:tcW w:w="3168" w:type="dxa"/>
            <w:vAlign w:val="center"/>
          </w:tcPr>
          <w:p w14:paraId="02AB6E9A"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一审程序遗漏必须参加诉讼的当事人或者有独立请求权第三人</w:t>
            </w:r>
          </w:p>
        </w:tc>
        <w:tc>
          <w:tcPr>
            <w:tcW w:w="2764" w:type="dxa"/>
            <w:vMerge/>
            <w:vAlign w:val="center"/>
          </w:tcPr>
          <w:p w14:paraId="05BEC8E4" w14:textId="77777777" w:rsidR="00664936" w:rsidRPr="00D0399A" w:rsidRDefault="00664936" w:rsidP="00D0399A">
            <w:pPr>
              <w:snapToGrid w:val="0"/>
              <w:spacing w:after="0"/>
              <w:ind w:firstLine="420"/>
              <w:rPr>
                <w:rFonts w:asciiTheme="minorEastAsia" w:eastAsiaTheme="minorEastAsia" w:hAnsiTheme="minorEastAsia" w:cs="Times New Roman"/>
                <w:color w:val="auto"/>
                <w:kern w:val="0"/>
              </w:rPr>
            </w:pPr>
          </w:p>
        </w:tc>
      </w:tr>
      <w:tr w:rsidR="00664936" w:rsidRPr="00D0399A" w14:paraId="5A1F8D33" w14:textId="77777777">
        <w:trPr>
          <w:jc w:val="center"/>
        </w:trPr>
        <w:tc>
          <w:tcPr>
            <w:tcW w:w="2364" w:type="dxa"/>
            <w:vMerge/>
            <w:vAlign w:val="center"/>
          </w:tcPr>
          <w:p w14:paraId="021962F1" w14:textId="77777777" w:rsidR="00664936" w:rsidRPr="00D0399A" w:rsidRDefault="00664936" w:rsidP="00D0399A">
            <w:pPr>
              <w:snapToGrid w:val="0"/>
              <w:spacing w:after="0"/>
              <w:ind w:firstLine="420"/>
              <w:rPr>
                <w:rFonts w:asciiTheme="minorEastAsia" w:eastAsiaTheme="minorEastAsia" w:hAnsiTheme="minorEastAsia" w:cs="Times New Roman"/>
                <w:color w:val="auto"/>
                <w:kern w:val="0"/>
              </w:rPr>
            </w:pPr>
          </w:p>
        </w:tc>
        <w:tc>
          <w:tcPr>
            <w:tcW w:w="3168" w:type="dxa"/>
            <w:vAlign w:val="center"/>
          </w:tcPr>
          <w:p w14:paraId="22F55A0D"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一审判决不准离婚的案件，第二审法院认为应当判决离婚</w:t>
            </w:r>
          </w:p>
        </w:tc>
        <w:tc>
          <w:tcPr>
            <w:tcW w:w="2764" w:type="dxa"/>
            <w:vMerge w:val="restart"/>
            <w:vAlign w:val="center"/>
          </w:tcPr>
          <w:p w14:paraId="398C6586"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当事人同意可以一并裁判</w:t>
            </w:r>
            <w:r w:rsidRPr="00D0399A">
              <w:rPr>
                <w:rFonts w:asciiTheme="minorEastAsia" w:eastAsiaTheme="minorEastAsia" w:hAnsiTheme="minorEastAsia" w:cs="Times New Roman" w:hint="eastAsia"/>
                <w:color w:val="FF0000"/>
                <w:kern w:val="0"/>
              </w:rPr>
              <w:t>（可以放弃审级利益）</w:t>
            </w:r>
          </w:p>
        </w:tc>
      </w:tr>
      <w:tr w:rsidR="00664936" w:rsidRPr="00D0399A" w14:paraId="057C83AA" w14:textId="77777777">
        <w:trPr>
          <w:jc w:val="center"/>
        </w:trPr>
        <w:tc>
          <w:tcPr>
            <w:tcW w:w="2364" w:type="dxa"/>
            <w:vAlign w:val="center"/>
          </w:tcPr>
          <w:p w14:paraId="0778B2A6"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告知另行起诉</w:t>
            </w:r>
          </w:p>
        </w:tc>
        <w:tc>
          <w:tcPr>
            <w:tcW w:w="3168" w:type="dxa"/>
            <w:vAlign w:val="center"/>
          </w:tcPr>
          <w:p w14:paraId="3C6A4AF8"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原审原告增加独立的诉讼请求或者原审被告提出反诉</w:t>
            </w:r>
          </w:p>
        </w:tc>
        <w:tc>
          <w:tcPr>
            <w:tcW w:w="2764" w:type="dxa"/>
            <w:vMerge/>
            <w:vAlign w:val="center"/>
          </w:tcPr>
          <w:p w14:paraId="54CADC91" w14:textId="77777777" w:rsidR="00664936" w:rsidRPr="00D0399A" w:rsidRDefault="00664936" w:rsidP="00D0399A">
            <w:pPr>
              <w:snapToGrid w:val="0"/>
              <w:spacing w:after="0"/>
              <w:ind w:firstLine="420"/>
              <w:rPr>
                <w:rFonts w:asciiTheme="minorEastAsia" w:eastAsiaTheme="minorEastAsia" w:hAnsiTheme="minorEastAsia" w:cs="Times New Roman"/>
                <w:color w:val="auto"/>
                <w:kern w:val="0"/>
              </w:rPr>
            </w:pPr>
          </w:p>
        </w:tc>
      </w:tr>
    </w:tbl>
    <w:p w14:paraId="1D8047ED" w14:textId="77777777" w:rsidR="00664936" w:rsidRPr="00D0399A" w:rsidRDefault="00000000" w:rsidP="00D0399A">
      <w:pPr>
        <w:snapToGrid w:val="0"/>
        <w:spacing w:after="0"/>
        <w:ind w:firstLine="420"/>
        <w:rPr>
          <w:rFonts w:asciiTheme="minorEastAsia" w:eastAsiaTheme="minorEastAsia" w:hAnsiTheme="minorEastAsia" w:cs="微软雅黑" w:hint="eastAsia"/>
          <w:color w:val="0070C0"/>
          <w:shd w:val="clear" w:color="auto" w:fill="FFFFFF"/>
        </w:rPr>
      </w:pPr>
      <w:r w:rsidRPr="00D0399A">
        <w:rPr>
          <w:rFonts w:asciiTheme="minorEastAsia" w:eastAsiaTheme="minorEastAsia" w:hAnsiTheme="minorEastAsia" w:cs="微软雅黑"/>
          <w:color w:val="0070C0"/>
          <w:shd w:val="clear" w:color="auto" w:fill="FFFFFF"/>
        </w:rPr>
        <w:t>谁出错谁负责，眼瞎似的低级错误</w:t>
      </w:r>
      <w:r w:rsidRPr="00D0399A">
        <w:rPr>
          <w:rFonts w:asciiTheme="minorEastAsia" w:eastAsiaTheme="minorEastAsia" w:hAnsiTheme="minorEastAsia" w:cs="微软雅黑" w:hint="eastAsia"/>
          <w:color w:val="0070C0"/>
          <w:shd w:val="clear" w:color="auto" w:fill="FFFFFF"/>
        </w:rPr>
        <w:t>（丢人丢请求，审级利益不能放弃）</w:t>
      </w:r>
      <w:r w:rsidRPr="00D0399A">
        <w:rPr>
          <w:rFonts w:asciiTheme="minorEastAsia" w:eastAsiaTheme="minorEastAsia" w:hAnsiTheme="minorEastAsia" w:cs="微软雅黑"/>
          <w:color w:val="0070C0"/>
          <w:shd w:val="clear" w:color="auto" w:fill="FFFFFF"/>
        </w:rPr>
        <w:t>不允许在二审中一并裁判</w:t>
      </w:r>
    </w:p>
    <w:p w14:paraId="7B91ABF5" w14:textId="6500AE11" w:rsidR="00664936" w:rsidRPr="00D0399A" w:rsidRDefault="00000000" w:rsidP="00D0399A">
      <w:pPr>
        <w:snapToGrid w:val="0"/>
        <w:spacing w:after="0"/>
        <w:ind w:firstLine="420"/>
        <w:rPr>
          <w:rFonts w:asciiTheme="minorEastAsia" w:eastAsiaTheme="minorEastAsia" w:hAnsiTheme="minorEastAsia" w:hint="eastAsia"/>
          <w:color w:val="0070C0"/>
        </w:rPr>
      </w:pPr>
      <w:r w:rsidRPr="00D0399A">
        <w:rPr>
          <w:rFonts w:asciiTheme="minorEastAsia" w:eastAsiaTheme="minorEastAsia" w:hAnsiTheme="minorEastAsia" w:cs="微软雅黑"/>
          <w:color w:val="0070C0"/>
          <w:shd w:val="clear" w:color="auto" w:fill="FFFFFF"/>
        </w:rPr>
        <w:t>丢人、丢请求为低级错误，在案件中不能一并审，只能调解调解不成，撤销原判，发回重审</w:t>
      </w:r>
    </w:p>
    <w:p w14:paraId="1E7ED948" w14:textId="77777777" w:rsidR="00664936" w:rsidRPr="00D0399A" w:rsidRDefault="00000000" w:rsidP="00D0399A">
      <w:pPr>
        <w:snapToGrid w:val="0"/>
        <w:spacing w:after="0"/>
        <w:ind w:firstLineChars="0" w:firstLine="0"/>
        <w:rPr>
          <w:rFonts w:asciiTheme="minorEastAsia" w:eastAsiaTheme="minorEastAsia" w:hAnsiTheme="minorEastAsia"/>
          <w:b/>
          <w:bCs/>
          <w:color w:val="000000"/>
        </w:rPr>
      </w:pPr>
      <w:r w:rsidRPr="00D0399A">
        <w:rPr>
          <w:rFonts w:asciiTheme="minorEastAsia" w:eastAsiaTheme="minorEastAsia" w:hAnsiTheme="minorEastAsia" w:hint="eastAsia"/>
          <w:b/>
          <w:bCs/>
          <w:color w:val="000000"/>
        </w:rPr>
        <w:t>四、上诉的撤回</w:t>
      </w:r>
    </w:p>
    <w:p w14:paraId="03625BA1"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（一）撤回上诉的条件</w:t>
      </w:r>
    </w:p>
    <w:p w14:paraId="6F61D300"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000000"/>
        </w:rPr>
        <w:t>1.申请撤回上诉的主体：上诉人</w:t>
      </w:r>
      <w:r w:rsidRPr="00D0399A">
        <w:rPr>
          <w:rFonts w:asciiTheme="minorEastAsia" w:eastAsiaTheme="minorEastAsia" w:hAnsiTheme="minorEastAsia" w:hint="eastAsia"/>
          <w:color w:val="auto"/>
        </w:rPr>
        <w:t>、上诉人的法定代理人</w:t>
      </w:r>
    </w:p>
    <w:p w14:paraId="16E8AAF4"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2.申请撤回上诉的时间：第二审判决宣告前提出</w:t>
      </w:r>
    </w:p>
    <w:p w14:paraId="76F3012B"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3.</w:t>
      </w:r>
      <w:r w:rsidRPr="00D0399A">
        <w:rPr>
          <w:rFonts w:asciiTheme="minorEastAsia" w:eastAsiaTheme="minorEastAsia" w:hAnsiTheme="minorEastAsia" w:hint="eastAsia"/>
          <w:color w:val="FF0000"/>
        </w:rPr>
        <w:t>撤回上诉必须取得第二审法院同意。</w:t>
      </w:r>
    </w:p>
    <w:p w14:paraId="6380C71B"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（二）撤回上诉的法律后果</w:t>
      </w:r>
    </w:p>
    <w:p w14:paraId="5E6333A5"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1.如果对方当事人未上诉，第二审程序终结；</w:t>
      </w:r>
    </w:p>
    <w:p w14:paraId="1EC11CCE"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w:t>
      </w:r>
      <w:r w:rsidRPr="00D0399A">
        <w:rPr>
          <w:rFonts w:asciiTheme="minorEastAsia" w:eastAsiaTheme="minorEastAsia" w:hAnsiTheme="minorEastAsia" w:hint="eastAsia"/>
          <w:color w:val="FF0000"/>
        </w:rPr>
        <w:t>如果对方当事人未上诉，第一审裁判生效</w:t>
      </w:r>
      <w:r w:rsidRPr="00D0399A">
        <w:rPr>
          <w:rFonts w:asciiTheme="minorEastAsia" w:eastAsiaTheme="minorEastAsia" w:hAnsiTheme="minorEastAsia" w:hint="eastAsia"/>
          <w:color w:val="auto"/>
        </w:rPr>
        <w:t>；</w:t>
      </w:r>
      <w:r w:rsidRPr="00D0399A">
        <w:rPr>
          <w:rFonts w:asciiTheme="minorEastAsia" w:eastAsiaTheme="minorEastAsia" w:hAnsiTheme="minorEastAsia"/>
          <w:color w:val="auto"/>
        </w:rPr>
        <w:t xml:space="preserve"> </w:t>
      </w:r>
    </w:p>
    <w:p w14:paraId="717AD8D5"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3.撤回上诉的一方承担第二审上诉费用，减半收取。</w:t>
      </w:r>
    </w:p>
    <w:p w14:paraId="10DD66F5" w14:textId="77777777" w:rsidR="00664936" w:rsidRPr="00D0399A" w:rsidRDefault="00000000" w:rsidP="00D0399A">
      <w:pPr>
        <w:snapToGrid w:val="0"/>
        <w:spacing w:after="0"/>
        <w:ind w:firstLine="420"/>
        <w:rPr>
          <w:rFonts w:asciiTheme="minorEastAsia" w:eastAsiaTheme="minorEastAsia" w:hAnsiTheme="minorEastAsia" w:cs="微软雅黑" w:hint="eastAsia"/>
          <w:color w:val="0070C0"/>
          <w:shd w:val="clear" w:color="auto" w:fill="FFFFFF"/>
        </w:rPr>
      </w:pPr>
      <w:r w:rsidRPr="00D0399A">
        <w:rPr>
          <w:rFonts w:asciiTheme="minorEastAsia" w:eastAsiaTheme="minorEastAsia" w:hAnsiTheme="minorEastAsia" w:cs="微软雅黑"/>
          <w:color w:val="0070C0"/>
          <w:shd w:val="clear" w:color="auto" w:fill="FFFFFF"/>
        </w:rPr>
        <w:t>和解协议和调解协议都不具有法律强制力</w:t>
      </w:r>
    </w:p>
    <w:p w14:paraId="18C376FC"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（三）二审中撤回起诉</w:t>
      </w:r>
    </w:p>
    <w:p w14:paraId="1DB85AF2"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000000"/>
        </w:rPr>
        <w:t>1.申请主体：原</w:t>
      </w:r>
      <w:r w:rsidRPr="00D0399A">
        <w:rPr>
          <w:rFonts w:asciiTheme="minorEastAsia" w:eastAsiaTheme="minorEastAsia" w:hAnsiTheme="minorEastAsia" w:hint="eastAsia"/>
          <w:color w:val="auto"/>
        </w:rPr>
        <w:t>审原告</w:t>
      </w:r>
    </w:p>
    <w:p w14:paraId="4485AEA3"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2.适用条件：（1）经其他当事人同意；（2）不损害国家利益、社会公共利益、他人合法权益。</w:t>
      </w:r>
    </w:p>
    <w:p w14:paraId="578969F2"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3.法律后果：（1）法院准许撤诉，应当一并裁定撤销一审裁判；（2）</w:t>
      </w:r>
      <w:r w:rsidRPr="00D0399A">
        <w:rPr>
          <w:rFonts w:asciiTheme="minorEastAsia" w:eastAsiaTheme="minorEastAsia" w:hAnsiTheme="minorEastAsia" w:hint="eastAsia"/>
          <w:color w:val="FF0000"/>
        </w:rPr>
        <w:t>原审原告在第二审程序中撤回起诉后重复起诉，法院不予受理</w:t>
      </w:r>
      <w:r w:rsidRPr="00D0399A">
        <w:rPr>
          <w:rFonts w:asciiTheme="minorEastAsia" w:eastAsiaTheme="minorEastAsia" w:hAnsiTheme="minorEastAsia" w:hint="eastAsia"/>
          <w:color w:val="auto"/>
        </w:rPr>
        <w:t>。</w:t>
      </w:r>
    </w:p>
    <w:p w14:paraId="4DB254BC" w14:textId="77777777" w:rsidR="00664936" w:rsidRPr="00D0399A" w:rsidRDefault="00000000" w:rsidP="00D0399A">
      <w:pPr>
        <w:snapToGrid w:val="0"/>
        <w:spacing w:after="0"/>
        <w:ind w:firstLineChars="0" w:firstLine="0"/>
        <w:rPr>
          <w:rFonts w:asciiTheme="minorEastAsia" w:eastAsiaTheme="minorEastAsia" w:hAnsiTheme="minorEastAsia"/>
          <w:b/>
          <w:bCs/>
          <w:color w:val="auto"/>
        </w:rPr>
      </w:pPr>
      <w:r w:rsidRPr="00D0399A">
        <w:rPr>
          <w:rFonts w:asciiTheme="minorEastAsia" w:eastAsiaTheme="minorEastAsia" w:hAnsiTheme="minorEastAsia" w:hint="eastAsia"/>
          <w:b/>
          <w:bCs/>
          <w:color w:val="auto"/>
        </w:rPr>
        <w:t>五、上诉案件的裁判</w:t>
      </w:r>
    </w:p>
    <w:p w14:paraId="4D6998BF" w14:textId="77777777" w:rsidR="00664936"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（一）对第一审判决提起上诉的裁判</w:t>
      </w:r>
    </w:p>
    <w:p w14:paraId="227B9E44" w14:textId="77777777" w:rsidR="00D0399A" w:rsidRDefault="00D0399A" w:rsidP="00D0399A">
      <w:pPr>
        <w:snapToGrid w:val="0"/>
        <w:spacing w:after="0"/>
        <w:ind w:firstLine="420"/>
        <w:rPr>
          <w:rFonts w:asciiTheme="minorEastAsia" w:eastAsiaTheme="minorEastAsia" w:hAnsiTheme="minorEastAsia"/>
          <w:color w:val="auto"/>
        </w:rPr>
      </w:pPr>
    </w:p>
    <w:p w14:paraId="125BC817" w14:textId="77777777" w:rsidR="00D0399A" w:rsidRDefault="00D0399A" w:rsidP="00D0399A">
      <w:pPr>
        <w:snapToGrid w:val="0"/>
        <w:spacing w:after="0"/>
        <w:ind w:firstLine="420"/>
        <w:rPr>
          <w:rFonts w:asciiTheme="minorEastAsia" w:eastAsiaTheme="minorEastAsia" w:hAnsiTheme="minorEastAsia"/>
          <w:color w:val="auto"/>
        </w:rPr>
      </w:pPr>
    </w:p>
    <w:p w14:paraId="3CDB180C" w14:textId="77777777" w:rsidR="00D0399A" w:rsidRPr="00D0399A" w:rsidRDefault="00D0399A" w:rsidP="00D0399A">
      <w:pPr>
        <w:snapToGrid w:val="0"/>
        <w:spacing w:after="0"/>
        <w:ind w:firstLine="420"/>
        <w:rPr>
          <w:rFonts w:asciiTheme="minorEastAsia" w:eastAsiaTheme="minorEastAsia" w:hAnsiTheme="minorEastAsia" w:hint="eastAsia"/>
          <w:color w:val="auto"/>
        </w:rPr>
      </w:pPr>
    </w:p>
    <w:tbl>
      <w:tblPr>
        <w:tblStyle w:val="a4"/>
        <w:tblW w:w="8296" w:type="dxa"/>
        <w:jc w:val="center"/>
        <w:tblLayout w:type="fixed"/>
        <w:tblLook w:val="04A0" w:firstRow="1" w:lastRow="0" w:firstColumn="1" w:lastColumn="0" w:noHBand="0" w:noVBand="1"/>
      </w:tblPr>
      <w:tblGrid>
        <w:gridCol w:w="5389"/>
        <w:gridCol w:w="2907"/>
      </w:tblGrid>
      <w:tr w:rsidR="00664936" w:rsidRPr="00D0399A" w14:paraId="4F225DD3" w14:textId="77777777">
        <w:trPr>
          <w:jc w:val="center"/>
        </w:trPr>
        <w:tc>
          <w:tcPr>
            <w:tcW w:w="5389" w:type="dxa"/>
            <w:vAlign w:val="center"/>
          </w:tcPr>
          <w:p w14:paraId="6715B92B"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lastRenderedPageBreak/>
              <w:t>适用情形</w:t>
            </w:r>
          </w:p>
        </w:tc>
        <w:tc>
          <w:tcPr>
            <w:tcW w:w="2907" w:type="dxa"/>
            <w:vAlign w:val="center"/>
          </w:tcPr>
          <w:p w14:paraId="476D8209"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处理方式</w:t>
            </w:r>
          </w:p>
        </w:tc>
      </w:tr>
      <w:tr w:rsidR="00664936" w:rsidRPr="00D0399A" w14:paraId="645B53DB" w14:textId="77777777">
        <w:trPr>
          <w:jc w:val="center"/>
        </w:trPr>
        <w:tc>
          <w:tcPr>
            <w:tcW w:w="5389" w:type="dxa"/>
            <w:vAlign w:val="center"/>
          </w:tcPr>
          <w:p w14:paraId="74763739"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原判决事实认定清楚、法律适用正确</w:t>
            </w:r>
          </w:p>
        </w:tc>
        <w:tc>
          <w:tcPr>
            <w:tcW w:w="2907" w:type="dxa"/>
            <w:vAlign w:val="center"/>
          </w:tcPr>
          <w:p w14:paraId="76318229"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FF0000"/>
                <w:kern w:val="0"/>
              </w:rPr>
              <w:t>判决</w:t>
            </w:r>
            <w:r w:rsidRPr="00D0399A">
              <w:rPr>
                <w:rFonts w:asciiTheme="minorEastAsia" w:eastAsiaTheme="minorEastAsia" w:hAnsiTheme="minorEastAsia" w:cs="Times New Roman" w:hint="eastAsia"/>
                <w:color w:val="auto"/>
                <w:kern w:val="0"/>
              </w:rPr>
              <w:t>驳回上诉、维持原判</w:t>
            </w:r>
          </w:p>
        </w:tc>
      </w:tr>
      <w:tr w:rsidR="00664936" w:rsidRPr="00D0399A" w14:paraId="3B6C0A91" w14:textId="77777777">
        <w:trPr>
          <w:jc w:val="center"/>
        </w:trPr>
        <w:tc>
          <w:tcPr>
            <w:tcW w:w="5389" w:type="dxa"/>
            <w:vAlign w:val="center"/>
          </w:tcPr>
          <w:p w14:paraId="1EACE73B"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原判决事实认定错误或者法律适用错误</w:t>
            </w:r>
          </w:p>
        </w:tc>
        <w:tc>
          <w:tcPr>
            <w:tcW w:w="2907" w:type="dxa"/>
            <w:vMerge w:val="restart"/>
            <w:vAlign w:val="center"/>
          </w:tcPr>
          <w:p w14:paraId="6A2F80C6"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依法改判、撤销或变更原判决</w:t>
            </w:r>
          </w:p>
        </w:tc>
      </w:tr>
      <w:tr w:rsidR="00664936" w:rsidRPr="00D0399A" w14:paraId="343E4D6D" w14:textId="77777777">
        <w:trPr>
          <w:jc w:val="center"/>
        </w:trPr>
        <w:tc>
          <w:tcPr>
            <w:tcW w:w="5389" w:type="dxa"/>
            <w:vAlign w:val="center"/>
          </w:tcPr>
          <w:p w14:paraId="3ADE1FF6"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原判决认定的基本事实不清，二审法院查清后</w:t>
            </w:r>
          </w:p>
        </w:tc>
        <w:tc>
          <w:tcPr>
            <w:tcW w:w="2907" w:type="dxa"/>
            <w:vMerge/>
            <w:vAlign w:val="center"/>
          </w:tcPr>
          <w:p w14:paraId="767CFE8D" w14:textId="77777777" w:rsidR="00664936" w:rsidRPr="00D0399A" w:rsidRDefault="00664936" w:rsidP="00D0399A">
            <w:pPr>
              <w:snapToGrid w:val="0"/>
              <w:spacing w:after="0"/>
              <w:ind w:firstLine="420"/>
              <w:rPr>
                <w:rFonts w:asciiTheme="minorEastAsia" w:eastAsiaTheme="minorEastAsia" w:hAnsiTheme="minorEastAsia" w:cs="Times New Roman"/>
                <w:color w:val="auto"/>
                <w:kern w:val="0"/>
              </w:rPr>
            </w:pPr>
          </w:p>
        </w:tc>
      </w:tr>
      <w:tr w:rsidR="00664936" w:rsidRPr="00D0399A" w14:paraId="7E98B25E" w14:textId="77777777">
        <w:trPr>
          <w:jc w:val="center"/>
        </w:trPr>
        <w:tc>
          <w:tcPr>
            <w:tcW w:w="5389" w:type="dxa"/>
            <w:vAlign w:val="center"/>
          </w:tcPr>
          <w:p w14:paraId="552D1F25"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原判决认定基本事实不清</w:t>
            </w:r>
            <w:r w:rsidRPr="00D0399A">
              <w:rPr>
                <w:rFonts w:asciiTheme="minorEastAsia" w:eastAsiaTheme="minorEastAsia" w:hAnsiTheme="minorEastAsia" w:cs="Times New Roman" w:hint="eastAsia"/>
                <w:color w:val="FF0000"/>
                <w:kern w:val="0"/>
              </w:rPr>
              <w:t>（可以发回可以查清改判）</w:t>
            </w:r>
          </w:p>
        </w:tc>
        <w:tc>
          <w:tcPr>
            <w:tcW w:w="2907" w:type="dxa"/>
            <w:vMerge w:val="restart"/>
            <w:vAlign w:val="center"/>
          </w:tcPr>
          <w:p w14:paraId="3F10B265"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裁定撤销原判、发回重审</w:t>
            </w:r>
            <w:r w:rsidRPr="00D0399A">
              <w:rPr>
                <w:rFonts w:asciiTheme="minorEastAsia" w:eastAsiaTheme="minorEastAsia" w:hAnsiTheme="minorEastAsia" w:cs="Times New Roman" w:hint="eastAsia"/>
                <w:color w:val="FF0000"/>
                <w:kern w:val="0"/>
              </w:rPr>
              <w:t>（只能用一次）</w:t>
            </w:r>
            <w:r w:rsidRPr="00D0399A">
              <w:rPr>
                <w:rFonts w:asciiTheme="minorEastAsia" w:eastAsiaTheme="minorEastAsia" w:hAnsiTheme="minorEastAsia" w:cs="Times New Roman" w:hint="eastAsia"/>
                <w:color w:val="0070C0"/>
                <w:kern w:val="0"/>
              </w:rPr>
              <w:t>漏人、严重程序</w:t>
            </w:r>
          </w:p>
        </w:tc>
      </w:tr>
      <w:tr w:rsidR="00664936" w:rsidRPr="00D0399A" w14:paraId="3C743C4B" w14:textId="77777777">
        <w:trPr>
          <w:jc w:val="center"/>
        </w:trPr>
        <w:tc>
          <w:tcPr>
            <w:tcW w:w="5389" w:type="dxa"/>
            <w:vAlign w:val="center"/>
          </w:tcPr>
          <w:p w14:paraId="42FFACA5"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原判决遗漏当事人</w:t>
            </w:r>
          </w:p>
        </w:tc>
        <w:tc>
          <w:tcPr>
            <w:tcW w:w="2907" w:type="dxa"/>
            <w:vMerge/>
            <w:vAlign w:val="center"/>
          </w:tcPr>
          <w:p w14:paraId="658F1061" w14:textId="77777777" w:rsidR="00664936" w:rsidRPr="00D0399A" w:rsidRDefault="00664936" w:rsidP="00D0399A">
            <w:pPr>
              <w:snapToGrid w:val="0"/>
              <w:spacing w:after="0"/>
              <w:ind w:firstLine="420"/>
              <w:rPr>
                <w:rFonts w:asciiTheme="minorEastAsia" w:eastAsiaTheme="minorEastAsia" w:hAnsiTheme="minorEastAsia" w:cs="Times New Roman"/>
                <w:color w:val="auto"/>
                <w:kern w:val="0"/>
              </w:rPr>
            </w:pPr>
          </w:p>
        </w:tc>
      </w:tr>
      <w:tr w:rsidR="00664936" w:rsidRPr="00D0399A" w14:paraId="6B8063EE" w14:textId="77777777">
        <w:trPr>
          <w:jc w:val="center"/>
        </w:trPr>
        <w:tc>
          <w:tcPr>
            <w:tcW w:w="5389" w:type="dxa"/>
            <w:vAlign w:val="center"/>
          </w:tcPr>
          <w:p w14:paraId="5239E808"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原判决严重违反法定程序（审判组织的组成不合法、应当回避的审判人员未回避、无诉讼行为能力人未经法定代理人代为诉讼、违法剥夺当事人辩论权利）</w:t>
            </w:r>
          </w:p>
        </w:tc>
        <w:tc>
          <w:tcPr>
            <w:tcW w:w="2907" w:type="dxa"/>
            <w:vMerge/>
            <w:vAlign w:val="center"/>
          </w:tcPr>
          <w:p w14:paraId="12874C22" w14:textId="77777777" w:rsidR="00664936" w:rsidRPr="00D0399A" w:rsidRDefault="00664936" w:rsidP="00D0399A">
            <w:pPr>
              <w:snapToGrid w:val="0"/>
              <w:spacing w:after="0"/>
              <w:ind w:firstLine="420"/>
              <w:rPr>
                <w:rFonts w:asciiTheme="minorEastAsia" w:eastAsiaTheme="minorEastAsia" w:hAnsiTheme="minorEastAsia" w:cs="Times New Roman"/>
                <w:color w:val="auto"/>
                <w:kern w:val="0"/>
              </w:rPr>
            </w:pPr>
          </w:p>
        </w:tc>
      </w:tr>
    </w:tbl>
    <w:p w14:paraId="3786886A"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（二）对第一审裁定提起上诉的裁定</w:t>
      </w:r>
    </w:p>
    <w:tbl>
      <w:tblPr>
        <w:tblStyle w:val="a4"/>
        <w:tblW w:w="8296" w:type="dxa"/>
        <w:jc w:val="center"/>
        <w:tblLayout w:type="fixed"/>
        <w:tblLook w:val="04A0" w:firstRow="1" w:lastRow="0" w:firstColumn="1" w:lastColumn="0" w:noHBand="0" w:noVBand="1"/>
      </w:tblPr>
      <w:tblGrid>
        <w:gridCol w:w="3681"/>
        <w:gridCol w:w="4615"/>
      </w:tblGrid>
      <w:tr w:rsidR="00664936" w:rsidRPr="00D0399A" w14:paraId="5650735E" w14:textId="77777777">
        <w:trPr>
          <w:jc w:val="center"/>
        </w:trPr>
        <w:tc>
          <w:tcPr>
            <w:tcW w:w="3681" w:type="dxa"/>
            <w:vAlign w:val="center"/>
          </w:tcPr>
          <w:p w14:paraId="3F2C142A"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适用情形</w:t>
            </w:r>
          </w:p>
        </w:tc>
        <w:tc>
          <w:tcPr>
            <w:tcW w:w="4615" w:type="dxa"/>
            <w:vAlign w:val="center"/>
          </w:tcPr>
          <w:p w14:paraId="190E57F1"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处理方式</w:t>
            </w:r>
          </w:p>
        </w:tc>
      </w:tr>
      <w:tr w:rsidR="00664936" w:rsidRPr="00D0399A" w14:paraId="7B20839B" w14:textId="77777777">
        <w:trPr>
          <w:jc w:val="center"/>
        </w:trPr>
        <w:tc>
          <w:tcPr>
            <w:tcW w:w="3681" w:type="dxa"/>
            <w:vAlign w:val="center"/>
          </w:tcPr>
          <w:p w14:paraId="6766CD8A"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原裁定事实认定清楚、法律适用正确</w:t>
            </w:r>
          </w:p>
        </w:tc>
        <w:tc>
          <w:tcPr>
            <w:tcW w:w="4615" w:type="dxa"/>
            <w:vAlign w:val="center"/>
          </w:tcPr>
          <w:p w14:paraId="6DE812A7"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FF0000"/>
                <w:kern w:val="0"/>
              </w:rPr>
              <w:t>裁定</w:t>
            </w:r>
            <w:r w:rsidRPr="00D0399A">
              <w:rPr>
                <w:rFonts w:asciiTheme="minorEastAsia" w:eastAsiaTheme="minorEastAsia" w:hAnsiTheme="minorEastAsia" w:cs="Times New Roman" w:hint="eastAsia"/>
                <w:color w:val="auto"/>
                <w:kern w:val="0"/>
              </w:rPr>
              <w:t>驳回上诉、维持原判</w:t>
            </w:r>
          </w:p>
        </w:tc>
      </w:tr>
      <w:tr w:rsidR="00664936" w:rsidRPr="00D0399A" w14:paraId="1F9787B8" w14:textId="77777777">
        <w:trPr>
          <w:jc w:val="center"/>
        </w:trPr>
        <w:tc>
          <w:tcPr>
            <w:tcW w:w="3681" w:type="dxa"/>
            <w:vAlign w:val="center"/>
          </w:tcPr>
          <w:p w14:paraId="2965C3BA"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不予受理裁定错误</w:t>
            </w:r>
          </w:p>
        </w:tc>
        <w:tc>
          <w:tcPr>
            <w:tcW w:w="4615" w:type="dxa"/>
            <w:vAlign w:val="center"/>
          </w:tcPr>
          <w:p w14:paraId="40127822"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撤销原裁定后指令第一审法院立案</w:t>
            </w:r>
          </w:p>
        </w:tc>
      </w:tr>
      <w:tr w:rsidR="00664936" w:rsidRPr="00D0399A" w14:paraId="1DA5DFDE" w14:textId="77777777">
        <w:trPr>
          <w:jc w:val="center"/>
        </w:trPr>
        <w:tc>
          <w:tcPr>
            <w:tcW w:w="3681" w:type="dxa"/>
            <w:vAlign w:val="center"/>
          </w:tcPr>
          <w:p w14:paraId="133E6FBE"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驳回起诉裁定错误</w:t>
            </w:r>
          </w:p>
        </w:tc>
        <w:tc>
          <w:tcPr>
            <w:tcW w:w="4615" w:type="dxa"/>
            <w:vAlign w:val="center"/>
          </w:tcPr>
          <w:p w14:paraId="5D5193F4"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撤销原裁定后指令第一审法院进行审理</w:t>
            </w:r>
          </w:p>
        </w:tc>
      </w:tr>
      <w:tr w:rsidR="00664936" w:rsidRPr="00D0399A" w14:paraId="5BAF9202" w14:textId="77777777">
        <w:trPr>
          <w:jc w:val="center"/>
        </w:trPr>
        <w:tc>
          <w:tcPr>
            <w:tcW w:w="3681" w:type="dxa"/>
            <w:vAlign w:val="center"/>
          </w:tcPr>
          <w:p w14:paraId="7F8A1485"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管辖权异议裁定错误</w:t>
            </w:r>
          </w:p>
        </w:tc>
        <w:tc>
          <w:tcPr>
            <w:tcW w:w="4615" w:type="dxa"/>
            <w:vAlign w:val="center"/>
          </w:tcPr>
          <w:p w14:paraId="6F424074" w14:textId="77777777" w:rsidR="00664936" w:rsidRPr="00D0399A" w:rsidRDefault="00000000" w:rsidP="00D0399A">
            <w:pPr>
              <w:snapToGrid w:val="0"/>
              <w:spacing w:after="0"/>
              <w:ind w:firstLine="420"/>
              <w:rPr>
                <w:rFonts w:asciiTheme="minorEastAsia" w:eastAsiaTheme="minorEastAsia" w:hAnsiTheme="minorEastAsia" w:cs="Times New Roman"/>
                <w:color w:val="auto"/>
                <w:kern w:val="0"/>
              </w:rPr>
            </w:pPr>
            <w:r w:rsidRPr="00D0399A">
              <w:rPr>
                <w:rFonts w:asciiTheme="minorEastAsia" w:eastAsiaTheme="minorEastAsia" w:hAnsiTheme="minorEastAsia" w:cs="Times New Roman" w:hint="eastAsia"/>
                <w:color w:val="auto"/>
                <w:kern w:val="0"/>
              </w:rPr>
              <w:t>撤销原裁定后指令第一审法院继续审理或者移送给有管辖权法院进行审理</w:t>
            </w:r>
          </w:p>
        </w:tc>
      </w:tr>
    </w:tbl>
    <w:p w14:paraId="798137E8" w14:textId="77777777" w:rsidR="00664936" w:rsidRPr="00D0399A" w:rsidRDefault="00000000"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（三）第二审裁判的效力</w:t>
      </w:r>
    </w:p>
    <w:p w14:paraId="6D4AAFAC" w14:textId="77777777" w:rsidR="00664936" w:rsidRPr="00D0399A" w:rsidRDefault="00000000" w:rsidP="00D0399A">
      <w:pPr>
        <w:snapToGrid w:val="0"/>
        <w:spacing w:after="0"/>
        <w:ind w:firstLine="420"/>
        <w:rPr>
          <w:rFonts w:asciiTheme="minorEastAsia" w:eastAsiaTheme="minorEastAsia" w:hAnsiTheme="minorEastAsia" w:hint="eastAsia"/>
          <w:color w:val="auto"/>
        </w:rPr>
      </w:pPr>
      <w:r w:rsidRPr="00D0399A">
        <w:rPr>
          <w:rFonts w:asciiTheme="minorEastAsia" w:eastAsiaTheme="minorEastAsia" w:hAnsiTheme="minorEastAsia" w:hint="eastAsia"/>
          <w:color w:val="auto"/>
        </w:rPr>
        <w:t>1.不得对裁判再行上诉。（只能申请再审）</w:t>
      </w:r>
    </w:p>
    <w:p w14:paraId="65424501" w14:textId="77777777" w:rsidR="00664936" w:rsidRPr="00D0399A"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2.不得重新起诉。</w:t>
      </w:r>
      <w:r w:rsidRPr="00D0399A">
        <w:rPr>
          <w:rFonts w:asciiTheme="minorEastAsia" w:eastAsiaTheme="minorEastAsia" w:hAnsiTheme="minorEastAsia" w:hint="eastAsia"/>
          <w:color w:val="FF0000"/>
        </w:rPr>
        <w:t>但是判决不准离婚、调解和好的离婚案件以及判决、调解维持收养关系的案件除外</w:t>
      </w:r>
      <w:r w:rsidRPr="00D0399A">
        <w:rPr>
          <w:rFonts w:asciiTheme="minorEastAsia" w:eastAsiaTheme="minorEastAsia" w:hAnsiTheme="minorEastAsia" w:hint="eastAsia"/>
          <w:color w:val="000000"/>
        </w:rPr>
        <w:t>。</w:t>
      </w:r>
    </w:p>
    <w:p w14:paraId="3A5E2A61" w14:textId="77777777" w:rsidR="00664936" w:rsidRDefault="00000000"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3.具有给付内容的裁判，有强制执行的效力。</w:t>
      </w:r>
    </w:p>
    <w:p w14:paraId="0ECCF032" w14:textId="77777777" w:rsidR="00D0399A" w:rsidRPr="00D0399A" w:rsidRDefault="00D0399A" w:rsidP="00D0399A">
      <w:pPr>
        <w:snapToGrid w:val="0"/>
        <w:spacing w:after="0"/>
        <w:ind w:firstLine="420"/>
        <w:rPr>
          <w:rFonts w:asciiTheme="minorEastAsia" w:eastAsiaTheme="minorEastAsia" w:hAnsiTheme="minorEastAsia" w:hint="eastAsia"/>
          <w:color w:val="000000"/>
        </w:rPr>
      </w:pPr>
    </w:p>
    <w:p w14:paraId="1C619F5A" w14:textId="2C773A33" w:rsidR="0072281E" w:rsidRDefault="0072281E" w:rsidP="00D0399A">
      <w:pPr>
        <w:snapToGrid w:val="0"/>
        <w:spacing w:after="0"/>
        <w:ind w:firstLine="422"/>
        <w:jc w:val="center"/>
        <w:rPr>
          <w:rFonts w:asciiTheme="minorEastAsia" w:eastAsiaTheme="minorEastAsia" w:hAnsiTheme="minorEastAsia"/>
          <w:b/>
          <w:bCs/>
          <w:color w:val="auto"/>
          <w:kern w:val="44"/>
        </w:rPr>
      </w:pPr>
      <w:bookmarkStart w:id="2" w:name="_Toc123398225"/>
      <w:r w:rsidRPr="00D0399A">
        <w:rPr>
          <w:rFonts w:asciiTheme="minorEastAsia" w:eastAsiaTheme="minorEastAsia" w:hAnsiTheme="minorEastAsia" w:hint="eastAsia"/>
          <w:b/>
          <w:bCs/>
          <w:color w:val="auto"/>
          <w:kern w:val="44"/>
        </w:rPr>
        <w:t>考点</w:t>
      </w:r>
      <w:r w:rsidR="00D0399A">
        <w:rPr>
          <w:rFonts w:asciiTheme="minorEastAsia" w:eastAsiaTheme="minorEastAsia" w:hAnsiTheme="minorEastAsia" w:hint="eastAsia"/>
          <w:b/>
          <w:bCs/>
          <w:color w:val="auto"/>
          <w:kern w:val="44"/>
        </w:rPr>
        <w:t>25</w:t>
      </w:r>
      <w:r w:rsidRPr="00D0399A">
        <w:rPr>
          <w:rFonts w:asciiTheme="minorEastAsia" w:eastAsiaTheme="minorEastAsia" w:hAnsiTheme="minorEastAsia" w:hint="eastAsia"/>
          <w:b/>
          <w:bCs/>
          <w:color w:val="auto"/>
          <w:kern w:val="44"/>
        </w:rPr>
        <w:t xml:space="preserve">  审判监督程序的启动</w:t>
      </w:r>
      <w:bookmarkEnd w:id="2"/>
      <w:r w:rsidR="00D0399A">
        <w:rPr>
          <w:rFonts w:asciiTheme="minorEastAsia" w:eastAsiaTheme="minorEastAsia" w:hAnsiTheme="minorEastAsia" w:hint="eastAsia"/>
          <w:b/>
          <w:bCs/>
          <w:color w:val="auto"/>
          <w:kern w:val="44"/>
        </w:rPr>
        <w:t>(21:47-22:30)</w:t>
      </w:r>
    </w:p>
    <w:p w14:paraId="6CD6C260" w14:textId="77777777" w:rsidR="00D0399A" w:rsidRPr="00D0399A" w:rsidRDefault="00D0399A" w:rsidP="00D0399A">
      <w:pPr>
        <w:snapToGrid w:val="0"/>
        <w:spacing w:after="0"/>
        <w:ind w:firstLine="422"/>
        <w:jc w:val="center"/>
        <w:rPr>
          <w:rFonts w:asciiTheme="minorEastAsia" w:eastAsiaTheme="minorEastAsia" w:hAnsiTheme="minorEastAsia" w:hint="eastAsia"/>
          <w:b/>
          <w:bCs/>
          <w:color w:val="auto"/>
          <w:kern w:val="44"/>
        </w:rPr>
      </w:pPr>
    </w:p>
    <w:p w14:paraId="551595C1" w14:textId="15D54C89" w:rsidR="0072281E" w:rsidRPr="00D0399A" w:rsidRDefault="0072281E" w:rsidP="00D0399A">
      <w:pPr>
        <w:snapToGrid w:val="0"/>
        <w:spacing w:after="0"/>
        <w:ind w:firstLine="420"/>
        <w:rPr>
          <w:rFonts w:asciiTheme="minorEastAsia" w:eastAsiaTheme="minorEastAsia" w:hAnsiTheme="minorEastAsia" w:hint="eastAsia"/>
          <w:color w:val="FF0000"/>
        </w:rPr>
      </w:pPr>
      <w:r w:rsidRPr="00D0399A">
        <w:rPr>
          <w:rFonts w:asciiTheme="minorEastAsia" w:eastAsiaTheme="minorEastAsia" w:hAnsiTheme="minorEastAsia" w:hint="eastAsia"/>
          <w:color w:val="FF0000"/>
        </w:rPr>
        <w:t>再审分为再审启动程序和法院审理程序，以法院裁定再审为限</w:t>
      </w:r>
    </w:p>
    <w:p w14:paraId="381EFFAE" w14:textId="497CCCAB" w:rsidR="0072281E" w:rsidRPr="00D0399A" w:rsidRDefault="00D0399A" w:rsidP="00D0399A">
      <w:pPr>
        <w:snapToGrid w:val="0"/>
        <w:spacing w:after="0"/>
        <w:ind w:firstLineChars="0" w:firstLine="0"/>
        <w:rPr>
          <w:rFonts w:asciiTheme="minorEastAsia" w:eastAsiaTheme="minorEastAsia" w:hAnsiTheme="minorEastAsia"/>
          <w:b/>
          <w:bCs/>
          <w:color w:val="auto"/>
        </w:rPr>
      </w:pPr>
      <w:r w:rsidRPr="00D0399A">
        <w:rPr>
          <w:rFonts w:asciiTheme="minorEastAsia" w:eastAsiaTheme="minorEastAsia" w:hAnsiTheme="minorEastAsia" w:hint="eastAsia"/>
          <w:b/>
          <w:bCs/>
          <w:color w:val="auto"/>
        </w:rPr>
        <w:t>一、</w:t>
      </w:r>
      <w:r w:rsidR="0072281E" w:rsidRPr="00D0399A">
        <w:rPr>
          <w:rFonts w:asciiTheme="minorEastAsia" w:eastAsiaTheme="minorEastAsia" w:hAnsiTheme="minorEastAsia" w:hint="eastAsia"/>
          <w:b/>
          <w:bCs/>
          <w:color w:val="auto"/>
        </w:rPr>
        <w:t>法院启动再审</w:t>
      </w:r>
    </w:p>
    <w:p w14:paraId="184385A3"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（一）适用条件</w:t>
      </w:r>
    </w:p>
    <w:p w14:paraId="716A865E" w14:textId="77777777" w:rsidR="0072281E" w:rsidRPr="00D0399A" w:rsidRDefault="0072281E" w:rsidP="00D0399A">
      <w:pPr>
        <w:snapToGrid w:val="0"/>
        <w:spacing w:after="0"/>
        <w:ind w:firstLine="420"/>
        <w:rPr>
          <w:rFonts w:asciiTheme="minorEastAsia" w:eastAsiaTheme="minorEastAsia" w:hAnsiTheme="minorEastAsia"/>
          <w:color w:val="FF0000"/>
        </w:rPr>
      </w:pPr>
      <w:r w:rsidRPr="00D0399A">
        <w:rPr>
          <w:rFonts w:asciiTheme="minorEastAsia" w:eastAsiaTheme="minorEastAsia" w:hAnsiTheme="minorEastAsia" w:hint="eastAsia"/>
          <w:color w:val="auto"/>
        </w:rPr>
        <w:t>1.提起理由：发生法律效力的判决、裁定、调解书</w:t>
      </w:r>
      <w:r w:rsidRPr="00D0399A">
        <w:rPr>
          <w:rFonts w:asciiTheme="minorEastAsia" w:eastAsiaTheme="minorEastAsia" w:hAnsiTheme="minorEastAsia" w:hint="eastAsia"/>
          <w:color w:val="FF0000"/>
        </w:rPr>
        <w:t>确有错误</w:t>
      </w:r>
    </w:p>
    <w:p w14:paraId="1EB1C148"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2.提起主体：各级法院</w:t>
      </w:r>
      <w:proofErr w:type="gramStart"/>
      <w:r w:rsidRPr="00D0399A">
        <w:rPr>
          <w:rFonts w:asciiTheme="minorEastAsia" w:eastAsiaTheme="minorEastAsia" w:hAnsiTheme="minorEastAsia" w:hint="eastAsia"/>
          <w:color w:val="auto"/>
        </w:rPr>
        <w:t>院长及审委</w:t>
      </w:r>
      <w:proofErr w:type="gramEnd"/>
      <w:r w:rsidRPr="00D0399A">
        <w:rPr>
          <w:rFonts w:asciiTheme="minorEastAsia" w:eastAsiaTheme="minorEastAsia" w:hAnsiTheme="minorEastAsia" w:hint="eastAsia"/>
          <w:color w:val="auto"/>
        </w:rPr>
        <w:t>会</w:t>
      </w:r>
      <w:r w:rsidRPr="00D0399A">
        <w:rPr>
          <w:rFonts w:asciiTheme="minorEastAsia" w:eastAsiaTheme="minorEastAsia" w:hAnsiTheme="minorEastAsia" w:hint="eastAsia"/>
          <w:color w:val="0070C0"/>
        </w:rPr>
        <w:t>（生效裁判</w:t>
      </w:r>
      <w:proofErr w:type="gramStart"/>
      <w:r w:rsidRPr="00D0399A">
        <w:rPr>
          <w:rFonts w:asciiTheme="minorEastAsia" w:eastAsiaTheme="minorEastAsia" w:hAnsiTheme="minorEastAsia" w:hint="eastAsia"/>
          <w:color w:val="0070C0"/>
        </w:rPr>
        <w:t>作出</w:t>
      </w:r>
      <w:proofErr w:type="gramEnd"/>
      <w:r w:rsidRPr="00D0399A">
        <w:rPr>
          <w:rFonts w:asciiTheme="minorEastAsia" w:eastAsiaTheme="minorEastAsia" w:hAnsiTheme="minorEastAsia" w:hint="eastAsia"/>
          <w:color w:val="0070C0"/>
        </w:rPr>
        <w:t>法院）</w:t>
      </w:r>
      <w:r w:rsidRPr="00D0399A">
        <w:rPr>
          <w:rFonts w:asciiTheme="minorEastAsia" w:eastAsiaTheme="minorEastAsia" w:hAnsiTheme="minorEastAsia" w:hint="eastAsia"/>
          <w:color w:val="auto"/>
        </w:rPr>
        <w:t>，上级法院、最高法院</w:t>
      </w:r>
    </w:p>
    <w:p w14:paraId="2450A7D2"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3.时限限制：不受时限限制，一般限于一次</w:t>
      </w:r>
    </w:p>
    <w:p w14:paraId="4542F3C3"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（二）适用程序</w:t>
      </w:r>
    </w:p>
    <w:p w14:paraId="348E5CD4"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1.本院提起再审：本院院长提交审委会讨论决定</w:t>
      </w:r>
    </w:p>
    <w:p w14:paraId="548BF473"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2.上级法院提起再审：</w:t>
      </w:r>
      <w:r w:rsidRPr="00D0399A">
        <w:rPr>
          <w:rFonts w:asciiTheme="minorEastAsia" w:eastAsiaTheme="minorEastAsia" w:hAnsiTheme="minorEastAsia" w:hint="eastAsia"/>
          <w:color w:val="FF0000"/>
        </w:rPr>
        <w:t>应当提审</w:t>
      </w:r>
    </w:p>
    <w:p w14:paraId="182DCBE7" w14:textId="77777777" w:rsidR="0072281E" w:rsidRPr="00D0399A" w:rsidRDefault="0072281E" w:rsidP="00D0399A">
      <w:pPr>
        <w:snapToGrid w:val="0"/>
        <w:spacing w:after="0"/>
        <w:ind w:firstLineChars="0" w:firstLine="0"/>
        <w:rPr>
          <w:rFonts w:asciiTheme="minorEastAsia" w:eastAsiaTheme="minorEastAsia" w:hAnsiTheme="minorEastAsia"/>
          <w:b/>
          <w:bCs/>
          <w:color w:val="auto"/>
        </w:rPr>
      </w:pPr>
      <w:r w:rsidRPr="00D0399A">
        <w:rPr>
          <w:rFonts w:asciiTheme="minorEastAsia" w:eastAsiaTheme="minorEastAsia" w:hAnsiTheme="minorEastAsia" w:hint="eastAsia"/>
          <w:b/>
          <w:bCs/>
          <w:color w:val="auto"/>
        </w:rPr>
        <w:t>二、检察院抗诉或提出检察建议</w:t>
      </w:r>
    </w:p>
    <w:p w14:paraId="2FF41484"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lastRenderedPageBreak/>
        <w:t>（一）程序启动</w:t>
      </w:r>
    </w:p>
    <w:p w14:paraId="41C3DD40" w14:textId="77777777" w:rsidR="0072281E" w:rsidRPr="00D0399A" w:rsidRDefault="0072281E"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1．启动方式：当事人向检察院申请抗诉或检察建议；检察院依职权发现错误裁判</w:t>
      </w:r>
    </w:p>
    <w:p w14:paraId="120BBD2A" w14:textId="77777777" w:rsidR="0072281E" w:rsidRPr="00D0399A" w:rsidRDefault="0072281E" w:rsidP="00D0399A">
      <w:pPr>
        <w:snapToGrid w:val="0"/>
        <w:spacing w:after="0"/>
        <w:ind w:firstLine="420"/>
        <w:rPr>
          <w:rFonts w:asciiTheme="minorEastAsia" w:eastAsiaTheme="minorEastAsia" w:hAnsiTheme="minorEastAsia"/>
          <w:color w:val="0070C0"/>
        </w:rPr>
      </w:pPr>
      <w:r w:rsidRPr="00D0399A">
        <w:rPr>
          <w:rFonts w:asciiTheme="minorEastAsia" w:eastAsiaTheme="minorEastAsia" w:hAnsiTheme="minorEastAsia" w:cs="Courier New" w:hint="eastAsia"/>
          <w:color w:val="auto"/>
        </w:rPr>
        <w:t>2．当事人申请抗诉或检察建议的情形：（1）法院驳回再审申请的；（2）法院逾期未对再审申请</w:t>
      </w:r>
      <w:proofErr w:type="gramStart"/>
      <w:r w:rsidRPr="00D0399A">
        <w:rPr>
          <w:rFonts w:asciiTheme="minorEastAsia" w:eastAsiaTheme="minorEastAsia" w:hAnsiTheme="minorEastAsia" w:cs="Courier New" w:hint="eastAsia"/>
          <w:color w:val="auto"/>
        </w:rPr>
        <w:t>作出</w:t>
      </w:r>
      <w:proofErr w:type="gramEnd"/>
      <w:r w:rsidRPr="00D0399A">
        <w:rPr>
          <w:rFonts w:asciiTheme="minorEastAsia" w:eastAsiaTheme="minorEastAsia" w:hAnsiTheme="minorEastAsia" w:cs="Courier New" w:hint="eastAsia"/>
          <w:color w:val="auto"/>
        </w:rPr>
        <w:t>裁定的；（3）再审判决、裁定有明显错误的。</w:t>
      </w:r>
      <w:r w:rsidRPr="00D0399A">
        <w:rPr>
          <w:rFonts w:asciiTheme="minorEastAsia" w:eastAsiaTheme="minorEastAsia" w:hAnsiTheme="minorEastAsia" w:hint="eastAsia"/>
          <w:color w:val="0070C0"/>
        </w:rPr>
        <w:t>（当事人申请，先找法院后才能找检察院，</w:t>
      </w:r>
      <w:proofErr w:type="gramStart"/>
      <w:r w:rsidRPr="00D0399A">
        <w:rPr>
          <w:rFonts w:asciiTheme="minorEastAsia" w:eastAsiaTheme="minorEastAsia" w:hAnsiTheme="minorEastAsia" w:hint="eastAsia"/>
          <w:color w:val="0070C0"/>
        </w:rPr>
        <w:t>各只能</w:t>
      </w:r>
      <w:proofErr w:type="gramEnd"/>
      <w:r w:rsidRPr="00D0399A">
        <w:rPr>
          <w:rFonts w:asciiTheme="minorEastAsia" w:eastAsiaTheme="minorEastAsia" w:hAnsiTheme="minorEastAsia" w:hint="eastAsia"/>
          <w:color w:val="0070C0"/>
        </w:rPr>
        <w:t>一次）</w:t>
      </w:r>
    </w:p>
    <w:p w14:paraId="6764B0B9" w14:textId="77777777" w:rsidR="0072281E" w:rsidRPr="00D0399A" w:rsidRDefault="0072281E"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3．申请监督期间：当事人应当在法院</w:t>
      </w:r>
      <w:proofErr w:type="gramStart"/>
      <w:r w:rsidRPr="00D0399A">
        <w:rPr>
          <w:rFonts w:asciiTheme="minorEastAsia" w:eastAsiaTheme="minorEastAsia" w:hAnsiTheme="minorEastAsia" w:cs="Courier New" w:hint="eastAsia"/>
          <w:color w:val="auto"/>
        </w:rPr>
        <w:t>作出</w:t>
      </w:r>
      <w:proofErr w:type="gramEnd"/>
      <w:r w:rsidRPr="00D0399A">
        <w:rPr>
          <w:rFonts w:asciiTheme="minorEastAsia" w:eastAsiaTheme="minorEastAsia" w:hAnsiTheme="minorEastAsia" w:cs="Courier New" w:hint="eastAsia"/>
          <w:color w:val="auto"/>
        </w:rPr>
        <w:t>驳回再审申请裁定或者再审判决、裁定发生法律效力之日起两年内提出。检察院依职权启动检察监督时，没有时间限制。</w:t>
      </w:r>
    </w:p>
    <w:p w14:paraId="1CDC9974" w14:textId="77777777" w:rsidR="0072281E" w:rsidRPr="00D0399A" w:rsidRDefault="0072281E"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4．申请监督的管辖检察院：当事人应当向</w:t>
      </w:r>
      <w:proofErr w:type="gramStart"/>
      <w:r w:rsidRPr="00D0399A">
        <w:rPr>
          <w:rFonts w:asciiTheme="minorEastAsia" w:eastAsiaTheme="minorEastAsia" w:hAnsiTheme="minorEastAsia" w:cs="Courier New" w:hint="eastAsia"/>
          <w:color w:val="auto"/>
        </w:rPr>
        <w:t>作出</w:t>
      </w:r>
      <w:proofErr w:type="gramEnd"/>
      <w:r w:rsidRPr="00D0399A">
        <w:rPr>
          <w:rFonts w:asciiTheme="minorEastAsia" w:eastAsiaTheme="minorEastAsia" w:hAnsiTheme="minorEastAsia" w:cs="Courier New" w:hint="eastAsia"/>
          <w:color w:val="auto"/>
        </w:rPr>
        <w:t>原生效民事判决、裁定、调解书的法院所在地同级检察院提出监督申请。当事人认为检察院不依法受理其监督申请的，可以向上一级检察院申请监督。</w:t>
      </w:r>
    </w:p>
    <w:p w14:paraId="55F7AE5D" w14:textId="77777777" w:rsidR="0072281E" w:rsidRPr="00D0399A" w:rsidRDefault="0072281E"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5．检察院审查程序</w:t>
      </w:r>
    </w:p>
    <w:p w14:paraId="19E8FA9B" w14:textId="77777777" w:rsidR="0072281E" w:rsidRPr="00D0399A" w:rsidRDefault="0072281E"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hint="eastAsia"/>
          <w:color w:val="auto"/>
        </w:rPr>
        <w:t>检察院对当事人的申请应当在</w:t>
      </w:r>
      <w:r w:rsidRPr="00D0399A">
        <w:rPr>
          <w:rFonts w:asciiTheme="minorEastAsia" w:eastAsiaTheme="minorEastAsia" w:hAnsiTheme="minorEastAsia" w:cs="Courier New" w:hint="eastAsia"/>
          <w:color w:val="FF0000"/>
        </w:rPr>
        <w:t>三个月</w:t>
      </w:r>
      <w:r w:rsidRPr="00D0399A">
        <w:rPr>
          <w:rFonts w:asciiTheme="minorEastAsia" w:eastAsiaTheme="minorEastAsia" w:hAnsiTheme="minorEastAsia" w:cs="Courier New" w:hint="eastAsia"/>
          <w:color w:val="auto"/>
        </w:rPr>
        <w:t>内进行审查，</w:t>
      </w:r>
      <w:proofErr w:type="gramStart"/>
      <w:r w:rsidRPr="00D0399A">
        <w:rPr>
          <w:rFonts w:asciiTheme="minorEastAsia" w:eastAsiaTheme="minorEastAsia" w:hAnsiTheme="minorEastAsia" w:cs="Courier New" w:hint="eastAsia"/>
          <w:color w:val="auto"/>
        </w:rPr>
        <w:t>作出</w:t>
      </w:r>
      <w:proofErr w:type="gramEnd"/>
      <w:r w:rsidRPr="00D0399A">
        <w:rPr>
          <w:rFonts w:asciiTheme="minorEastAsia" w:eastAsiaTheme="minorEastAsia" w:hAnsiTheme="minorEastAsia" w:cs="Courier New" w:hint="eastAsia"/>
          <w:color w:val="auto"/>
        </w:rPr>
        <w:t>提出或者不予提出检察建议或者抗诉的决定。根据需要，检察院可以向当事人或者案外人调查核实有关情况。</w:t>
      </w:r>
    </w:p>
    <w:p w14:paraId="19E2D777" w14:textId="77777777" w:rsidR="0072281E" w:rsidRPr="00D0399A" w:rsidRDefault="0072281E" w:rsidP="00D0399A">
      <w:pPr>
        <w:snapToGrid w:val="0"/>
        <w:spacing w:after="0"/>
        <w:ind w:firstLine="420"/>
        <w:rPr>
          <w:rFonts w:asciiTheme="minorEastAsia" w:eastAsiaTheme="minorEastAsia" w:hAnsiTheme="minorEastAsia" w:cs="Courier New"/>
          <w:color w:val="auto"/>
        </w:rPr>
      </w:pPr>
      <w:r w:rsidRPr="00D0399A">
        <w:rPr>
          <w:rFonts w:asciiTheme="minorEastAsia" w:eastAsiaTheme="minorEastAsia" w:hAnsiTheme="minorEastAsia" w:cs="Courier New"/>
          <w:color w:val="auto"/>
        </w:rPr>
        <w:t>6</w:t>
      </w:r>
      <w:r w:rsidRPr="00D0399A">
        <w:rPr>
          <w:rFonts w:asciiTheme="minorEastAsia" w:eastAsiaTheme="minorEastAsia" w:hAnsiTheme="minorEastAsia" w:cs="Courier New" w:hint="eastAsia"/>
          <w:color w:val="auto"/>
        </w:rPr>
        <w:t>．当事人申请次数</w:t>
      </w:r>
      <w:r w:rsidRPr="00D0399A">
        <w:rPr>
          <w:rFonts w:asciiTheme="minorEastAsia" w:eastAsiaTheme="minorEastAsia" w:hAnsiTheme="minorEastAsia" w:cs="Courier New" w:hint="eastAsia"/>
          <w:color w:val="FF0000"/>
        </w:rPr>
        <w:t>：只能申请1次，遵循“先法后检各一次”的规则</w:t>
      </w:r>
      <w:r w:rsidRPr="00D0399A">
        <w:rPr>
          <w:rFonts w:asciiTheme="minorEastAsia" w:eastAsiaTheme="minorEastAsia" w:hAnsiTheme="minorEastAsia" w:cs="Courier New" w:hint="eastAsia"/>
          <w:color w:val="auto"/>
        </w:rPr>
        <w:t>。</w:t>
      </w:r>
    </w:p>
    <w:p w14:paraId="2E70AAD3"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（二）检察监督适用情形及理由</w:t>
      </w:r>
    </w:p>
    <w:p w14:paraId="33563C24"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1.生效判决、裁定有错误</w:t>
      </w:r>
    </w:p>
    <w:p w14:paraId="0E4E029A"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000000"/>
        </w:rPr>
        <w:t>检察院抗诉的理由和当事人申请再审相同</w:t>
      </w:r>
      <w:r w:rsidRPr="00D0399A">
        <w:rPr>
          <w:rFonts w:asciiTheme="minorEastAsia" w:eastAsiaTheme="minorEastAsia" w:hAnsiTheme="minorEastAsia" w:hint="eastAsia"/>
          <w:color w:val="auto"/>
        </w:rPr>
        <w:t>，此处不赘述，参见当事人申请再审部分。</w:t>
      </w:r>
    </w:p>
    <w:p w14:paraId="61C69965"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w:t>
      </w:r>
      <w:r w:rsidRPr="00D0399A">
        <w:rPr>
          <w:rFonts w:asciiTheme="minorEastAsia" w:eastAsiaTheme="minorEastAsia" w:hAnsiTheme="minorEastAsia" w:hint="eastAsia"/>
          <w:color w:val="FF0000"/>
        </w:rPr>
        <w:t>生效调解书损害国家利益、社会公共利益</w:t>
      </w:r>
      <w:r w:rsidRPr="00D0399A">
        <w:rPr>
          <w:rFonts w:asciiTheme="minorEastAsia" w:eastAsiaTheme="minorEastAsia" w:hAnsiTheme="minorEastAsia" w:hint="eastAsia"/>
          <w:color w:val="auto"/>
        </w:rPr>
        <w:t>。</w:t>
      </w:r>
    </w:p>
    <w:p w14:paraId="1AF7B486"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3.再审程序以外的其他审判程序中审判人员的违法行为</w:t>
      </w:r>
    </w:p>
    <w:p w14:paraId="2BD543AF"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特别提醒：</w:t>
      </w:r>
      <w:r w:rsidRPr="00D0399A">
        <w:rPr>
          <w:rFonts w:asciiTheme="minorEastAsia" w:eastAsiaTheme="minorEastAsia" w:hAnsiTheme="minorEastAsia" w:cs="仿宋" w:hint="eastAsia"/>
          <w:color w:val="auto"/>
        </w:rPr>
        <w:t>前两种情形，既可以由同级检察院发出检察建议，也可以由上级检察院抗诉；后一种情形只能由同级检察院发出检察建议。</w:t>
      </w:r>
    </w:p>
    <w:p w14:paraId="2F926399"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（三）检察监督的期限</w:t>
      </w:r>
    </w:p>
    <w:p w14:paraId="1E03A1F3"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检察院提起抗诉或者检察建议，不受时间限制。检察院抗诉，法院应当再审。</w:t>
      </w:r>
    </w:p>
    <w:p w14:paraId="0C68B80E" w14:textId="77777777" w:rsidR="0072281E" w:rsidRPr="00D0399A" w:rsidRDefault="0072281E" w:rsidP="00D0399A">
      <w:pPr>
        <w:snapToGrid w:val="0"/>
        <w:spacing w:after="0"/>
        <w:ind w:firstLine="420"/>
        <w:rPr>
          <w:rFonts w:asciiTheme="minorEastAsia" w:eastAsiaTheme="minorEastAsia" w:hAnsiTheme="minorEastAsia"/>
          <w:color w:val="0070C0"/>
        </w:rPr>
      </w:pPr>
      <w:r w:rsidRPr="00D0399A">
        <w:rPr>
          <w:rFonts w:asciiTheme="minorEastAsia" w:eastAsiaTheme="minorEastAsia" w:hAnsiTheme="minorEastAsia" w:hint="eastAsia"/>
          <w:color w:val="auto"/>
        </w:rPr>
        <w:t>检察院提起抗诉或者检察建议，不受时间限制。</w:t>
      </w:r>
      <w:r w:rsidRPr="00D0399A">
        <w:rPr>
          <w:rFonts w:asciiTheme="minorEastAsia" w:eastAsiaTheme="minorEastAsia" w:hAnsiTheme="minorEastAsia" w:hint="eastAsia"/>
          <w:color w:val="FF0000"/>
        </w:rPr>
        <w:t>检察院抗诉，法院应当再审</w:t>
      </w:r>
      <w:r w:rsidRPr="00D0399A">
        <w:rPr>
          <w:rFonts w:asciiTheme="minorEastAsia" w:eastAsiaTheme="minorEastAsia" w:hAnsiTheme="minorEastAsia" w:hint="eastAsia"/>
          <w:color w:val="0070C0"/>
        </w:rPr>
        <w:t>（只需形式审查，检察建议需要实质审查）。</w:t>
      </w:r>
    </w:p>
    <w:p w14:paraId="28699D38" w14:textId="77777777" w:rsidR="0072281E" w:rsidRPr="00D0399A" w:rsidRDefault="0072281E" w:rsidP="00D0399A">
      <w:pPr>
        <w:snapToGrid w:val="0"/>
        <w:spacing w:after="0"/>
        <w:ind w:firstLine="420"/>
        <w:rPr>
          <w:rFonts w:asciiTheme="minorEastAsia" w:eastAsiaTheme="minorEastAsia" w:hAnsiTheme="minorEastAsia" w:hint="eastAsia"/>
          <w:color w:val="auto"/>
        </w:rPr>
      </w:pPr>
      <w:r w:rsidRPr="00D0399A">
        <w:rPr>
          <w:rFonts w:asciiTheme="minorEastAsia" w:eastAsiaTheme="minorEastAsia" w:hAnsiTheme="minorEastAsia" w:hint="eastAsia"/>
          <w:color w:val="auto"/>
        </w:rPr>
        <w:t>抗诉：</w:t>
      </w:r>
      <w:r w:rsidRPr="00D0399A">
        <w:rPr>
          <w:rFonts w:asciiTheme="minorEastAsia" w:eastAsiaTheme="minorEastAsia" w:hAnsiTheme="minorEastAsia" w:hint="eastAsia"/>
          <w:color w:val="FF0000"/>
        </w:rPr>
        <w:t>本级检察院发现本级法院错误，提请上级检察院向其同级法院提出（上抗下）；检察建议向同级法院提出，并报上级检察院备案</w:t>
      </w:r>
    </w:p>
    <w:p w14:paraId="76C146A8" w14:textId="117CB824" w:rsidR="0072281E" w:rsidRPr="00D0399A" w:rsidRDefault="0072281E" w:rsidP="00D0399A">
      <w:pPr>
        <w:snapToGrid w:val="0"/>
        <w:spacing w:after="0"/>
        <w:ind w:firstLineChars="0" w:firstLine="0"/>
        <w:rPr>
          <w:rFonts w:asciiTheme="minorEastAsia" w:eastAsiaTheme="minorEastAsia" w:hAnsiTheme="minorEastAsia"/>
          <w:b/>
          <w:bCs/>
          <w:color w:val="auto"/>
        </w:rPr>
      </w:pPr>
      <w:r w:rsidRPr="00D0399A">
        <w:rPr>
          <w:rFonts w:asciiTheme="minorEastAsia" w:eastAsiaTheme="minorEastAsia" w:hAnsiTheme="minorEastAsia" w:hint="eastAsia"/>
          <w:b/>
          <w:bCs/>
          <w:color w:val="auto"/>
        </w:rPr>
        <w:t>三、申请再审的条件</w:t>
      </w:r>
    </w:p>
    <w:p w14:paraId="6FC088A6"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（一）主体必须合法</w:t>
      </w:r>
    </w:p>
    <w:p w14:paraId="48473E9E"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1.原审中的当事人</w:t>
      </w:r>
    </w:p>
    <w:p w14:paraId="703A060B"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原审中的原告、被告、有独立请求权第三人和判</w:t>
      </w:r>
      <w:r w:rsidRPr="00D0399A">
        <w:rPr>
          <w:rFonts w:asciiTheme="minorEastAsia" w:eastAsiaTheme="minorEastAsia" w:hAnsiTheme="minorEastAsia" w:hint="eastAsia"/>
          <w:color w:val="FF0000"/>
        </w:rPr>
        <w:t>决其承担义务的无独立请求权第三人、上诉人和被上诉人</w:t>
      </w:r>
      <w:r w:rsidRPr="00D0399A">
        <w:rPr>
          <w:rFonts w:asciiTheme="minorEastAsia" w:eastAsiaTheme="minorEastAsia" w:hAnsiTheme="minorEastAsia" w:hint="eastAsia"/>
          <w:color w:val="auto"/>
        </w:rPr>
        <w:t>。</w:t>
      </w:r>
    </w:p>
    <w:p w14:paraId="7D06BB3E"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2.权利义务承继者</w:t>
      </w:r>
    </w:p>
    <w:p w14:paraId="064A456B"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auto"/>
        </w:rPr>
        <w:t>因当事人死亡或者终止，其权利义务承继者可以申请再审。</w:t>
      </w:r>
      <w:r w:rsidRPr="00D0399A">
        <w:rPr>
          <w:rFonts w:asciiTheme="minorEastAsia" w:eastAsiaTheme="minorEastAsia" w:hAnsiTheme="minorEastAsia" w:hint="eastAsia"/>
          <w:color w:val="FF0000"/>
        </w:rPr>
        <w:t>但判决、调解书生效后，当事人将判决、调解书确认的债权转让，债权受让人不得对该判决、调解书申请再审</w:t>
      </w:r>
      <w:r w:rsidRPr="00D0399A">
        <w:rPr>
          <w:rFonts w:asciiTheme="minorEastAsia" w:eastAsiaTheme="minorEastAsia" w:hAnsiTheme="minorEastAsia" w:hint="eastAsia"/>
          <w:color w:val="000000"/>
        </w:rPr>
        <w:t>。</w:t>
      </w:r>
    </w:p>
    <w:p w14:paraId="6A55D224"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lastRenderedPageBreak/>
        <w:t>特别提醒：</w:t>
      </w:r>
      <w:r w:rsidRPr="00D0399A">
        <w:rPr>
          <w:rFonts w:asciiTheme="minorEastAsia" w:eastAsiaTheme="minorEastAsia" w:hAnsiTheme="minorEastAsia" w:cs="仿宋" w:hint="eastAsia"/>
          <w:color w:val="000000"/>
        </w:rPr>
        <w:t>权利义务承继者不</w:t>
      </w:r>
      <w:proofErr w:type="gramStart"/>
      <w:r w:rsidRPr="00D0399A">
        <w:rPr>
          <w:rFonts w:asciiTheme="minorEastAsia" w:eastAsiaTheme="minorEastAsia" w:hAnsiTheme="minorEastAsia" w:cs="仿宋" w:hint="eastAsia"/>
          <w:color w:val="000000"/>
        </w:rPr>
        <w:t>属于案</w:t>
      </w:r>
      <w:proofErr w:type="gramEnd"/>
      <w:r w:rsidRPr="00D0399A">
        <w:rPr>
          <w:rFonts w:asciiTheme="minorEastAsia" w:eastAsiaTheme="minorEastAsia" w:hAnsiTheme="minorEastAsia" w:cs="仿宋" w:hint="eastAsia"/>
          <w:color w:val="000000"/>
        </w:rPr>
        <w:t>外人。</w:t>
      </w:r>
    </w:p>
    <w:p w14:paraId="796B98B9"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3.案外人</w:t>
      </w:r>
    </w:p>
    <w:p w14:paraId="2FCEF5C2"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适用情形：（1）必须共同进行诉讼的当事人因不能归责于本人或者其诉讼代理人的事由未参加诉讼的，可以自知道或者应当知道之日起6个月内申请再审；（2）</w:t>
      </w:r>
      <w:r w:rsidRPr="00D0399A">
        <w:rPr>
          <w:rFonts w:asciiTheme="minorEastAsia" w:eastAsiaTheme="minorEastAsia" w:hAnsiTheme="minorEastAsia" w:hint="eastAsia"/>
          <w:color w:val="FF0000"/>
        </w:rPr>
        <w:t>案外人对原判决、裁定、调解书确定的执行标的物主张权利提出执行标的异议被驳回后（需要先执行异议）</w:t>
      </w:r>
      <w:r w:rsidRPr="00D0399A">
        <w:rPr>
          <w:rFonts w:asciiTheme="minorEastAsia" w:eastAsiaTheme="minorEastAsia" w:hAnsiTheme="minorEastAsia" w:hint="eastAsia"/>
          <w:color w:val="000000"/>
        </w:rPr>
        <w:t>，认为作为执行根据的生效法律文书损害其民事权益，可以自执行异议裁定送达之日起6个月内向</w:t>
      </w:r>
      <w:proofErr w:type="gramStart"/>
      <w:r w:rsidRPr="00D0399A">
        <w:rPr>
          <w:rFonts w:asciiTheme="minorEastAsia" w:eastAsiaTheme="minorEastAsia" w:hAnsiTheme="minorEastAsia" w:hint="eastAsia"/>
          <w:color w:val="000000"/>
        </w:rPr>
        <w:t>作出</w:t>
      </w:r>
      <w:proofErr w:type="gramEnd"/>
      <w:r w:rsidRPr="00D0399A">
        <w:rPr>
          <w:rFonts w:asciiTheme="minorEastAsia" w:eastAsiaTheme="minorEastAsia" w:hAnsiTheme="minorEastAsia" w:hint="eastAsia"/>
          <w:color w:val="000000"/>
        </w:rPr>
        <w:t>原判决、裁定、调解书的法院申请再审。</w:t>
      </w:r>
    </w:p>
    <w:p w14:paraId="31B6D364"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（二）对象是已经发生法律效力的判决、裁定和调解书</w:t>
      </w:r>
    </w:p>
    <w:p w14:paraId="4DD87AD8"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1.可以申请再审的判决</w:t>
      </w:r>
    </w:p>
    <w:p w14:paraId="04ED904E"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包括各级法院制作的生效的一审判决和终审判决，小额诉讼的判决亦可。</w:t>
      </w:r>
    </w:p>
    <w:p w14:paraId="28C5C007"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2.可以申请再审的裁定</w:t>
      </w:r>
    </w:p>
    <w:p w14:paraId="45648F27"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不予受理裁定、驳回起诉裁定、违反海事案件专门管辖的管辖权异议裁定；第二审法院</w:t>
      </w:r>
      <w:proofErr w:type="gramStart"/>
      <w:r w:rsidRPr="00D0399A">
        <w:rPr>
          <w:rFonts w:asciiTheme="minorEastAsia" w:eastAsiaTheme="minorEastAsia" w:hAnsiTheme="minorEastAsia" w:hint="eastAsia"/>
          <w:color w:val="000000"/>
        </w:rPr>
        <w:t>作出</w:t>
      </w:r>
      <w:proofErr w:type="gramEnd"/>
      <w:r w:rsidRPr="00D0399A">
        <w:rPr>
          <w:rFonts w:asciiTheme="minorEastAsia" w:eastAsiaTheme="minorEastAsia" w:hAnsiTheme="minorEastAsia" w:hint="eastAsia"/>
          <w:color w:val="000000"/>
        </w:rPr>
        <w:t>的按自动撤回上诉处理的裁定。</w:t>
      </w:r>
    </w:p>
    <w:p w14:paraId="3DD4B75D"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3.可以申请再审的调解书</w:t>
      </w:r>
    </w:p>
    <w:p w14:paraId="248B4FB7"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包括一审法院或二审法院依调解协议制作的调解书。</w:t>
      </w:r>
    </w:p>
    <w:p w14:paraId="0F7DECA9"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不可申请再审的情形</w:t>
      </w:r>
    </w:p>
    <w:p w14:paraId="6CECC651"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（1）适用特别程序、督促程序、公示催告程序、破产程序等</w:t>
      </w:r>
      <w:r w:rsidRPr="00D0399A">
        <w:rPr>
          <w:rFonts w:asciiTheme="minorEastAsia" w:eastAsiaTheme="minorEastAsia" w:hAnsiTheme="minorEastAsia" w:hint="eastAsia"/>
          <w:color w:val="FF0000"/>
        </w:rPr>
        <w:t>非讼程序</w:t>
      </w:r>
      <w:r w:rsidRPr="00D0399A">
        <w:rPr>
          <w:rFonts w:asciiTheme="minorEastAsia" w:eastAsiaTheme="minorEastAsia" w:hAnsiTheme="minorEastAsia" w:hint="eastAsia"/>
          <w:color w:val="auto"/>
        </w:rPr>
        <w:t>审理的案件；</w:t>
      </w:r>
    </w:p>
    <w:p w14:paraId="5280F0BC"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w:t>
      </w:r>
      <w:r w:rsidRPr="00D0399A">
        <w:rPr>
          <w:rFonts w:asciiTheme="minorEastAsia" w:eastAsiaTheme="minorEastAsia" w:hAnsiTheme="minorEastAsia" w:hint="eastAsia"/>
          <w:color w:val="FF0000"/>
        </w:rPr>
        <w:t>对已经发生法律效力的解除婚姻关系的判决、调解书。</w:t>
      </w:r>
    </w:p>
    <w:p w14:paraId="37A037EF" w14:textId="77777777" w:rsidR="0072281E" w:rsidRPr="00D0399A" w:rsidRDefault="0072281E" w:rsidP="00D0399A">
      <w:pPr>
        <w:snapToGrid w:val="0"/>
        <w:spacing w:after="0"/>
        <w:ind w:firstLine="420"/>
        <w:rPr>
          <w:rFonts w:asciiTheme="minorEastAsia" w:eastAsiaTheme="minorEastAsia" w:hAnsiTheme="minorEastAsia" w:hint="eastAsia"/>
          <w:color w:val="0070C0"/>
        </w:rPr>
      </w:pPr>
      <w:r w:rsidRPr="00D0399A">
        <w:rPr>
          <w:rFonts w:asciiTheme="minorEastAsia" w:eastAsiaTheme="minorEastAsia" w:hAnsiTheme="minorEastAsia" w:hint="eastAsia"/>
          <w:color w:val="auto"/>
        </w:rPr>
        <w:t>5.</w:t>
      </w:r>
      <w:r w:rsidRPr="00D0399A">
        <w:rPr>
          <w:rFonts w:asciiTheme="minorEastAsia" w:eastAsiaTheme="minorEastAsia" w:hAnsiTheme="minorEastAsia"/>
          <w:color w:val="auto"/>
        </w:rPr>
        <w:t>当事人</w:t>
      </w:r>
      <w:r w:rsidRPr="00D0399A">
        <w:rPr>
          <w:rFonts w:asciiTheme="minorEastAsia" w:eastAsiaTheme="minorEastAsia" w:hAnsiTheme="minorEastAsia" w:hint="eastAsia"/>
          <w:color w:val="auto"/>
        </w:rPr>
        <w:t>可以</w:t>
      </w:r>
      <w:r w:rsidRPr="00D0399A">
        <w:rPr>
          <w:rFonts w:asciiTheme="minorEastAsia" w:eastAsiaTheme="minorEastAsia" w:hAnsiTheme="minorEastAsia"/>
          <w:color w:val="auto"/>
        </w:rPr>
        <w:t>就离婚案件中的财产分割问题申请再审</w:t>
      </w:r>
      <w:r w:rsidRPr="00D0399A">
        <w:rPr>
          <w:rFonts w:asciiTheme="minorEastAsia" w:eastAsiaTheme="minorEastAsia" w:hAnsiTheme="minorEastAsia" w:hint="eastAsia"/>
          <w:color w:val="0070C0"/>
        </w:rPr>
        <w:t>（</w:t>
      </w:r>
      <w:proofErr w:type="gramStart"/>
      <w:r w:rsidRPr="00D0399A">
        <w:rPr>
          <w:rFonts w:asciiTheme="minorEastAsia" w:eastAsiaTheme="minorEastAsia" w:hAnsiTheme="minorEastAsia" w:hint="eastAsia"/>
          <w:color w:val="0070C0"/>
        </w:rPr>
        <w:t>看财产</w:t>
      </w:r>
      <w:proofErr w:type="gramEnd"/>
      <w:r w:rsidRPr="00D0399A">
        <w:rPr>
          <w:rFonts w:asciiTheme="minorEastAsia" w:eastAsiaTheme="minorEastAsia" w:hAnsiTheme="minorEastAsia" w:hint="eastAsia"/>
          <w:color w:val="0070C0"/>
        </w:rPr>
        <w:t>是否处理）</w:t>
      </w:r>
    </w:p>
    <w:p w14:paraId="188EAB49"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（1）如涉及判决中已分割的财产，符合再审条件的，应当裁定再审；</w:t>
      </w:r>
    </w:p>
    <w:p w14:paraId="344DD2BB" w14:textId="77777777" w:rsidR="0072281E" w:rsidRPr="00D0399A" w:rsidRDefault="0072281E" w:rsidP="00D0399A">
      <w:pPr>
        <w:snapToGrid w:val="0"/>
        <w:spacing w:after="0"/>
        <w:ind w:firstLine="420"/>
        <w:rPr>
          <w:rFonts w:asciiTheme="minorEastAsia" w:eastAsiaTheme="minorEastAsia" w:hAnsiTheme="minorEastAsia"/>
          <w:color w:val="FF0000"/>
        </w:rPr>
      </w:pPr>
      <w:r w:rsidRPr="00D0399A">
        <w:rPr>
          <w:rFonts w:asciiTheme="minorEastAsia" w:eastAsiaTheme="minorEastAsia" w:hAnsiTheme="minorEastAsia" w:hint="eastAsia"/>
          <w:color w:val="auto"/>
        </w:rPr>
        <w:t>（2）</w:t>
      </w:r>
      <w:r w:rsidRPr="00D0399A">
        <w:rPr>
          <w:rFonts w:asciiTheme="minorEastAsia" w:eastAsiaTheme="minorEastAsia" w:hAnsiTheme="minorEastAsia" w:hint="eastAsia"/>
          <w:color w:val="FF0000"/>
        </w:rPr>
        <w:t>如涉及判决中未作处理的夫妻共同财产，应当告知当事人另行起诉。</w:t>
      </w:r>
    </w:p>
    <w:p w14:paraId="289A2727"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（三）符合法定事实和理由</w:t>
      </w:r>
    </w:p>
    <w:p w14:paraId="3CDCC721"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1.对于生效的判决、裁定</w:t>
      </w:r>
      <w:r w:rsidRPr="00D0399A">
        <w:rPr>
          <w:rFonts w:asciiTheme="minorEastAsia" w:eastAsiaTheme="minorEastAsia" w:hAnsiTheme="minorEastAsia" w:hint="eastAsia"/>
          <w:color w:val="FF0000"/>
        </w:rPr>
        <w:t>（证据、事实、法律适用、程序）</w:t>
      </w:r>
    </w:p>
    <w:p w14:paraId="7CD00D28"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（1）有新的证据，足以推翻原判决、裁定的；</w:t>
      </w:r>
    </w:p>
    <w:p w14:paraId="5495C55F"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2</w:t>
      </w:r>
      <w:r w:rsidRPr="00D0399A">
        <w:rPr>
          <w:rFonts w:asciiTheme="minorEastAsia" w:eastAsiaTheme="minorEastAsia" w:hAnsiTheme="minorEastAsia"/>
          <w:color w:val="auto"/>
        </w:rPr>
        <w:t>）原判决、裁定认定的基本事实缺乏证据证明的；</w:t>
      </w:r>
    </w:p>
    <w:p w14:paraId="10C1A182"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3</w:t>
      </w:r>
      <w:r w:rsidRPr="00D0399A">
        <w:rPr>
          <w:rFonts w:asciiTheme="minorEastAsia" w:eastAsiaTheme="minorEastAsia" w:hAnsiTheme="minorEastAsia"/>
          <w:color w:val="auto"/>
        </w:rPr>
        <w:t>）原判决、裁定认定事实的主要证据是伪造的；</w:t>
      </w:r>
    </w:p>
    <w:p w14:paraId="6F5DC374"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4</w:t>
      </w:r>
      <w:r w:rsidRPr="00D0399A">
        <w:rPr>
          <w:rFonts w:asciiTheme="minorEastAsia" w:eastAsiaTheme="minorEastAsia" w:hAnsiTheme="minorEastAsia"/>
          <w:color w:val="auto"/>
        </w:rPr>
        <w:t>）原判决、裁定认定事实的主要证据未经质证的；</w:t>
      </w:r>
    </w:p>
    <w:p w14:paraId="7B202110"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5</w:t>
      </w:r>
      <w:r w:rsidRPr="00D0399A">
        <w:rPr>
          <w:rFonts w:asciiTheme="minorEastAsia" w:eastAsiaTheme="minorEastAsia" w:hAnsiTheme="minorEastAsia"/>
          <w:color w:val="auto"/>
        </w:rPr>
        <w:t>）对审理案件需要的主要证据，当事人因客观原因不能自行收集，书面申请法院调查收集，法院未调查收集的；</w:t>
      </w:r>
    </w:p>
    <w:p w14:paraId="1AA1609F"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6</w:t>
      </w:r>
      <w:r w:rsidRPr="00D0399A">
        <w:rPr>
          <w:rFonts w:asciiTheme="minorEastAsia" w:eastAsiaTheme="minorEastAsia" w:hAnsiTheme="minorEastAsia"/>
          <w:color w:val="auto"/>
        </w:rPr>
        <w:t>）原判决、裁定适用法律确有错误的；</w:t>
      </w:r>
    </w:p>
    <w:p w14:paraId="3C046657"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7</w:t>
      </w:r>
      <w:r w:rsidRPr="00D0399A">
        <w:rPr>
          <w:rFonts w:asciiTheme="minorEastAsia" w:eastAsiaTheme="minorEastAsia" w:hAnsiTheme="minorEastAsia"/>
          <w:color w:val="auto"/>
        </w:rPr>
        <w:t>）审判组织的组成不合法或者依法应当回避的审判人员没有回避的；</w:t>
      </w:r>
    </w:p>
    <w:p w14:paraId="0FD6E263"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8</w:t>
      </w:r>
      <w:r w:rsidRPr="00D0399A">
        <w:rPr>
          <w:rFonts w:asciiTheme="minorEastAsia" w:eastAsiaTheme="minorEastAsia" w:hAnsiTheme="minorEastAsia"/>
          <w:color w:val="auto"/>
        </w:rPr>
        <w:t>）无诉讼行为能力人未经法定代理人代为诉讼或者应当参加诉讼的当事人，因不能归责于本人或者其诉讼代理人的事由，未参加诉讼的；</w:t>
      </w:r>
    </w:p>
    <w:p w14:paraId="41B7AE15"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9</w:t>
      </w:r>
      <w:r w:rsidRPr="00D0399A">
        <w:rPr>
          <w:rFonts w:asciiTheme="minorEastAsia" w:eastAsiaTheme="minorEastAsia" w:hAnsiTheme="minorEastAsia"/>
          <w:color w:val="auto"/>
        </w:rPr>
        <w:t>）违反法律规定，剥夺当事人辩论权利的；</w:t>
      </w:r>
    </w:p>
    <w:p w14:paraId="3E9E255C"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10</w:t>
      </w:r>
      <w:r w:rsidRPr="00D0399A">
        <w:rPr>
          <w:rFonts w:asciiTheme="minorEastAsia" w:eastAsiaTheme="minorEastAsia" w:hAnsiTheme="minorEastAsia"/>
          <w:color w:val="auto"/>
        </w:rPr>
        <w:t>）未经传票传唤，缺席判决的；</w:t>
      </w:r>
    </w:p>
    <w:p w14:paraId="540C0A12"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lastRenderedPageBreak/>
        <w:t>（</w:t>
      </w:r>
      <w:r w:rsidRPr="00D0399A">
        <w:rPr>
          <w:rFonts w:asciiTheme="minorEastAsia" w:eastAsiaTheme="minorEastAsia" w:hAnsiTheme="minorEastAsia" w:hint="eastAsia"/>
          <w:color w:val="auto"/>
        </w:rPr>
        <w:t>11</w:t>
      </w:r>
      <w:r w:rsidRPr="00D0399A">
        <w:rPr>
          <w:rFonts w:asciiTheme="minorEastAsia" w:eastAsiaTheme="minorEastAsia" w:hAnsiTheme="minorEastAsia"/>
          <w:color w:val="auto"/>
        </w:rPr>
        <w:t>）原判决、裁定遗漏或者超出诉讼请求的；</w:t>
      </w:r>
    </w:p>
    <w:p w14:paraId="6CEB3199"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12</w:t>
      </w:r>
      <w:r w:rsidRPr="00D0399A">
        <w:rPr>
          <w:rFonts w:asciiTheme="minorEastAsia" w:eastAsiaTheme="minorEastAsia" w:hAnsiTheme="minorEastAsia"/>
          <w:color w:val="auto"/>
        </w:rPr>
        <w:t>）据以</w:t>
      </w:r>
      <w:proofErr w:type="gramStart"/>
      <w:r w:rsidRPr="00D0399A">
        <w:rPr>
          <w:rFonts w:asciiTheme="minorEastAsia" w:eastAsiaTheme="minorEastAsia" w:hAnsiTheme="minorEastAsia"/>
          <w:color w:val="auto"/>
        </w:rPr>
        <w:t>作出</w:t>
      </w:r>
      <w:proofErr w:type="gramEnd"/>
      <w:r w:rsidRPr="00D0399A">
        <w:rPr>
          <w:rFonts w:asciiTheme="minorEastAsia" w:eastAsiaTheme="minorEastAsia" w:hAnsiTheme="minorEastAsia"/>
          <w:color w:val="auto"/>
        </w:rPr>
        <w:t>原判决、裁定的法律文书被撤销或者变更的；</w:t>
      </w:r>
    </w:p>
    <w:p w14:paraId="15DAAB5A"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color w:val="auto"/>
        </w:rPr>
        <w:t>（</w:t>
      </w:r>
      <w:r w:rsidRPr="00D0399A">
        <w:rPr>
          <w:rFonts w:asciiTheme="minorEastAsia" w:eastAsiaTheme="minorEastAsia" w:hAnsiTheme="minorEastAsia" w:hint="eastAsia"/>
          <w:color w:val="auto"/>
        </w:rPr>
        <w:t>13</w:t>
      </w:r>
      <w:r w:rsidRPr="00D0399A">
        <w:rPr>
          <w:rFonts w:asciiTheme="minorEastAsia" w:eastAsiaTheme="minorEastAsia" w:hAnsiTheme="minorEastAsia"/>
          <w:color w:val="auto"/>
        </w:rPr>
        <w:t>）审判人员审理该案件时有贪污受贿，徇私舞弊，枉法裁判行为的。</w:t>
      </w:r>
    </w:p>
    <w:p w14:paraId="00EC5D69"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特别提醒：第1-5项属于事实和证据瑕疵；第6项属于法律适用问题；第7-11为程序性错误；第12、13项则属特殊事由。</w:t>
      </w:r>
    </w:p>
    <w:p w14:paraId="06C84417"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2.对于生效的调解书</w:t>
      </w:r>
    </w:p>
    <w:p w14:paraId="4BE8C9A6"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当事人提出证据证明调解</w:t>
      </w:r>
      <w:r w:rsidRPr="00D0399A">
        <w:rPr>
          <w:rFonts w:asciiTheme="minorEastAsia" w:eastAsiaTheme="minorEastAsia" w:hAnsiTheme="minorEastAsia" w:hint="eastAsia"/>
          <w:color w:val="FF0000"/>
        </w:rPr>
        <w:t>违反自愿原则或者调解协议的内容违反法律的</w:t>
      </w:r>
      <w:r w:rsidRPr="00D0399A">
        <w:rPr>
          <w:rFonts w:asciiTheme="minorEastAsia" w:eastAsiaTheme="minorEastAsia" w:hAnsiTheme="minorEastAsia" w:hint="eastAsia"/>
          <w:color w:val="auto"/>
        </w:rPr>
        <w:t>，可以申请再审。</w:t>
      </w:r>
    </w:p>
    <w:p w14:paraId="7DB4B9D6"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3.向法院申请再审一次性原则</w:t>
      </w:r>
    </w:p>
    <w:p w14:paraId="194A473F"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法院不予受理下列情形的当事人再审申请：（1）再审申请被驳回后再次提出申请的；（2）对再审判决、裁定提出申请的；（3）在检察院对当事人的申请</w:t>
      </w:r>
      <w:proofErr w:type="gramStart"/>
      <w:r w:rsidRPr="00D0399A">
        <w:rPr>
          <w:rFonts w:asciiTheme="minorEastAsia" w:eastAsiaTheme="minorEastAsia" w:hAnsiTheme="minorEastAsia" w:hint="eastAsia"/>
          <w:color w:val="auto"/>
        </w:rPr>
        <w:t>作出</w:t>
      </w:r>
      <w:proofErr w:type="gramEnd"/>
      <w:r w:rsidRPr="00D0399A">
        <w:rPr>
          <w:rFonts w:asciiTheme="minorEastAsia" w:eastAsiaTheme="minorEastAsia" w:hAnsiTheme="minorEastAsia" w:hint="eastAsia"/>
          <w:color w:val="auto"/>
        </w:rPr>
        <w:t>不予提出再审检察建议或者抗诉决定后又提出申请的。</w:t>
      </w:r>
    </w:p>
    <w:p w14:paraId="519C0325"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（四）在法定期限内提出</w:t>
      </w:r>
    </w:p>
    <w:p w14:paraId="69317250"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当事人申请再审，应当在判决、裁定、调解书发生法律</w:t>
      </w:r>
      <w:r w:rsidRPr="00D0399A">
        <w:rPr>
          <w:rFonts w:asciiTheme="minorEastAsia" w:eastAsiaTheme="minorEastAsia" w:hAnsiTheme="minorEastAsia" w:hint="eastAsia"/>
          <w:color w:val="FF0000"/>
        </w:rPr>
        <w:t>效力后6个月内提出</w:t>
      </w:r>
      <w:r w:rsidRPr="00D0399A">
        <w:rPr>
          <w:rFonts w:asciiTheme="minorEastAsia" w:eastAsiaTheme="minorEastAsia" w:hAnsiTheme="minorEastAsia" w:hint="eastAsia"/>
          <w:color w:val="auto"/>
        </w:rPr>
        <w:t>，该期间不适用中止、中断和延长的规定。</w:t>
      </w:r>
    </w:p>
    <w:p w14:paraId="28FB5908"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但下列情形，</w:t>
      </w:r>
      <w:r w:rsidRPr="00D0399A">
        <w:rPr>
          <w:rFonts w:asciiTheme="minorEastAsia" w:eastAsiaTheme="minorEastAsia" w:hAnsiTheme="minorEastAsia" w:hint="eastAsia"/>
          <w:color w:val="FF0000"/>
        </w:rPr>
        <w:t>自知道或者应当知道之日起6个月内提出</w:t>
      </w:r>
      <w:r w:rsidRPr="00D0399A">
        <w:rPr>
          <w:rFonts w:asciiTheme="minorEastAsia" w:eastAsiaTheme="minorEastAsia" w:hAnsiTheme="minorEastAsia" w:hint="eastAsia"/>
          <w:color w:val="auto"/>
        </w:rPr>
        <w:t>：（1）有新的证据，足以推翻原判决、裁定的；（2）</w:t>
      </w:r>
      <w:r w:rsidRPr="00D0399A">
        <w:rPr>
          <w:rFonts w:asciiTheme="minorEastAsia" w:eastAsiaTheme="minorEastAsia" w:hAnsiTheme="minorEastAsia"/>
          <w:color w:val="auto"/>
        </w:rPr>
        <w:t>原判决、裁定认定事实的主要证据是伪造的；</w:t>
      </w:r>
      <w:r w:rsidRPr="00D0399A">
        <w:rPr>
          <w:rFonts w:asciiTheme="minorEastAsia" w:eastAsiaTheme="minorEastAsia" w:hAnsiTheme="minorEastAsia" w:hint="eastAsia"/>
          <w:color w:val="auto"/>
        </w:rPr>
        <w:t>（3）</w:t>
      </w:r>
      <w:r w:rsidRPr="00D0399A">
        <w:rPr>
          <w:rFonts w:asciiTheme="minorEastAsia" w:eastAsiaTheme="minorEastAsia" w:hAnsiTheme="minorEastAsia"/>
          <w:color w:val="auto"/>
        </w:rPr>
        <w:t>据以</w:t>
      </w:r>
      <w:proofErr w:type="gramStart"/>
      <w:r w:rsidRPr="00D0399A">
        <w:rPr>
          <w:rFonts w:asciiTheme="minorEastAsia" w:eastAsiaTheme="minorEastAsia" w:hAnsiTheme="minorEastAsia"/>
          <w:color w:val="auto"/>
        </w:rPr>
        <w:t>作出</w:t>
      </w:r>
      <w:proofErr w:type="gramEnd"/>
      <w:r w:rsidRPr="00D0399A">
        <w:rPr>
          <w:rFonts w:asciiTheme="minorEastAsia" w:eastAsiaTheme="minorEastAsia" w:hAnsiTheme="minorEastAsia"/>
          <w:color w:val="auto"/>
        </w:rPr>
        <w:t>原判决、裁定的法律文书被撤销或者变更的；</w:t>
      </w:r>
      <w:r w:rsidRPr="00D0399A">
        <w:rPr>
          <w:rFonts w:asciiTheme="minorEastAsia" w:eastAsiaTheme="minorEastAsia" w:hAnsiTheme="minorEastAsia" w:hint="eastAsia"/>
          <w:color w:val="auto"/>
        </w:rPr>
        <w:t>（4）</w:t>
      </w:r>
      <w:r w:rsidRPr="00D0399A">
        <w:rPr>
          <w:rFonts w:asciiTheme="minorEastAsia" w:eastAsiaTheme="minorEastAsia" w:hAnsiTheme="minorEastAsia"/>
          <w:color w:val="auto"/>
        </w:rPr>
        <w:t>审判人员审理该案件时有贪污受贿，徇私舞弊，枉法裁判行为的。</w:t>
      </w:r>
    </w:p>
    <w:p w14:paraId="4D9345F2"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（五）向有管辖权的法院提出</w:t>
      </w:r>
    </w:p>
    <w:p w14:paraId="25EF3E0A"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原则规定：原审法院的上一级法院</w:t>
      </w:r>
    </w:p>
    <w:p w14:paraId="662BD967" w14:textId="77777777" w:rsidR="0072281E" w:rsidRPr="00D0399A" w:rsidRDefault="0072281E" w:rsidP="00D0399A">
      <w:pPr>
        <w:snapToGrid w:val="0"/>
        <w:spacing w:after="0"/>
        <w:ind w:firstLine="420"/>
        <w:rPr>
          <w:rFonts w:asciiTheme="minorEastAsia" w:eastAsiaTheme="minorEastAsia" w:hAnsiTheme="minorEastAsia"/>
          <w:color w:val="FF0000"/>
        </w:rPr>
      </w:pPr>
      <w:r w:rsidRPr="00D0399A">
        <w:rPr>
          <w:rFonts w:asciiTheme="minorEastAsia" w:eastAsiaTheme="minorEastAsia" w:hAnsiTheme="minorEastAsia" w:hint="eastAsia"/>
          <w:color w:val="auto"/>
        </w:rPr>
        <w:t>例外规定：当</w:t>
      </w:r>
      <w:r w:rsidRPr="00D0399A">
        <w:rPr>
          <w:rFonts w:asciiTheme="minorEastAsia" w:eastAsiaTheme="minorEastAsia" w:hAnsiTheme="minorEastAsia" w:hint="eastAsia"/>
          <w:color w:val="FF0000"/>
        </w:rPr>
        <w:t>事人一方人数众多或者当事人双方为公民的案件，也可以向原审法院申请再审。</w:t>
      </w:r>
    </w:p>
    <w:p w14:paraId="3B40211B"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当事人一方人数众多或者当事人双方为公民的案件，</w:t>
      </w:r>
      <w:r w:rsidRPr="00D0399A">
        <w:rPr>
          <w:rFonts w:asciiTheme="minorEastAsia" w:eastAsiaTheme="minorEastAsia" w:hAnsiTheme="minorEastAsia" w:hint="eastAsia"/>
          <w:color w:val="FF0000"/>
        </w:rPr>
        <w:t>当事人分别向原审法院和上一级法院申请再审且不能协商一致的，由原审法院受理</w:t>
      </w:r>
      <w:r w:rsidRPr="00D0399A">
        <w:rPr>
          <w:rFonts w:asciiTheme="minorEastAsia" w:eastAsiaTheme="minorEastAsia" w:hAnsiTheme="minorEastAsia" w:hint="eastAsia"/>
          <w:color w:val="auto"/>
        </w:rPr>
        <w:t>。</w:t>
      </w:r>
    </w:p>
    <w:p w14:paraId="2642D6BC" w14:textId="77777777" w:rsidR="0072281E" w:rsidRPr="00D0399A" w:rsidRDefault="0072281E" w:rsidP="00D0399A">
      <w:pPr>
        <w:snapToGrid w:val="0"/>
        <w:spacing w:after="0"/>
        <w:ind w:firstLine="420"/>
        <w:rPr>
          <w:rFonts w:asciiTheme="minorEastAsia" w:eastAsiaTheme="minorEastAsia" w:hAnsiTheme="minorEastAsia" w:cstheme="majorBidi"/>
        </w:rPr>
      </w:pPr>
      <w:r w:rsidRPr="00D0399A">
        <w:rPr>
          <w:rFonts w:asciiTheme="minorEastAsia" w:eastAsiaTheme="minorEastAsia" w:hAnsiTheme="minorEastAsia" w:cstheme="majorBidi" w:hint="eastAsia"/>
        </w:rPr>
        <w:t>应当提交必要的材料</w:t>
      </w:r>
    </w:p>
    <w:p w14:paraId="6D34C089" w14:textId="77777777" w:rsidR="0072281E" w:rsidRPr="00D0399A" w:rsidRDefault="0072281E" w:rsidP="00D0399A">
      <w:pPr>
        <w:snapToGrid w:val="0"/>
        <w:spacing w:after="0"/>
        <w:ind w:firstLine="420"/>
        <w:rPr>
          <w:rFonts w:asciiTheme="minorEastAsia" w:eastAsiaTheme="minorEastAsia" w:hAnsiTheme="minorEastAsia" w:cstheme="majorBidi"/>
          <w:color w:val="auto"/>
        </w:rPr>
      </w:pPr>
      <w:r w:rsidRPr="00D0399A">
        <w:rPr>
          <w:rFonts w:asciiTheme="minorEastAsia" w:eastAsiaTheme="minorEastAsia" w:hAnsiTheme="minorEastAsia" w:cs="Courier New" w:hint="eastAsia"/>
          <w:color w:val="auto"/>
        </w:rPr>
        <w:t>当事人申请再审，应当提交再审申请书，原审判决书、裁定书、调解书，身份证明及相关证据材料，并按对方当事人人数提供申请书副本。</w:t>
      </w:r>
    </w:p>
    <w:p w14:paraId="1BCB4A99" w14:textId="77777777" w:rsidR="0072281E" w:rsidRPr="00D0399A" w:rsidRDefault="0072281E" w:rsidP="00D0399A">
      <w:pPr>
        <w:snapToGrid w:val="0"/>
        <w:spacing w:after="0"/>
        <w:ind w:firstLineChars="0" w:firstLine="0"/>
        <w:rPr>
          <w:rFonts w:asciiTheme="minorEastAsia" w:eastAsiaTheme="minorEastAsia" w:hAnsiTheme="minorEastAsia"/>
          <w:b/>
          <w:bCs/>
          <w:color w:val="auto"/>
        </w:rPr>
      </w:pPr>
      <w:r w:rsidRPr="00D0399A">
        <w:rPr>
          <w:rFonts w:asciiTheme="minorEastAsia" w:eastAsiaTheme="minorEastAsia" w:hAnsiTheme="minorEastAsia" w:hint="eastAsia"/>
          <w:b/>
          <w:bCs/>
          <w:color w:val="auto"/>
        </w:rPr>
        <w:t>四、再审申请的审查程序</w:t>
      </w:r>
    </w:p>
    <w:p w14:paraId="60F988C0"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（一）审查主体</w:t>
      </w:r>
    </w:p>
    <w:p w14:paraId="60001E4A"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FF0000"/>
        </w:rPr>
        <w:t>审判员组成合议庭</w:t>
      </w:r>
      <w:r w:rsidRPr="00D0399A">
        <w:rPr>
          <w:rFonts w:asciiTheme="minorEastAsia" w:eastAsiaTheme="minorEastAsia" w:hAnsiTheme="minorEastAsia" w:hint="eastAsia"/>
          <w:color w:val="auto"/>
        </w:rPr>
        <w:t>审查再审事由是否成立。</w:t>
      </w:r>
    </w:p>
    <w:p w14:paraId="7F96F657"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（二）审查方式</w:t>
      </w:r>
    </w:p>
    <w:p w14:paraId="5D75524D"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auto"/>
        </w:rPr>
        <w:t>1.径</w:t>
      </w:r>
      <w:r w:rsidRPr="00D0399A">
        <w:rPr>
          <w:rFonts w:asciiTheme="minorEastAsia" w:eastAsiaTheme="minorEastAsia" w:hAnsiTheme="minorEastAsia" w:hint="eastAsia"/>
          <w:color w:val="000000"/>
        </w:rPr>
        <w:t>行裁定</w:t>
      </w:r>
    </w:p>
    <w:p w14:paraId="78E346FC"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2.调卷审查（最主要的审查方式）</w:t>
      </w:r>
    </w:p>
    <w:p w14:paraId="42272AC8"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3.询问当事人</w:t>
      </w:r>
    </w:p>
    <w:p w14:paraId="73A11099" w14:textId="77777777" w:rsidR="0072281E" w:rsidRPr="00D0399A" w:rsidRDefault="0072281E" w:rsidP="00D0399A">
      <w:pPr>
        <w:snapToGrid w:val="0"/>
        <w:spacing w:after="0"/>
        <w:ind w:firstLine="420"/>
        <w:rPr>
          <w:rFonts w:asciiTheme="minorEastAsia" w:eastAsiaTheme="minorEastAsia" w:hAnsiTheme="minorEastAsia" w:hint="eastAsia"/>
          <w:color w:val="000000"/>
        </w:rPr>
      </w:pPr>
      <w:r w:rsidRPr="00D0399A">
        <w:rPr>
          <w:rFonts w:asciiTheme="minorEastAsia" w:eastAsiaTheme="minorEastAsia" w:hAnsiTheme="minorEastAsia" w:hint="eastAsia"/>
          <w:color w:val="000000"/>
        </w:rPr>
        <w:t>审查再审申请期间，再审申请人申请法院委托鉴定、勘验，法院不予准许。</w:t>
      </w:r>
    </w:p>
    <w:p w14:paraId="0506A48A"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lastRenderedPageBreak/>
        <w:t>（三）审查结果</w:t>
      </w:r>
    </w:p>
    <w:p w14:paraId="6AE2E56C" w14:textId="77777777" w:rsidR="0072281E" w:rsidRPr="00D0399A" w:rsidRDefault="0072281E" w:rsidP="00D0399A">
      <w:pPr>
        <w:snapToGrid w:val="0"/>
        <w:spacing w:after="0"/>
        <w:ind w:firstLine="420"/>
        <w:rPr>
          <w:rFonts w:asciiTheme="minorEastAsia" w:eastAsiaTheme="minorEastAsia" w:hAnsiTheme="minorEastAsia"/>
          <w:color w:val="000000"/>
        </w:rPr>
      </w:pPr>
      <w:r w:rsidRPr="00D0399A">
        <w:rPr>
          <w:rFonts w:asciiTheme="minorEastAsia" w:eastAsiaTheme="minorEastAsia" w:hAnsiTheme="minorEastAsia" w:hint="eastAsia"/>
          <w:color w:val="000000"/>
        </w:rPr>
        <w:t>1.申请再审事由不成立，裁定驳回再审申请。裁定送达即生效。</w:t>
      </w:r>
    </w:p>
    <w:p w14:paraId="1D884F48"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000000"/>
        </w:rPr>
        <w:t>2.申请再审事</w:t>
      </w:r>
      <w:r w:rsidRPr="00D0399A">
        <w:rPr>
          <w:rFonts w:asciiTheme="minorEastAsia" w:eastAsiaTheme="minorEastAsia" w:hAnsiTheme="minorEastAsia" w:hint="eastAsia"/>
          <w:color w:val="auto"/>
        </w:rPr>
        <w:t>由成立，裁定提起再审，指定再审的审理法院。</w:t>
      </w:r>
    </w:p>
    <w:p w14:paraId="11563821"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3.申请人撤回再审申请，或经传票传唤，无正当理由拒不接受询问，终结审查程序。</w:t>
      </w:r>
    </w:p>
    <w:p w14:paraId="33B3FB98"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4.</w:t>
      </w:r>
      <w:r w:rsidRPr="00D0399A">
        <w:rPr>
          <w:rFonts w:asciiTheme="minorEastAsia" w:eastAsiaTheme="minorEastAsia" w:hAnsiTheme="minorEastAsia" w:hint="eastAsia"/>
          <w:color w:val="FF0000"/>
        </w:rPr>
        <w:t>终结再审审查</w:t>
      </w:r>
      <w:r w:rsidRPr="00D0399A">
        <w:rPr>
          <w:rFonts w:asciiTheme="minorEastAsia" w:eastAsiaTheme="minorEastAsia" w:hAnsiTheme="minorEastAsia" w:hint="eastAsia"/>
          <w:color w:val="auto"/>
        </w:rPr>
        <w:t>：（1）再审申请人死亡或者终止，无权利义务承继者或者权利义务承继者声明放弃再审申请的；（2）在给付之诉中，负有给付义务的被申请人死亡或者终止，无可供执行的财产，也没有应当承担义务的人的；（3）当事人达成和解协议且已履行完毕的，但当事人在和解协议中声明不放弃申请再审权利的除外；（4）他人未经授权以当事人名义申请再审的；（5）原审或者上一级人民法院已经裁定再审的；（6）不符合再审申请以一次为限的申请。</w:t>
      </w:r>
    </w:p>
    <w:p w14:paraId="1AC7B323"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（四）审查竞合的处理</w:t>
      </w:r>
    </w:p>
    <w:p w14:paraId="7A30130A"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1.与检察监督权竞合：</w:t>
      </w:r>
      <w:r w:rsidRPr="00D0399A">
        <w:rPr>
          <w:rFonts w:asciiTheme="minorEastAsia" w:eastAsiaTheme="minorEastAsia" w:hAnsiTheme="minorEastAsia" w:hint="eastAsia"/>
          <w:color w:val="FF0000"/>
        </w:rPr>
        <w:t>终结对再审申请的审查，裁定再审</w:t>
      </w:r>
      <w:r w:rsidRPr="00D0399A">
        <w:rPr>
          <w:rFonts w:asciiTheme="minorEastAsia" w:eastAsiaTheme="minorEastAsia" w:hAnsiTheme="minorEastAsia" w:hint="eastAsia"/>
          <w:color w:val="auto"/>
        </w:rPr>
        <w:t>，将申请再审人的再审请求纳入审理范围。</w:t>
      </w:r>
    </w:p>
    <w:p w14:paraId="215751DB"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2.与诉权竞合：将双方均列为申请再审人，</w:t>
      </w:r>
      <w:r w:rsidRPr="00D0399A">
        <w:rPr>
          <w:rFonts w:asciiTheme="minorEastAsia" w:eastAsiaTheme="minorEastAsia" w:hAnsiTheme="minorEastAsia" w:hint="eastAsia"/>
          <w:color w:val="FF0000"/>
        </w:rPr>
        <w:t>对双方再审申请一并审查</w:t>
      </w:r>
      <w:r w:rsidRPr="00D0399A">
        <w:rPr>
          <w:rFonts w:asciiTheme="minorEastAsia" w:eastAsiaTheme="minorEastAsia" w:hAnsiTheme="minorEastAsia" w:hint="eastAsia"/>
          <w:color w:val="auto"/>
        </w:rPr>
        <w:t>。</w:t>
      </w:r>
    </w:p>
    <w:p w14:paraId="2DEC15B4"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（五）审查期限</w:t>
      </w:r>
    </w:p>
    <w:p w14:paraId="55095762" w14:textId="77777777" w:rsidR="0072281E" w:rsidRPr="00D0399A" w:rsidRDefault="0072281E" w:rsidP="00D0399A">
      <w:pPr>
        <w:snapToGrid w:val="0"/>
        <w:spacing w:after="0"/>
        <w:ind w:firstLine="420"/>
        <w:rPr>
          <w:rFonts w:asciiTheme="minorEastAsia" w:eastAsiaTheme="minorEastAsia" w:hAnsiTheme="minorEastAsia"/>
          <w:color w:val="auto"/>
        </w:rPr>
      </w:pPr>
      <w:r w:rsidRPr="00D0399A">
        <w:rPr>
          <w:rFonts w:asciiTheme="minorEastAsia" w:eastAsiaTheme="minorEastAsia" w:hAnsiTheme="minorEastAsia" w:hint="eastAsia"/>
          <w:color w:val="auto"/>
        </w:rPr>
        <w:t>应当自收到再审申请书之日起3个月内审查完毕，本院院长批准可以延长审查期。</w:t>
      </w:r>
    </w:p>
    <w:p w14:paraId="498C9E1C" w14:textId="77777777" w:rsidR="00664936" w:rsidRPr="00D0399A" w:rsidRDefault="00664936" w:rsidP="00D0399A">
      <w:pPr>
        <w:snapToGrid w:val="0"/>
        <w:spacing w:after="0"/>
        <w:ind w:firstLine="420"/>
        <w:rPr>
          <w:rFonts w:asciiTheme="minorEastAsia" w:eastAsiaTheme="minorEastAsia" w:hAnsiTheme="minorEastAsia"/>
        </w:rPr>
      </w:pPr>
    </w:p>
    <w:p w14:paraId="329A6DF7" w14:textId="77777777" w:rsidR="00664936" w:rsidRPr="00D0399A" w:rsidRDefault="00664936" w:rsidP="00D0399A">
      <w:pPr>
        <w:snapToGrid w:val="0"/>
        <w:spacing w:after="0"/>
        <w:ind w:firstLine="420"/>
        <w:rPr>
          <w:rFonts w:asciiTheme="minorEastAsia" w:eastAsiaTheme="minorEastAsia" w:hAnsiTheme="minorEastAsia"/>
        </w:rPr>
      </w:pPr>
    </w:p>
    <w:p w14:paraId="697975BE" w14:textId="77777777" w:rsidR="00664936" w:rsidRPr="00D0399A" w:rsidRDefault="00664936" w:rsidP="00D0399A">
      <w:pPr>
        <w:snapToGrid w:val="0"/>
        <w:spacing w:after="0"/>
        <w:ind w:firstLine="420"/>
        <w:rPr>
          <w:rFonts w:asciiTheme="minorEastAsia" w:eastAsiaTheme="minorEastAsia" w:hAnsiTheme="minorEastAsia" w:cs="仿宋" w:hint="eastAsia"/>
          <w:color w:val="auto"/>
        </w:rPr>
      </w:pPr>
    </w:p>
    <w:p w14:paraId="73A6F221" w14:textId="77777777" w:rsidR="00664936" w:rsidRPr="00D0399A" w:rsidRDefault="00664936" w:rsidP="00D0399A">
      <w:pPr>
        <w:snapToGrid w:val="0"/>
        <w:spacing w:after="0"/>
        <w:ind w:firstLine="420"/>
        <w:rPr>
          <w:rFonts w:asciiTheme="minorEastAsia" w:eastAsiaTheme="minorEastAsia" w:hAnsiTheme="minorEastAsia" w:cs="微软雅黑" w:hint="eastAsia"/>
          <w:color w:val="333333"/>
          <w:shd w:val="clear" w:color="auto" w:fill="FFFFFF"/>
        </w:rPr>
      </w:pPr>
    </w:p>
    <w:p w14:paraId="66A3E2B5" w14:textId="77777777" w:rsidR="00664936" w:rsidRPr="00D0399A" w:rsidRDefault="00664936" w:rsidP="00D0399A">
      <w:pPr>
        <w:snapToGrid w:val="0"/>
        <w:spacing w:after="0"/>
        <w:ind w:firstLine="420"/>
        <w:rPr>
          <w:rFonts w:asciiTheme="minorEastAsia" w:eastAsiaTheme="minorEastAsia" w:hAnsiTheme="minorEastAsia" w:cs="微软雅黑" w:hint="eastAsia"/>
          <w:color w:val="333333"/>
          <w:shd w:val="clear" w:color="auto" w:fill="FFFFFF"/>
        </w:rPr>
      </w:pPr>
    </w:p>
    <w:p w14:paraId="383D2A5F" w14:textId="77777777" w:rsidR="00664936" w:rsidRPr="00D0399A" w:rsidRDefault="00664936" w:rsidP="00D0399A">
      <w:pPr>
        <w:snapToGrid w:val="0"/>
        <w:spacing w:after="0"/>
        <w:ind w:firstLine="420"/>
        <w:rPr>
          <w:rFonts w:asciiTheme="minorEastAsia" w:eastAsiaTheme="minorEastAsia" w:hAnsiTheme="minorEastAsia" w:cs="Times New Roman"/>
        </w:rPr>
      </w:pPr>
    </w:p>
    <w:p w14:paraId="1D8F5894" w14:textId="77777777" w:rsidR="00664936" w:rsidRPr="00D0399A" w:rsidRDefault="00664936" w:rsidP="00D0399A">
      <w:pPr>
        <w:snapToGrid w:val="0"/>
        <w:spacing w:after="0"/>
        <w:ind w:firstLine="420"/>
        <w:rPr>
          <w:rFonts w:asciiTheme="minorEastAsia" w:eastAsiaTheme="minorEastAsia" w:hAnsiTheme="minorEastAsia" w:cs="微软雅黑" w:hint="eastAsia"/>
          <w:color w:val="333333"/>
          <w:shd w:val="clear" w:color="auto" w:fill="FFFFFF"/>
        </w:rPr>
      </w:pPr>
    </w:p>
    <w:sectPr w:rsidR="00664936" w:rsidRPr="00D0399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FBB14" w14:textId="77777777" w:rsidR="00034C6A" w:rsidRDefault="00034C6A" w:rsidP="00C36AB7">
      <w:pPr>
        <w:spacing w:after="0" w:line="240" w:lineRule="auto"/>
        <w:ind w:firstLine="420"/>
      </w:pPr>
      <w:r>
        <w:separator/>
      </w:r>
    </w:p>
  </w:endnote>
  <w:endnote w:type="continuationSeparator" w:id="0">
    <w:p w14:paraId="67CABE53" w14:textId="77777777" w:rsidR="00034C6A" w:rsidRDefault="00034C6A" w:rsidP="00C36AB7">
      <w:pPr>
        <w:spacing w:after="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00"/>
    <w:family w:val="auto"/>
    <w:pitch w:val="default"/>
  </w:font>
  <w:font w:name="汉仪大宋简">
    <w:altName w:val="宋体"/>
    <w:charset w:val="86"/>
    <w:family w:val="modern"/>
    <w:pitch w:val="default"/>
    <w:sig w:usb0="00000000" w:usb1="00000000" w:usb2="00000012" w:usb3="00000000" w:csb0="0004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A3CB" w14:textId="77777777" w:rsidR="00C36AB7" w:rsidRDefault="00C36AB7">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42658"/>
      <w:docPartObj>
        <w:docPartGallery w:val="Page Numbers (Bottom of Page)"/>
        <w:docPartUnique/>
      </w:docPartObj>
    </w:sdtPr>
    <w:sdtContent>
      <w:p w14:paraId="0F31D3D1" w14:textId="18949F63" w:rsidR="00D0399A" w:rsidRDefault="00D0399A">
        <w:pPr>
          <w:pStyle w:val="a7"/>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674E055B" w14:textId="77777777" w:rsidR="00C36AB7" w:rsidRDefault="00C36AB7">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C3C8" w14:textId="77777777" w:rsidR="00C36AB7" w:rsidRDefault="00C36AB7">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2EF6" w14:textId="77777777" w:rsidR="00034C6A" w:rsidRDefault="00034C6A" w:rsidP="00C36AB7">
      <w:pPr>
        <w:spacing w:after="0" w:line="240" w:lineRule="auto"/>
        <w:ind w:firstLine="420"/>
      </w:pPr>
      <w:r>
        <w:separator/>
      </w:r>
    </w:p>
  </w:footnote>
  <w:footnote w:type="continuationSeparator" w:id="0">
    <w:p w14:paraId="4D06CCDE" w14:textId="77777777" w:rsidR="00034C6A" w:rsidRDefault="00034C6A" w:rsidP="00C36AB7">
      <w:pPr>
        <w:spacing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8695" w14:textId="77777777" w:rsidR="00C36AB7" w:rsidRDefault="00C36AB7">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CCD18" w14:textId="77777777" w:rsidR="00C36AB7" w:rsidRDefault="00C36AB7">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E1E5" w14:textId="77777777" w:rsidR="00C36AB7" w:rsidRDefault="00C36AB7">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E429E9"/>
    <w:multiLevelType w:val="singleLevel"/>
    <w:tmpl w:val="B0E429E9"/>
    <w:lvl w:ilvl="0">
      <w:start w:val="4"/>
      <w:numFmt w:val="decimal"/>
      <w:lvlText w:val="%1."/>
      <w:lvlJc w:val="left"/>
      <w:pPr>
        <w:tabs>
          <w:tab w:val="left" w:pos="312"/>
        </w:tabs>
      </w:pPr>
    </w:lvl>
  </w:abstractNum>
  <w:abstractNum w:abstractNumId="1" w15:restartNumberingAfterBreak="0">
    <w:nsid w:val="B49355AE"/>
    <w:multiLevelType w:val="singleLevel"/>
    <w:tmpl w:val="B49355AE"/>
    <w:lvl w:ilvl="0">
      <w:start w:val="6"/>
      <w:numFmt w:val="chineseCounting"/>
      <w:suff w:val="nothing"/>
      <w:lvlText w:val="（%1）"/>
      <w:lvlJc w:val="left"/>
      <w:rPr>
        <w:rFonts w:hint="eastAsia"/>
      </w:rPr>
    </w:lvl>
  </w:abstractNum>
  <w:abstractNum w:abstractNumId="2" w15:restartNumberingAfterBreak="0">
    <w:nsid w:val="13294258"/>
    <w:multiLevelType w:val="singleLevel"/>
    <w:tmpl w:val="13294258"/>
    <w:lvl w:ilvl="0">
      <w:start w:val="3"/>
      <w:numFmt w:val="decimal"/>
      <w:suff w:val="nothing"/>
      <w:lvlText w:val="%1．"/>
      <w:lvlJc w:val="left"/>
    </w:lvl>
  </w:abstractNum>
  <w:abstractNum w:abstractNumId="3" w15:restartNumberingAfterBreak="0">
    <w:nsid w:val="20EF6259"/>
    <w:multiLevelType w:val="singleLevel"/>
    <w:tmpl w:val="20EF6259"/>
    <w:lvl w:ilvl="0">
      <w:start w:val="1"/>
      <w:numFmt w:val="chineseCounting"/>
      <w:suff w:val="nothing"/>
      <w:lvlText w:val="%1、"/>
      <w:lvlJc w:val="left"/>
      <w:rPr>
        <w:rFonts w:hint="eastAsia"/>
      </w:rPr>
    </w:lvl>
  </w:abstractNum>
  <w:abstractNum w:abstractNumId="4" w15:restartNumberingAfterBreak="0">
    <w:nsid w:val="51C2150B"/>
    <w:multiLevelType w:val="singleLevel"/>
    <w:tmpl w:val="51C2150B"/>
    <w:lvl w:ilvl="0">
      <w:start w:val="2"/>
      <w:numFmt w:val="chineseCounting"/>
      <w:suff w:val="nothing"/>
      <w:lvlText w:val="（%1）"/>
      <w:lvlJc w:val="left"/>
      <w:rPr>
        <w:rFonts w:hint="eastAsia"/>
      </w:rPr>
    </w:lvl>
  </w:abstractNum>
  <w:abstractNum w:abstractNumId="5" w15:restartNumberingAfterBreak="0">
    <w:nsid w:val="7A0F706B"/>
    <w:multiLevelType w:val="singleLevel"/>
    <w:tmpl w:val="7A0F706B"/>
    <w:lvl w:ilvl="0">
      <w:start w:val="1"/>
      <w:numFmt w:val="decimal"/>
      <w:suff w:val="nothing"/>
      <w:lvlText w:val="（%1）"/>
      <w:lvlJc w:val="left"/>
    </w:lvl>
  </w:abstractNum>
  <w:num w:numId="1" w16cid:durableId="132993510">
    <w:abstractNumId w:val="2"/>
  </w:num>
  <w:num w:numId="2" w16cid:durableId="1553541647">
    <w:abstractNumId w:val="5"/>
  </w:num>
  <w:num w:numId="3" w16cid:durableId="949824610">
    <w:abstractNumId w:val="4"/>
  </w:num>
  <w:num w:numId="4" w16cid:durableId="2043939924">
    <w:abstractNumId w:val="3"/>
  </w:num>
  <w:num w:numId="5" w16cid:durableId="2058698033">
    <w:abstractNumId w:val="0"/>
  </w:num>
  <w:num w:numId="6" w16cid:durableId="76915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3DA1F39"/>
    <w:rsid w:val="00034C6A"/>
    <w:rsid w:val="00060E99"/>
    <w:rsid w:val="00664936"/>
    <w:rsid w:val="006935BD"/>
    <w:rsid w:val="0072281E"/>
    <w:rsid w:val="00A76360"/>
    <w:rsid w:val="00AD660A"/>
    <w:rsid w:val="00C36AB7"/>
    <w:rsid w:val="00D0399A"/>
    <w:rsid w:val="43DA1F39"/>
    <w:rsid w:val="4D68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F6A1F"/>
  <w15:docId w15:val="{760C504B-9DBC-492B-8E1E-017E0E0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abs>
        <w:tab w:val="left" w:pos="420"/>
      </w:tabs>
      <w:spacing w:line="384" w:lineRule="exact"/>
      <w:ind w:firstLineChars="200" w:firstLine="721"/>
      <w:jc w:val="both"/>
    </w:pPr>
    <w:rPr>
      <w:rFonts w:ascii="宋体" w:eastAsia="汉仪书宋二简" w:hAnsi="宋体" w:cs="宋体"/>
      <w:color w:val="000000" w:themeColor="text1"/>
      <w:kern w:val="2"/>
      <w:sz w:val="21"/>
      <w:szCs w:val="21"/>
    </w:rPr>
  </w:style>
  <w:style w:type="paragraph" w:styleId="1">
    <w:name w:val="heading 1"/>
    <w:basedOn w:val="a"/>
    <w:next w:val="a"/>
    <w:link w:val="10"/>
    <w:qFormat/>
    <w:rsid w:val="0072281E"/>
    <w:pPr>
      <w:keepNext/>
      <w:keepLines/>
      <w:spacing w:before="340" w:after="330" w:line="578" w:lineRule="atLeast"/>
      <w:outlineLvl w:val="0"/>
    </w:pPr>
    <w:rPr>
      <w:b/>
      <w:bCs/>
      <w:kern w:val="44"/>
      <w:sz w:val="44"/>
      <w:szCs w:val="44"/>
    </w:rPr>
  </w:style>
  <w:style w:type="paragraph" w:styleId="3">
    <w:name w:val="heading 3"/>
    <w:basedOn w:val="a"/>
    <w:next w:val="a"/>
    <w:uiPriority w:val="9"/>
    <w:unhideWhenUsed/>
    <w:qFormat/>
    <w:pPr>
      <w:keepNext/>
      <w:keepLines/>
      <w:ind w:firstLineChars="0" w:firstLine="0"/>
      <w:jc w:val="left"/>
      <w:outlineLvl w:val="2"/>
    </w:pPr>
    <w:rPr>
      <w:rFonts w:eastAsia="汉仪大宋简"/>
      <w:sz w:val="26"/>
    </w:rPr>
  </w:style>
  <w:style w:type="paragraph" w:styleId="4">
    <w:name w:val="heading 4"/>
    <w:basedOn w:val="a"/>
    <w:next w:val="a"/>
    <w:uiPriority w:val="9"/>
    <w:unhideWhenUsed/>
    <w:qFormat/>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36AB7"/>
    <w:pPr>
      <w:tabs>
        <w:tab w:val="clear" w:pos="420"/>
        <w:tab w:val="center" w:pos="4153"/>
        <w:tab w:val="right" w:pos="8306"/>
      </w:tabs>
      <w:snapToGrid w:val="0"/>
      <w:spacing w:line="240" w:lineRule="atLeast"/>
      <w:jc w:val="center"/>
    </w:pPr>
    <w:rPr>
      <w:sz w:val="18"/>
      <w:szCs w:val="18"/>
    </w:rPr>
  </w:style>
  <w:style w:type="character" w:customStyle="1" w:styleId="a6">
    <w:name w:val="页眉 字符"/>
    <w:basedOn w:val="a0"/>
    <w:link w:val="a5"/>
    <w:rsid w:val="00C36AB7"/>
    <w:rPr>
      <w:rFonts w:ascii="宋体" w:eastAsia="汉仪书宋二简" w:hAnsi="宋体" w:cs="宋体"/>
      <w:color w:val="000000" w:themeColor="text1"/>
      <w:kern w:val="2"/>
      <w:sz w:val="18"/>
      <w:szCs w:val="18"/>
    </w:rPr>
  </w:style>
  <w:style w:type="paragraph" w:styleId="a7">
    <w:name w:val="footer"/>
    <w:basedOn w:val="a"/>
    <w:link w:val="a8"/>
    <w:uiPriority w:val="99"/>
    <w:rsid w:val="00C36AB7"/>
    <w:pPr>
      <w:tabs>
        <w:tab w:val="clear" w:pos="420"/>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C36AB7"/>
    <w:rPr>
      <w:rFonts w:ascii="宋体" w:eastAsia="汉仪书宋二简" w:hAnsi="宋体" w:cs="宋体"/>
      <w:color w:val="000000" w:themeColor="text1"/>
      <w:kern w:val="2"/>
      <w:sz w:val="18"/>
      <w:szCs w:val="18"/>
    </w:rPr>
  </w:style>
  <w:style w:type="character" w:customStyle="1" w:styleId="10">
    <w:name w:val="标题 1 字符"/>
    <w:basedOn w:val="a0"/>
    <w:link w:val="1"/>
    <w:rsid w:val="0072281E"/>
    <w:rPr>
      <w:rFonts w:ascii="宋体" w:eastAsia="汉仪书宋二简" w:hAnsi="宋体" w:cs="宋体"/>
      <w:b/>
      <w:bCs/>
      <w:color w:val="000000" w:themeColor="text1"/>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WPS_1643890684</dc:creator>
  <cp:lastModifiedBy>binyang wang</cp:lastModifiedBy>
  <cp:revision>3</cp:revision>
  <dcterms:created xsi:type="dcterms:W3CDTF">2025-03-17T14:32:00Z</dcterms:created>
  <dcterms:modified xsi:type="dcterms:W3CDTF">2025-03-17T14:42:00Z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