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203C9">
      <w:pPr>
        <w:pStyle w:val="3"/>
        <w:spacing w:line="276" w:lineRule="auto"/>
        <w:rPr>
          <w:rFonts w:hint="eastAsia" w:ascii="宋体" w:hAnsi="宋体" w:eastAsia="宋体" w:cs="宋体"/>
          <w:kern w:val="0"/>
          <w:szCs w:val="21"/>
          <w:lang w:eastAsia="zh-CN"/>
        </w:rPr>
      </w:pPr>
      <w:bookmarkStart w:id="0" w:name="_Toc33346102"/>
      <w:bookmarkStart w:id="1" w:name="_Toc4856987"/>
      <w:bookmarkStart w:id="2" w:name="_Toc28035"/>
      <w:bookmarkStart w:id="3" w:name="_Toc514093056"/>
      <w:r>
        <w:rPr>
          <w:rFonts w:hint="eastAsia"/>
          <w:color w:val="auto"/>
          <w:sz w:val="36"/>
          <w:szCs w:val="36"/>
        </w:rPr>
        <w:t>考点6  诉讼时效</w:t>
      </w:r>
      <w:bookmarkEnd w:id="0"/>
      <w:bookmarkEnd w:id="1"/>
      <w:bookmarkEnd w:id="2"/>
      <w:bookmarkEnd w:id="3"/>
      <w:r>
        <w:rPr>
          <w:rFonts w:hint="eastAsia"/>
          <w:color w:val="auto"/>
          <w:sz w:val="36"/>
          <w:szCs w:val="36"/>
          <w:lang w:eastAsia="zh-CN"/>
        </w:rPr>
        <w:t>（</w:t>
      </w:r>
      <w:r>
        <w:rPr>
          <w:rFonts w:hint="eastAsia"/>
          <w:color w:val="auto"/>
          <w:sz w:val="36"/>
          <w:szCs w:val="36"/>
          <w:lang w:val="en-US" w:eastAsia="zh-CN"/>
        </w:rPr>
        <w:t>19:30-20:10</w:t>
      </w:r>
      <w:r>
        <w:rPr>
          <w:rFonts w:hint="eastAsia"/>
          <w:color w:val="auto"/>
          <w:sz w:val="36"/>
          <w:szCs w:val="36"/>
          <w:lang w:eastAsia="zh-CN"/>
        </w:rPr>
        <w:t>）</w:t>
      </w:r>
    </w:p>
    <w:p w14:paraId="3AF21D76">
      <w:pPr>
        <w:spacing w:line="276" w:lineRule="auto"/>
        <w:jc w:val="left"/>
        <w:outlineLvl w:val="1"/>
        <w:rPr>
          <w:rFonts w:hint="eastAsia" w:ascii="宋体" w:hAnsi="宋体" w:eastAsia="宋体"/>
          <w:b/>
          <w:szCs w:val="21"/>
          <w:lang w:eastAsia="zh-CN"/>
        </w:rPr>
      </w:pPr>
      <w:r>
        <w:rPr>
          <w:rFonts w:hint="eastAsia" w:ascii="宋体" w:hAnsi="宋体"/>
          <w:b/>
          <w:szCs w:val="21"/>
        </w:rPr>
        <w:t xml:space="preserve">    一、诉讼时效期间的中止</w:t>
      </w:r>
      <w:r>
        <w:rPr>
          <w:rFonts w:hint="eastAsia" w:ascii="宋体" w:hAnsi="宋体"/>
          <w:b/>
          <w:szCs w:val="21"/>
          <w:lang w:eastAsia="zh-CN"/>
        </w:rPr>
        <w:t>（</w:t>
      </w:r>
      <w:r>
        <w:rPr>
          <w:rFonts w:hint="eastAsia" w:ascii="宋体" w:hAnsi="宋体"/>
          <w:color w:val="FF0000"/>
          <w:szCs w:val="21"/>
          <w:lang w:val="en-US" w:eastAsia="zh-CN"/>
        </w:rPr>
        <w:t>权利行使遇到暂时障碍</w:t>
      </w:r>
      <w:r>
        <w:rPr>
          <w:rFonts w:hint="eastAsia" w:ascii="宋体" w:hAnsi="宋体"/>
          <w:b/>
          <w:szCs w:val="21"/>
          <w:lang w:eastAsia="zh-CN"/>
        </w:rPr>
        <w:t>）</w:t>
      </w:r>
    </w:p>
    <w:p w14:paraId="47C9BF49">
      <w:pPr>
        <w:spacing w:line="276" w:lineRule="auto"/>
        <w:ind w:firstLine="480"/>
        <w:rPr>
          <w:rFonts w:ascii="宋体" w:hAnsi="宋体"/>
          <w:szCs w:val="21"/>
        </w:rPr>
      </w:pPr>
      <w:r>
        <w:rPr>
          <w:rFonts w:hint="eastAsia" w:ascii="宋体" w:hAnsi="宋体"/>
          <w:szCs w:val="21"/>
        </w:rPr>
        <w:t>1.只有在诉讼时效期间的</w:t>
      </w:r>
      <w:r>
        <w:rPr>
          <w:rFonts w:hint="eastAsia" w:ascii="宋体" w:hAnsi="宋体"/>
          <w:color w:val="FF0000"/>
          <w:szCs w:val="21"/>
          <w:u w:val="single"/>
        </w:rPr>
        <w:t>最后6个月</w:t>
      </w:r>
      <w:r>
        <w:rPr>
          <w:rFonts w:hint="eastAsia" w:ascii="宋体" w:hAnsi="宋体"/>
          <w:color w:val="FF0000"/>
          <w:szCs w:val="21"/>
        </w:rPr>
        <w:t>内</w:t>
      </w:r>
      <w:r>
        <w:rPr>
          <w:rFonts w:hint="eastAsia" w:ascii="宋体" w:hAnsi="宋体"/>
          <w:szCs w:val="21"/>
        </w:rPr>
        <w:t>，才发生时效中止问题。</w:t>
      </w:r>
    </w:p>
    <w:p w14:paraId="10846182">
      <w:pPr>
        <w:spacing w:line="276" w:lineRule="auto"/>
        <w:ind w:firstLine="480"/>
        <w:rPr>
          <w:rFonts w:ascii="宋体" w:hAnsi="宋体"/>
          <w:szCs w:val="21"/>
        </w:rPr>
      </w:pPr>
      <w:r>
        <w:rPr>
          <w:rFonts w:hint="eastAsia" w:ascii="宋体" w:hAnsi="宋体"/>
          <w:szCs w:val="21"/>
        </w:rPr>
        <w:t>2.中止事由是出现了权利行使的</w:t>
      </w:r>
      <w:r>
        <w:rPr>
          <w:rFonts w:hint="eastAsia" w:ascii="宋体" w:hAnsi="宋体"/>
          <w:szCs w:val="21"/>
          <w:u w:val="single"/>
        </w:rPr>
        <w:t>客观障碍</w:t>
      </w:r>
      <w:r>
        <w:rPr>
          <w:rFonts w:hint="eastAsia" w:ascii="宋体" w:hAnsi="宋体"/>
          <w:szCs w:val="21"/>
        </w:rPr>
        <w:t>，即权利人无法行使请求权的情形</w:t>
      </w:r>
      <w:r>
        <w:rPr>
          <w:rFonts w:hint="eastAsia" w:ascii="宋体" w:hAnsi="宋体"/>
          <w:szCs w:val="21"/>
          <w:lang w:eastAsia="zh-CN"/>
        </w:rPr>
        <w:t>（</w:t>
      </w:r>
      <w:r>
        <w:rPr>
          <w:rFonts w:hint="eastAsia" w:ascii="宋体" w:hAnsi="宋体"/>
          <w:color w:val="FF0000"/>
          <w:szCs w:val="21"/>
          <w:lang w:val="en-US" w:eastAsia="zh-CN"/>
        </w:rPr>
        <w:t>权利行使遇到暂时障碍，诉讼时效暂停</w:t>
      </w:r>
      <w:r>
        <w:rPr>
          <w:rFonts w:hint="eastAsia" w:ascii="宋体" w:hAnsi="宋体"/>
          <w:color w:val="FF0000"/>
          <w:szCs w:val="21"/>
          <w:lang w:eastAsia="zh-CN"/>
        </w:rPr>
        <w:t>）</w:t>
      </w:r>
      <w:r>
        <w:rPr>
          <w:rFonts w:hint="eastAsia" w:ascii="宋体" w:hAnsi="宋体"/>
          <w:szCs w:val="21"/>
        </w:rPr>
        <w:t>，例如，因自然灾害引起交通、通讯中断；权利被侵害的无民事行为能力人、限制民事行为能力人没有法定代理人，或者法定代理人死亡、丧失代理权、丧失行为能力；继承开始后未确定继承人或者遗产管理人；权利人被义务人或者其他人控制无法主张权利。</w:t>
      </w:r>
    </w:p>
    <w:p w14:paraId="4E76A51A">
      <w:pPr>
        <w:spacing w:line="276" w:lineRule="auto"/>
        <w:ind w:firstLine="480"/>
        <w:rPr>
          <w:rFonts w:ascii="宋体" w:hAnsi="宋体"/>
          <w:szCs w:val="21"/>
        </w:rPr>
      </w:pPr>
      <w:r>
        <w:rPr>
          <w:rFonts w:hint="eastAsia" w:ascii="宋体" w:hAnsi="宋体"/>
          <w:szCs w:val="21"/>
        </w:rPr>
        <w:t>3.诉讼时效中止的效果是暂停时效的计算，自导致时效中止的原因消除之日起满6个月的，时效期间届满。</w:t>
      </w:r>
    </w:p>
    <w:p w14:paraId="165184BB">
      <w:pPr>
        <w:spacing w:line="276" w:lineRule="auto"/>
        <w:jc w:val="left"/>
        <w:outlineLvl w:val="1"/>
        <w:rPr>
          <w:rFonts w:ascii="宋体" w:hAnsi="宋体"/>
          <w:b/>
          <w:szCs w:val="21"/>
        </w:rPr>
      </w:pPr>
      <w:r>
        <w:rPr>
          <w:rFonts w:hint="eastAsia" w:ascii="宋体" w:hAnsi="宋体"/>
          <w:b/>
          <w:szCs w:val="21"/>
        </w:rPr>
        <w:t xml:space="preserve">    </w:t>
      </w:r>
      <w:r>
        <w:rPr>
          <w:rFonts w:hint="eastAsia" w:ascii="宋体" w:hAnsi="宋体"/>
          <w:b/>
          <w:szCs w:val="21"/>
          <w:lang w:val="en-US" w:eastAsia="zh-CN"/>
        </w:rPr>
        <w:t>二</w:t>
      </w:r>
      <w:r>
        <w:rPr>
          <w:rFonts w:hint="eastAsia" w:ascii="宋体" w:hAnsi="宋体"/>
          <w:b/>
          <w:szCs w:val="21"/>
        </w:rPr>
        <w:t>、诉讼时效期间的中断</w:t>
      </w:r>
      <w:r>
        <w:rPr>
          <w:rFonts w:ascii="宋体" w:hAnsi="宋体"/>
          <w:b/>
          <w:szCs w:val="21"/>
        </w:rPr>
        <w:t xml:space="preserve"> </w:t>
      </w:r>
    </w:p>
    <w:p w14:paraId="7FCCB970">
      <w:pPr>
        <w:spacing w:line="276" w:lineRule="auto"/>
        <w:ind w:firstLine="480"/>
        <w:rPr>
          <w:rFonts w:hint="eastAsia" w:ascii="宋体" w:hAnsi="宋体"/>
          <w:szCs w:val="21"/>
        </w:rPr>
      </w:pPr>
      <w:r>
        <w:rPr>
          <w:rFonts w:hint="eastAsia" w:ascii="宋体" w:hAnsi="宋体"/>
          <w:szCs w:val="21"/>
        </w:rPr>
        <w:t>1</w:t>
      </w:r>
      <w:r>
        <w:rPr>
          <w:rFonts w:ascii="宋体" w:hAnsi="宋体"/>
          <w:szCs w:val="21"/>
        </w:rPr>
        <w:t>.</w:t>
      </w:r>
      <w:r>
        <w:rPr>
          <w:rFonts w:hint="eastAsia" w:ascii="宋体" w:hAnsi="宋体"/>
          <w:szCs w:val="21"/>
        </w:rPr>
        <w:t>诉讼时效中断的后果并不是导致时效期间计算的暂停，而是</w:t>
      </w:r>
      <w:r>
        <w:rPr>
          <w:rFonts w:hint="eastAsia" w:ascii="宋体" w:hAnsi="宋体"/>
          <w:szCs w:val="21"/>
          <w:u w:val="single"/>
        </w:rPr>
        <w:t>重新开始计算</w:t>
      </w:r>
      <w:r>
        <w:rPr>
          <w:rFonts w:hint="eastAsia" w:ascii="宋体" w:hAnsi="宋体"/>
          <w:szCs w:val="21"/>
        </w:rPr>
        <w:t>。</w:t>
      </w:r>
    </w:p>
    <w:p w14:paraId="50A44C4B">
      <w:pPr>
        <w:spacing w:line="276" w:lineRule="auto"/>
        <w:ind w:firstLine="480"/>
        <w:rPr>
          <w:rFonts w:hint="eastAsia" w:ascii="宋体" w:hAnsi="宋体" w:eastAsia="宋体"/>
          <w:color w:val="FF0000"/>
          <w:szCs w:val="21"/>
          <w:lang w:eastAsia="zh-CN"/>
        </w:rPr>
      </w:pPr>
      <w:r>
        <w:rPr>
          <w:rFonts w:hint="eastAsia" w:ascii="宋体" w:hAnsi="宋体"/>
          <w:szCs w:val="21"/>
        </w:rPr>
        <w:t>2.导致时效中断的一般标准是</w:t>
      </w:r>
      <w:r>
        <w:rPr>
          <w:rFonts w:hint="eastAsia" w:ascii="宋体" w:hAnsi="宋体"/>
          <w:color w:val="FF0000"/>
          <w:szCs w:val="21"/>
          <w:u w:val="single"/>
        </w:rPr>
        <w:t>债权人行使权利</w:t>
      </w:r>
      <w:r>
        <w:rPr>
          <w:rFonts w:hint="eastAsia" w:ascii="宋体" w:hAnsi="宋体"/>
          <w:color w:val="FF0000"/>
          <w:szCs w:val="21"/>
        </w:rPr>
        <w:t>，或债务人对</w:t>
      </w:r>
      <w:r>
        <w:rPr>
          <w:rFonts w:hint="eastAsia" w:ascii="宋体" w:hAnsi="宋体"/>
          <w:color w:val="FF0000"/>
          <w:szCs w:val="21"/>
          <w:u w:val="single"/>
        </w:rPr>
        <w:t>债务的自认</w:t>
      </w:r>
      <w:r>
        <w:rPr>
          <w:rFonts w:hint="eastAsia" w:ascii="宋体" w:hAnsi="宋体"/>
          <w:color w:val="FF0000"/>
          <w:szCs w:val="21"/>
        </w:rPr>
        <w:t>。</w:t>
      </w:r>
      <w:r>
        <w:rPr>
          <w:rFonts w:hint="eastAsia" w:ascii="宋体" w:hAnsi="宋体"/>
          <w:szCs w:val="21"/>
        </w:rPr>
        <w:t>一切具有权利行使或债务自认的事实皆可导致诉讼时效中断。</w:t>
      </w:r>
      <w:r>
        <w:rPr>
          <w:rFonts w:hint="eastAsia" w:ascii="宋体" w:hAnsi="宋体"/>
          <w:color w:val="FF0000"/>
          <w:szCs w:val="21"/>
          <w:lang w:eastAsia="zh-CN"/>
        </w:rPr>
        <w:t>（</w:t>
      </w:r>
      <w:r>
        <w:rPr>
          <w:rFonts w:hint="eastAsia" w:ascii="宋体" w:hAnsi="宋体"/>
          <w:color w:val="FF0000"/>
          <w:szCs w:val="21"/>
          <w:lang w:val="en-US" w:eastAsia="zh-CN"/>
        </w:rPr>
        <w:t>诉讼行使或诉外行使都可以</w:t>
      </w:r>
      <w:r>
        <w:rPr>
          <w:rFonts w:hint="eastAsia" w:ascii="宋体" w:hAnsi="宋体"/>
          <w:color w:val="FF0000"/>
          <w:szCs w:val="21"/>
          <w:lang w:eastAsia="zh-CN"/>
        </w:rPr>
        <w:t>）</w:t>
      </w:r>
    </w:p>
    <w:p w14:paraId="3FA85AAB">
      <w:pPr>
        <w:spacing w:line="276" w:lineRule="auto"/>
        <w:ind w:firstLine="480"/>
        <w:rPr>
          <w:rFonts w:ascii="宋体" w:hAnsi="宋体"/>
          <w:szCs w:val="21"/>
        </w:rPr>
      </w:pPr>
      <w:r>
        <w:rPr>
          <w:rFonts w:hint="eastAsia" w:ascii="宋体" w:hAnsi="宋体"/>
          <w:szCs w:val="21"/>
        </w:rPr>
        <w:t>3.具体而言，须掌握以下导致时效中断的事由：债权人在诉讼外向债务人主张债权；当事人一方下落不明，对方当事人在国家级或者下落不明的当事人一方住所地的省级有影响的媒体上刊登具有主张权利内容的公告；债权人提起诉讼</w:t>
      </w:r>
      <w:r>
        <w:rPr>
          <w:rFonts w:hint="eastAsia" w:ascii="宋体" w:hAnsi="宋体"/>
          <w:szCs w:val="21"/>
          <w:lang w:eastAsia="zh-CN"/>
        </w:rPr>
        <w:t>（</w:t>
      </w:r>
      <w:r>
        <w:rPr>
          <w:rFonts w:hint="eastAsia" w:ascii="宋体" w:hAnsi="宋体"/>
          <w:color w:val="FF0000"/>
          <w:szCs w:val="21"/>
          <w:lang w:val="en-US" w:eastAsia="zh-CN"/>
        </w:rPr>
        <w:t>撤诉了也算起诉</w:t>
      </w:r>
      <w:r>
        <w:rPr>
          <w:rFonts w:hint="eastAsia" w:ascii="宋体" w:hAnsi="宋体"/>
          <w:szCs w:val="21"/>
          <w:lang w:eastAsia="zh-CN"/>
        </w:rPr>
        <w:t>）</w:t>
      </w:r>
      <w:r>
        <w:rPr>
          <w:rFonts w:hint="eastAsia" w:ascii="宋体" w:hAnsi="宋体"/>
          <w:szCs w:val="21"/>
        </w:rPr>
        <w:t>或以其他方式向债务人主张权利（与诉讼相关的申请支付令、申请执行等；请求调解；向公安机关等控告请求保护民事权利）；债务人作出分期履行、部分履行、提供担保、请求延期履行等承诺或者行为。</w:t>
      </w:r>
    </w:p>
    <w:p w14:paraId="1BE61260">
      <w:pPr>
        <w:spacing w:line="276" w:lineRule="auto"/>
        <w:ind w:firstLine="480"/>
        <w:rPr>
          <w:rFonts w:ascii="宋体" w:hAnsi="宋体"/>
          <w:szCs w:val="21"/>
        </w:rPr>
      </w:pPr>
      <w:r>
        <w:rPr>
          <w:rFonts w:hint="eastAsia" w:ascii="宋体" w:hAnsi="宋体"/>
          <w:szCs w:val="21"/>
        </w:rPr>
        <w:t>4.对于连带债权人中的一人发生诉讼时效中断效力的事由，</w:t>
      </w:r>
      <w:r>
        <w:rPr>
          <w:rFonts w:hint="eastAsia" w:ascii="宋体" w:hAnsi="宋体"/>
          <w:color w:val="FF0000"/>
          <w:szCs w:val="21"/>
        </w:rPr>
        <w:t>应当认定对其他连带债权人也发生诉讼时效中断的效力。对于连带债务人中的一人发生诉讼时效中断效力的事由，应当认定对其他连带债务人也发生诉讼时效中断的效力</w:t>
      </w:r>
      <w:r>
        <w:rPr>
          <w:rFonts w:hint="eastAsia" w:ascii="宋体" w:hAnsi="宋体"/>
          <w:szCs w:val="21"/>
        </w:rPr>
        <w:t>。（《诉讼时效解释》第1</w:t>
      </w:r>
      <w:r>
        <w:rPr>
          <w:rFonts w:ascii="宋体" w:hAnsi="宋体"/>
          <w:szCs w:val="21"/>
        </w:rPr>
        <w:t>5</w:t>
      </w:r>
      <w:r>
        <w:rPr>
          <w:rFonts w:hint="eastAsia" w:ascii="宋体" w:hAnsi="宋体"/>
          <w:szCs w:val="21"/>
        </w:rPr>
        <w:t>条）</w:t>
      </w:r>
    </w:p>
    <w:p w14:paraId="0671AB45">
      <w:pPr>
        <w:spacing w:line="276" w:lineRule="auto"/>
        <w:ind w:firstLine="480"/>
        <w:rPr>
          <w:rFonts w:ascii="宋体" w:hAnsi="宋体"/>
          <w:szCs w:val="21"/>
        </w:rPr>
      </w:pPr>
      <w:r>
        <w:rPr>
          <w:rFonts w:hint="eastAsia" w:ascii="宋体" w:hAnsi="宋体"/>
          <w:szCs w:val="21"/>
        </w:rPr>
        <w:t>5.债权人提起代位权诉讼的，应当认定对债权人的债权和债务人的债权均发生诉讼时效中断的效力。</w:t>
      </w:r>
    </w:p>
    <w:p w14:paraId="7F94CA16">
      <w:pPr>
        <w:spacing w:line="276" w:lineRule="auto"/>
        <w:ind w:firstLine="480"/>
        <w:rPr>
          <w:rFonts w:ascii="宋体" w:hAnsi="宋体"/>
          <w:b/>
          <w:szCs w:val="24"/>
        </w:rPr>
      </w:pPr>
      <w:r>
        <w:rPr>
          <w:rFonts w:hint="eastAsia" w:ascii="宋体" w:hAnsi="宋体"/>
          <w:szCs w:val="21"/>
        </w:rPr>
        <w:t>6.债权转让的，应当认定诉讼时效从债权</w:t>
      </w:r>
      <w:r>
        <w:rPr>
          <w:rFonts w:hint="eastAsia" w:ascii="宋体" w:hAnsi="宋体"/>
          <w:color w:val="FF0000"/>
          <w:szCs w:val="21"/>
        </w:rPr>
        <w:t>转让通知到达债务人之日</w:t>
      </w:r>
      <w:r>
        <w:rPr>
          <w:rFonts w:hint="eastAsia" w:ascii="宋体" w:hAnsi="宋体"/>
          <w:szCs w:val="21"/>
        </w:rPr>
        <w:t>起中断。</w:t>
      </w:r>
      <w:r>
        <w:rPr>
          <w:rFonts w:hint="eastAsia" w:ascii="宋体" w:hAnsi="宋体"/>
          <w:color w:val="FF0000"/>
          <w:szCs w:val="21"/>
        </w:rPr>
        <w:t>债务承担情形下，构成原债务人对债务承认的</w:t>
      </w:r>
      <w:r>
        <w:rPr>
          <w:rFonts w:hint="eastAsia" w:ascii="宋体" w:hAnsi="宋体"/>
          <w:szCs w:val="21"/>
        </w:rPr>
        <w:t>，应当认定诉讼时效从债务承担意思表示到达债权人之日起中断。</w:t>
      </w:r>
    </w:p>
    <w:p w14:paraId="1249F149">
      <w:pPr>
        <w:spacing w:line="276" w:lineRule="auto"/>
        <w:jc w:val="left"/>
        <w:outlineLvl w:val="1"/>
        <w:rPr>
          <w:rFonts w:ascii="宋体" w:hAnsi="宋体"/>
          <w:b/>
          <w:szCs w:val="21"/>
        </w:rPr>
      </w:pPr>
      <w:r>
        <w:rPr>
          <w:rFonts w:hint="eastAsia" w:ascii="宋体" w:hAnsi="宋体"/>
          <w:b/>
          <w:szCs w:val="21"/>
        </w:rPr>
        <w:t xml:space="preserve">    </w:t>
      </w:r>
      <w:r>
        <w:rPr>
          <w:rFonts w:hint="eastAsia" w:ascii="宋体" w:hAnsi="宋体"/>
          <w:b/>
          <w:szCs w:val="21"/>
          <w:lang w:val="en-US" w:eastAsia="zh-CN"/>
        </w:rPr>
        <w:t>三</w:t>
      </w:r>
      <w:r>
        <w:rPr>
          <w:rFonts w:hint="eastAsia" w:ascii="宋体" w:hAnsi="宋体"/>
          <w:b/>
          <w:szCs w:val="21"/>
        </w:rPr>
        <w:t>、诉讼时间期间届满的效力</w:t>
      </w:r>
    </w:p>
    <w:p w14:paraId="05BB23D6">
      <w:pPr>
        <w:spacing w:line="276" w:lineRule="auto"/>
        <w:ind w:firstLine="210" w:firstLineChars="100"/>
        <w:rPr>
          <w:rFonts w:hint="eastAsia" w:ascii="宋体" w:hAnsi="宋体" w:eastAsia="宋体"/>
          <w:color w:val="FF0000"/>
          <w:lang w:eastAsia="zh-CN"/>
        </w:rPr>
      </w:pPr>
      <w:r>
        <w:rPr>
          <w:rFonts w:hint="eastAsia" w:ascii="宋体" w:hAnsi="宋体"/>
        </w:rPr>
        <w:t xml:space="preserve">  </w:t>
      </w:r>
      <w:r>
        <w:rPr>
          <w:rFonts w:hint="eastAsia" w:ascii="宋体" w:hAnsi="宋体"/>
          <w:b/>
        </w:rPr>
        <w:t>（一）义务人的履行抗辩</w:t>
      </w:r>
      <w:r>
        <w:rPr>
          <w:rFonts w:hint="eastAsia" w:ascii="宋体" w:hAnsi="宋体"/>
          <w:b/>
          <w:color w:val="FF0000"/>
          <w:lang w:eastAsia="zh-CN"/>
        </w:rPr>
        <w:t>（</w:t>
      </w:r>
      <w:r>
        <w:rPr>
          <w:rFonts w:hint="eastAsia" w:ascii="宋体" w:hAnsi="宋体"/>
          <w:b/>
          <w:color w:val="FF0000"/>
          <w:lang w:val="en-US" w:eastAsia="zh-CN"/>
        </w:rPr>
        <w:t>抗辩权发生并非胜诉权消灭</w:t>
      </w:r>
      <w:r>
        <w:rPr>
          <w:rFonts w:hint="eastAsia" w:ascii="宋体" w:hAnsi="宋体"/>
          <w:b/>
          <w:color w:val="FF0000"/>
          <w:lang w:eastAsia="zh-CN"/>
        </w:rPr>
        <w:t>）</w:t>
      </w:r>
    </w:p>
    <w:p w14:paraId="20E4A30D">
      <w:pPr>
        <w:spacing w:line="276" w:lineRule="auto"/>
        <w:ind w:firstLine="420" w:firstLineChars="200"/>
        <w:rPr>
          <w:rFonts w:ascii="宋体" w:hAnsi="宋体" w:cs="宋体"/>
          <w:szCs w:val="21"/>
        </w:rPr>
      </w:pPr>
      <w:r>
        <w:rPr>
          <w:rFonts w:hint="eastAsia" w:ascii="宋体" w:hAnsi="宋体" w:cs="宋体"/>
          <w:szCs w:val="21"/>
        </w:rPr>
        <w:t>诉讼时效期间届满的，</w:t>
      </w:r>
      <w:r>
        <w:rPr>
          <w:rFonts w:hint="eastAsia" w:ascii="宋体" w:hAnsi="宋体" w:cs="宋体"/>
          <w:szCs w:val="21"/>
          <w:u w:val="single"/>
        </w:rPr>
        <w:t>义务人可以提出不履行义务的抗辩</w:t>
      </w:r>
      <w:r>
        <w:rPr>
          <w:rFonts w:hint="eastAsia" w:ascii="宋体" w:hAnsi="宋体" w:cs="宋体"/>
          <w:szCs w:val="21"/>
        </w:rPr>
        <w:t>。</w:t>
      </w:r>
    </w:p>
    <w:p w14:paraId="7CBFA5AA">
      <w:pPr>
        <w:spacing w:line="276" w:lineRule="auto"/>
        <w:ind w:firstLine="210" w:firstLineChars="100"/>
        <w:rPr>
          <w:rFonts w:ascii="宋体" w:hAnsi="宋体"/>
          <w:b/>
        </w:rPr>
      </w:pPr>
      <w:r>
        <w:rPr>
          <w:rFonts w:hint="eastAsia" w:ascii="宋体" w:hAnsi="宋体"/>
        </w:rPr>
        <w:t xml:space="preserve">  </w:t>
      </w:r>
      <w:r>
        <w:rPr>
          <w:rFonts w:hint="eastAsia" w:ascii="宋体" w:hAnsi="宋体"/>
          <w:b/>
        </w:rPr>
        <w:t>（二）时效抗辩的援引规则</w:t>
      </w:r>
    </w:p>
    <w:p w14:paraId="37C4CD45">
      <w:pPr>
        <w:spacing w:line="276" w:lineRule="auto"/>
        <w:ind w:firstLine="480"/>
        <w:rPr>
          <w:rFonts w:ascii="宋体" w:hAnsi="宋体" w:cs="宋体"/>
          <w:szCs w:val="21"/>
        </w:rPr>
      </w:pPr>
      <w:r>
        <w:rPr>
          <w:rFonts w:hint="eastAsia" w:ascii="宋体" w:hAnsi="宋体" w:cs="宋体"/>
          <w:szCs w:val="21"/>
        </w:rPr>
        <w:t>诉讼时效期间届满后，债务人主张时效抗辩的，人民法院应判决驳回原告诉讼请求。</w:t>
      </w:r>
      <w:r>
        <w:rPr>
          <w:rFonts w:hint="eastAsia" w:ascii="宋体" w:hAnsi="宋体" w:cs="宋体"/>
          <w:szCs w:val="21"/>
          <w:u w:val="single"/>
        </w:rPr>
        <w:t>法院不能依职权适用及释明</w:t>
      </w:r>
      <w:r>
        <w:rPr>
          <w:rFonts w:hint="eastAsia" w:ascii="宋体" w:hAnsi="宋体" w:cs="宋体"/>
          <w:szCs w:val="21"/>
        </w:rPr>
        <w:t>。</w:t>
      </w:r>
    </w:p>
    <w:p w14:paraId="22D465C4">
      <w:pPr>
        <w:spacing w:line="276" w:lineRule="auto"/>
        <w:ind w:firstLine="480"/>
        <w:rPr>
          <w:rFonts w:ascii="宋体" w:hAnsi="宋体" w:cs="宋体"/>
          <w:szCs w:val="21"/>
        </w:rPr>
      </w:pPr>
      <w:r>
        <w:rPr>
          <w:rFonts w:hint="eastAsia" w:ascii="宋体" w:hAnsi="宋体" w:cs="宋体"/>
          <w:color w:val="2F2F2F"/>
          <w:kern w:val="0"/>
          <w:szCs w:val="21"/>
        </w:rPr>
        <w:t>当事人在一审期间未提出诉讼时效抗辩，</w:t>
      </w:r>
      <w:r>
        <w:rPr>
          <w:rFonts w:hint="eastAsia" w:ascii="宋体" w:hAnsi="宋体" w:cs="宋体"/>
          <w:color w:val="FF0000"/>
          <w:kern w:val="0"/>
          <w:szCs w:val="21"/>
        </w:rPr>
        <w:t>在</w:t>
      </w:r>
      <w:r>
        <w:rPr>
          <w:rFonts w:hint="eastAsia" w:ascii="宋体" w:hAnsi="宋体" w:cs="宋体"/>
          <w:color w:val="FF0000"/>
          <w:kern w:val="0"/>
          <w:szCs w:val="21"/>
          <w:u w:val="single"/>
        </w:rPr>
        <w:t>二审期间提出的，人民法院不予支持</w:t>
      </w:r>
      <w:r>
        <w:rPr>
          <w:rFonts w:hint="eastAsia" w:ascii="宋体" w:hAnsi="宋体" w:cs="宋体"/>
          <w:color w:val="FF0000"/>
          <w:kern w:val="0"/>
          <w:szCs w:val="21"/>
        </w:rPr>
        <w:t>，但其基于</w:t>
      </w:r>
      <w:r>
        <w:rPr>
          <w:rFonts w:hint="eastAsia" w:ascii="宋体" w:hAnsi="宋体" w:cs="宋体"/>
          <w:color w:val="FF0000"/>
          <w:kern w:val="0"/>
          <w:szCs w:val="21"/>
          <w:u w:val="single"/>
        </w:rPr>
        <w:t>新的证据</w:t>
      </w:r>
      <w:r>
        <w:rPr>
          <w:rFonts w:hint="eastAsia" w:ascii="宋体" w:hAnsi="宋体" w:cs="宋体"/>
          <w:color w:val="FF0000"/>
          <w:kern w:val="0"/>
          <w:szCs w:val="21"/>
        </w:rPr>
        <w:t>能够证明对方当事人的请求权已过诉讼时效期间的情形除外</w:t>
      </w:r>
      <w:r>
        <w:rPr>
          <w:rFonts w:hint="eastAsia" w:ascii="宋体" w:hAnsi="宋体" w:cs="宋体"/>
          <w:color w:val="2F2F2F"/>
          <w:kern w:val="0"/>
          <w:szCs w:val="21"/>
        </w:rPr>
        <w:t>。</w:t>
      </w:r>
    </w:p>
    <w:p w14:paraId="2D1ADD74">
      <w:pPr>
        <w:spacing w:line="276" w:lineRule="auto"/>
        <w:ind w:firstLine="210" w:firstLineChars="100"/>
        <w:rPr>
          <w:rFonts w:ascii="宋体" w:hAnsi="宋体" w:cs="宋体"/>
          <w:szCs w:val="21"/>
        </w:rPr>
      </w:pPr>
      <w:r>
        <w:rPr>
          <w:rFonts w:hint="eastAsia" w:ascii="宋体" w:hAnsi="宋体"/>
        </w:rPr>
        <w:t xml:space="preserve">  </w:t>
      </w:r>
      <w:r>
        <w:rPr>
          <w:rFonts w:hint="eastAsia" w:ascii="宋体" w:hAnsi="宋体"/>
          <w:b/>
        </w:rPr>
        <w:t>（三）债务人自愿履行或允诺履行的效力</w:t>
      </w:r>
    </w:p>
    <w:p w14:paraId="27134C34">
      <w:pPr>
        <w:spacing w:line="276" w:lineRule="auto"/>
        <w:ind w:firstLine="480"/>
        <w:rPr>
          <w:rFonts w:hint="eastAsia" w:ascii="宋体" w:hAnsi="宋体" w:cs="宋体"/>
          <w:color w:val="FF0000"/>
          <w:szCs w:val="21"/>
          <w:lang w:eastAsia="zh-CN"/>
        </w:rPr>
      </w:pPr>
      <w:r>
        <w:rPr>
          <w:rFonts w:hint="eastAsia" w:ascii="宋体" w:hAnsi="宋体" w:cs="宋体"/>
          <w:szCs w:val="21"/>
        </w:rPr>
        <w:t>1.债务人自愿履行已过诉讼时效期间之债务，发生清偿的效果。债权人不构成不当得利，</w:t>
      </w:r>
      <w:r>
        <w:rPr>
          <w:rFonts w:hint="eastAsia" w:ascii="宋体" w:hAnsi="宋体" w:cs="宋体"/>
          <w:szCs w:val="21"/>
          <w:u w:val="single"/>
        </w:rPr>
        <w:t>债务人不得要求返还</w:t>
      </w:r>
      <w:r>
        <w:rPr>
          <w:rFonts w:hint="eastAsia" w:ascii="宋体" w:hAnsi="宋体" w:cs="宋体"/>
          <w:szCs w:val="21"/>
        </w:rPr>
        <w:t>。</w:t>
      </w:r>
      <w:r>
        <w:rPr>
          <w:rFonts w:hint="eastAsia" w:ascii="宋体" w:hAnsi="宋体" w:cs="宋体"/>
          <w:color w:val="FF0000"/>
          <w:szCs w:val="21"/>
          <w:lang w:eastAsia="zh-CN"/>
        </w:rPr>
        <w:t>（</w:t>
      </w:r>
      <w:r>
        <w:rPr>
          <w:rFonts w:hint="eastAsia" w:ascii="宋体" w:hAnsi="宋体" w:cs="宋体"/>
          <w:color w:val="FF0000"/>
          <w:szCs w:val="21"/>
          <w:lang w:val="en-US" w:eastAsia="zh-CN"/>
        </w:rPr>
        <w:t>受领权能依然存在</w:t>
      </w:r>
      <w:r>
        <w:rPr>
          <w:rFonts w:hint="eastAsia" w:ascii="宋体" w:hAnsi="宋体" w:cs="宋体"/>
          <w:color w:val="FF0000"/>
          <w:szCs w:val="21"/>
          <w:lang w:eastAsia="zh-CN"/>
        </w:rPr>
        <w:t>）</w:t>
      </w:r>
    </w:p>
    <w:p w14:paraId="15E9E959">
      <w:pPr>
        <w:spacing w:line="276" w:lineRule="auto"/>
        <w:ind w:firstLine="480"/>
        <w:rPr>
          <w:rFonts w:hint="eastAsia" w:ascii="宋体" w:hAnsi="宋体" w:eastAsia="宋体" w:cs="宋体"/>
          <w:color w:val="FF0000"/>
          <w:szCs w:val="21"/>
          <w:lang w:eastAsia="zh-CN"/>
        </w:rPr>
      </w:pPr>
      <w:r>
        <w:rPr>
          <w:rFonts w:hint="eastAsia" w:ascii="宋体" w:hAnsi="宋体" w:cs="宋体"/>
          <w:color w:val="000000"/>
          <w:szCs w:val="21"/>
        </w:rPr>
        <w:t>部分清偿的，部分消灭；而未清偿的部分债务仍属于自然债务存续，也不能视为更新。</w:t>
      </w:r>
      <w:r>
        <w:rPr>
          <w:rFonts w:hint="eastAsia" w:ascii="宋体" w:hAnsi="宋体" w:cs="宋体"/>
          <w:color w:val="000000"/>
          <w:szCs w:val="21"/>
          <w:lang w:eastAsia="zh-CN"/>
        </w:rPr>
        <w:t>（</w:t>
      </w:r>
      <w:r>
        <w:rPr>
          <w:rFonts w:hint="eastAsia" w:ascii="宋体" w:hAnsi="宋体" w:cs="宋体"/>
          <w:color w:val="000000"/>
          <w:szCs w:val="21"/>
          <w:lang w:val="en-US" w:eastAsia="zh-CN"/>
        </w:rPr>
        <w:t>债务人就剩余部分仍可以主张诉讼时效经过的抗辩</w:t>
      </w:r>
      <w:r>
        <w:rPr>
          <w:rFonts w:hint="eastAsia" w:ascii="宋体" w:hAnsi="宋体" w:cs="宋体"/>
          <w:color w:val="000000"/>
          <w:szCs w:val="21"/>
          <w:lang w:eastAsia="zh-CN"/>
        </w:rPr>
        <w:t>）</w:t>
      </w:r>
    </w:p>
    <w:p w14:paraId="02E7A728">
      <w:pPr>
        <w:spacing w:line="276" w:lineRule="auto"/>
        <w:ind w:firstLine="480"/>
        <w:rPr>
          <w:rFonts w:ascii="宋体" w:hAnsi="宋体"/>
          <w:szCs w:val="21"/>
        </w:rPr>
      </w:pPr>
      <w:r>
        <w:rPr>
          <w:rFonts w:hint="eastAsia" w:ascii="宋体" w:hAnsi="宋体" w:cs="宋体"/>
          <w:szCs w:val="21"/>
        </w:rPr>
        <w:t>2.时效期间届满后，债务人又向债权人表示同意继续履行的，视为放弃时效抗辩</w:t>
      </w:r>
      <w:r>
        <w:rPr>
          <w:rFonts w:hint="eastAsia" w:ascii="宋体" w:hAnsi="宋体" w:cs="宋体"/>
          <w:color w:val="FF0000"/>
          <w:szCs w:val="21"/>
        </w:rPr>
        <w:t>，债务人</w:t>
      </w:r>
      <w:r>
        <w:rPr>
          <w:rFonts w:hint="eastAsia" w:ascii="宋体" w:hAnsi="宋体" w:cs="宋体"/>
          <w:color w:val="FF0000"/>
          <w:szCs w:val="21"/>
          <w:u w:val="single"/>
        </w:rPr>
        <w:t>不得再做时效期间届满的抗辩</w:t>
      </w:r>
      <w:r>
        <w:rPr>
          <w:rFonts w:hint="eastAsia" w:ascii="宋体" w:hAnsi="宋体" w:cs="宋体"/>
          <w:color w:val="FF0000"/>
          <w:szCs w:val="21"/>
          <w:u w:val="single"/>
          <w:lang w:eastAsia="zh-CN"/>
        </w:rPr>
        <w:t>（</w:t>
      </w:r>
      <w:r>
        <w:rPr>
          <w:rFonts w:hint="eastAsia" w:ascii="宋体" w:hAnsi="宋体" w:cs="宋体"/>
          <w:color w:val="FF0000"/>
          <w:szCs w:val="21"/>
          <w:u w:val="single"/>
          <w:lang w:val="en-US" w:eastAsia="zh-CN"/>
        </w:rPr>
        <w:t>禁反言</w:t>
      </w:r>
      <w:r>
        <w:rPr>
          <w:rFonts w:hint="eastAsia" w:ascii="宋体" w:hAnsi="宋体" w:cs="宋体"/>
          <w:color w:val="FF0000"/>
          <w:szCs w:val="21"/>
          <w:u w:val="single"/>
          <w:lang w:eastAsia="zh-CN"/>
        </w:rPr>
        <w:t>）</w:t>
      </w:r>
      <w:r>
        <w:rPr>
          <w:rFonts w:hint="eastAsia" w:ascii="宋体" w:hAnsi="宋体"/>
          <w:szCs w:val="21"/>
        </w:rPr>
        <w:t>。</w:t>
      </w:r>
    </w:p>
    <w:p w14:paraId="2A1CA777">
      <w:pPr>
        <w:spacing w:line="276" w:lineRule="auto"/>
        <w:ind w:firstLine="480"/>
        <w:rPr>
          <w:rFonts w:ascii="宋体" w:hAnsi="宋体"/>
          <w:szCs w:val="21"/>
        </w:rPr>
      </w:pPr>
    </w:p>
    <w:p w14:paraId="44333960">
      <w:pPr>
        <w:pStyle w:val="3"/>
        <w:spacing w:line="276" w:lineRule="auto"/>
        <w:rPr>
          <w:rFonts w:hint="eastAsia" w:eastAsia="宋体"/>
          <w:color w:val="auto"/>
          <w:sz w:val="36"/>
          <w:szCs w:val="36"/>
          <w:lang w:eastAsia="zh-CN"/>
        </w:rPr>
      </w:pPr>
      <w:bookmarkStart w:id="4" w:name="_Toc4856988"/>
      <w:bookmarkStart w:id="5" w:name="_Toc11480"/>
      <w:bookmarkStart w:id="6" w:name="_Toc33346103"/>
      <w:r>
        <w:rPr>
          <w:rFonts w:hint="eastAsia"/>
          <w:color w:val="auto"/>
          <w:sz w:val="36"/>
          <w:szCs w:val="36"/>
        </w:rPr>
        <w:t>考点7  物权一般原理</w:t>
      </w:r>
      <w:bookmarkEnd w:id="4"/>
      <w:bookmarkEnd w:id="5"/>
      <w:bookmarkEnd w:id="6"/>
      <w:r>
        <w:rPr>
          <w:rFonts w:hint="eastAsia"/>
          <w:color w:val="auto"/>
          <w:sz w:val="36"/>
          <w:szCs w:val="36"/>
          <w:lang w:eastAsia="zh-CN"/>
        </w:rPr>
        <w:t>（</w:t>
      </w:r>
      <w:r>
        <w:rPr>
          <w:rFonts w:hint="eastAsia"/>
          <w:color w:val="auto"/>
          <w:sz w:val="36"/>
          <w:szCs w:val="36"/>
          <w:lang w:val="en-US" w:eastAsia="zh-CN"/>
        </w:rPr>
        <w:t>20:10-22:45</w:t>
      </w:r>
      <w:r>
        <w:rPr>
          <w:rFonts w:hint="eastAsia"/>
          <w:color w:val="auto"/>
          <w:sz w:val="36"/>
          <w:szCs w:val="36"/>
          <w:lang w:eastAsia="zh-CN"/>
        </w:rPr>
        <w:t>）</w:t>
      </w:r>
    </w:p>
    <w:p w14:paraId="4ABEC853">
      <w:pPr>
        <w:snapToGrid w:val="0"/>
        <w:spacing w:line="276" w:lineRule="auto"/>
        <w:jc w:val="left"/>
        <w:outlineLvl w:val="1"/>
        <w:rPr>
          <w:rFonts w:ascii="宋体" w:hAnsi="宋体"/>
          <w:b/>
          <w:szCs w:val="21"/>
        </w:rPr>
      </w:pPr>
      <w:r>
        <w:rPr>
          <w:rFonts w:hint="eastAsia" w:ascii="宋体" w:hAnsi="宋体"/>
          <w:b/>
          <w:szCs w:val="21"/>
        </w:rPr>
        <w:t xml:space="preserve">    一、物权变动</w:t>
      </w:r>
      <w:r>
        <w:rPr>
          <w:rFonts w:ascii="宋体" w:hAnsi="宋体"/>
          <w:b/>
          <w:szCs w:val="21"/>
        </w:rPr>
        <w:t>区分原则</w:t>
      </w:r>
    </w:p>
    <w:p w14:paraId="0DE300CF">
      <w:pPr>
        <w:snapToGrid w:val="0"/>
        <w:spacing w:line="276" w:lineRule="auto"/>
        <w:outlineLvl w:val="2"/>
        <w:rPr>
          <w:b/>
        </w:rPr>
      </w:pPr>
      <w:r>
        <w:rPr>
          <w:rFonts w:hint="eastAsia"/>
          <w:b/>
        </w:rPr>
        <w:t xml:space="preserve">    （一）区分原则</w:t>
      </w:r>
      <w:r>
        <w:rPr>
          <w:b/>
        </w:rPr>
        <w:t>的</w:t>
      </w:r>
      <w:r>
        <w:rPr>
          <w:rFonts w:hint="eastAsia"/>
          <w:b/>
        </w:rPr>
        <w:t>含义</w:t>
      </w:r>
    </w:p>
    <w:p w14:paraId="2DB08453">
      <w:pPr>
        <w:spacing w:line="276" w:lineRule="auto"/>
        <w:ind w:firstLine="482"/>
        <w:rPr>
          <w:rFonts w:hint="default" w:eastAsia="宋体"/>
          <w:szCs w:val="21"/>
          <w:lang w:val="en-US" w:eastAsia="zh-CN"/>
        </w:rPr>
      </w:pPr>
      <w:r>
        <w:rPr>
          <w:rFonts w:hint="eastAsia"/>
          <w:szCs w:val="21"/>
        </w:rPr>
        <w:t>在物债二分的情况下，</w:t>
      </w:r>
      <w:r>
        <w:rPr>
          <w:rFonts w:hint="eastAsia"/>
          <w:szCs w:val="21"/>
          <w:u w:val="single"/>
        </w:rPr>
        <w:t>物权变动的要件并非债权发</w:t>
      </w:r>
      <w:bookmarkStart w:id="11" w:name="_GoBack"/>
      <w:bookmarkEnd w:id="11"/>
      <w:r>
        <w:rPr>
          <w:rFonts w:hint="eastAsia"/>
          <w:szCs w:val="21"/>
          <w:u w:val="single"/>
        </w:rPr>
        <w:t>生的要件</w:t>
      </w:r>
      <w:r>
        <w:rPr>
          <w:rFonts w:hint="eastAsia"/>
          <w:szCs w:val="21"/>
          <w:u w:val="single"/>
          <w:lang w:eastAsia="zh-CN"/>
        </w:rPr>
        <w:t>，</w:t>
      </w:r>
      <w:r>
        <w:rPr>
          <w:rFonts w:hint="eastAsia"/>
          <w:szCs w:val="21"/>
          <w:u w:val="single"/>
          <w:lang w:val="en-US" w:eastAsia="zh-CN"/>
        </w:rPr>
        <w:t>合同成立原则即生效</w:t>
      </w:r>
    </w:p>
    <w:p w14:paraId="1178DE58">
      <w:pPr>
        <w:spacing w:line="276" w:lineRule="auto"/>
        <w:ind w:firstLine="482"/>
        <w:rPr>
          <w:rFonts w:hint="default" w:eastAsia="宋体"/>
          <w:color w:val="FF0000"/>
          <w:szCs w:val="21"/>
          <w:lang w:val="en-US" w:eastAsia="zh-CN"/>
        </w:rPr>
      </w:pPr>
      <w:r>
        <w:rPr>
          <w:rFonts w:hint="eastAsia"/>
          <w:szCs w:val="21"/>
          <w:u w:val="single"/>
          <w:lang w:val="en-US" w:eastAsia="zh-CN"/>
        </w:rPr>
        <w:t>基于法律行为</w:t>
      </w:r>
      <w:r>
        <w:rPr>
          <w:rFonts w:hint="eastAsia"/>
          <w:szCs w:val="21"/>
          <w:u w:val="single"/>
        </w:rPr>
        <w:t>物权变动</w:t>
      </w:r>
      <w:r>
        <w:rPr>
          <w:rFonts w:hint="eastAsia"/>
          <w:szCs w:val="21"/>
          <w:u w:val="single"/>
          <w:lang w:val="en-US" w:eastAsia="zh-CN"/>
        </w:rPr>
        <w:t>原则上</w:t>
      </w:r>
      <w:r>
        <w:rPr>
          <w:rFonts w:hint="eastAsia"/>
          <w:szCs w:val="21"/>
          <w:u w:val="single"/>
        </w:rPr>
        <w:t>需要以下三个要件</w:t>
      </w:r>
      <w:r>
        <w:rPr>
          <w:rFonts w:hint="eastAsia"/>
          <w:szCs w:val="21"/>
        </w:rPr>
        <w:t>同时具备：</w:t>
      </w:r>
      <w:r>
        <w:rPr>
          <w:rFonts w:hint="eastAsia"/>
          <w:color w:val="FF0000"/>
          <w:szCs w:val="21"/>
          <w:u w:val="single"/>
        </w:rPr>
        <w:t>有效的</w:t>
      </w:r>
      <w:r>
        <w:rPr>
          <w:rFonts w:hint="eastAsia"/>
          <w:color w:val="FF0000"/>
          <w:szCs w:val="21"/>
          <w:u w:val="single"/>
          <w:lang w:val="en-US" w:eastAsia="zh-CN"/>
        </w:rPr>
        <w:t>债权</w:t>
      </w:r>
      <w:r>
        <w:rPr>
          <w:rFonts w:hint="eastAsia"/>
          <w:color w:val="FF0000"/>
          <w:szCs w:val="21"/>
          <w:u w:val="single"/>
        </w:rPr>
        <w:t>合同；享有处分权；</w:t>
      </w:r>
      <w:r>
        <w:rPr>
          <w:rFonts w:hint="eastAsia"/>
          <w:color w:val="FF0000"/>
          <w:szCs w:val="21"/>
          <w:u w:val="single"/>
          <w:lang w:val="en-US" w:eastAsia="zh-CN"/>
        </w:rPr>
        <w:t>不动产登记或动产交付</w:t>
      </w:r>
    </w:p>
    <w:p w14:paraId="344EFAD5">
      <w:pPr>
        <w:snapToGrid w:val="0"/>
        <w:spacing w:line="276" w:lineRule="auto"/>
        <w:ind w:firstLine="480"/>
        <w:rPr>
          <w:szCs w:val="21"/>
        </w:rPr>
      </w:pPr>
    </w:p>
    <w:p w14:paraId="63F36CFB">
      <w:pPr>
        <w:spacing w:line="276" w:lineRule="auto"/>
        <w:rPr>
          <w:rFonts w:ascii="宋体" w:hAnsi="宋体"/>
          <w:b/>
          <w:szCs w:val="28"/>
        </w:rPr>
      </w:pPr>
      <w:r>
        <w:rPr>
          <w:rFonts w:hint="eastAsia" w:ascii="宋体" w:hAnsi="宋体"/>
          <w:b/>
          <w:szCs w:val="28"/>
        </w:rPr>
        <w:t xml:space="preserve">    二、不动产登记</w:t>
      </w:r>
    </w:p>
    <w:p w14:paraId="6F744D50">
      <w:pPr>
        <w:spacing w:line="276" w:lineRule="auto"/>
        <w:ind w:firstLine="480"/>
        <w:rPr>
          <w:b/>
          <w:szCs w:val="21"/>
        </w:rPr>
      </w:pPr>
      <w:r>
        <w:rPr>
          <w:rFonts w:hint="eastAsia"/>
          <w:b/>
          <w:szCs w:val="21"/>
        </w:rPr>
        <w:t>（一）不动产登记对于不动产物权归属的意义</w:t>
      </w:r>
    </w:p>
    <w:p w14:paraId="5788AB44">
      <w:pPr>
        <w:spacing w:line="276" w:lineRule="auto"/>
        <w:ind w:firstLine="480"/>
        <w:rPr>
          <w:rFonts w:ascii="楷体" w:hAnsi="楷体" w:eastAsia="楷体"/>
          <w:szCs w:val="21"/>
        </w:rPr>
      </w:pPr>
      <w:r>
        <w:rPr>
          <w:rFonts w:hint="eastAsia" w:ascii="楷体" w:hAnsi="楷体" w:eastAsia="楷体"/>
          <w:szCs w:val="21"/>
        </w:rPr>
        <w:t>当事人有证据证明不动产登记簿的记载与真实权利状态不符、其为该不动产物权的真实权利人，请求确认其享有物权的，应予支持。</w:t>
      </w:r>
    </w:p>
    <w:p w14:paraId="0F477C66">
      <w:pPr>
        <w:spacing w:line="276" w:lineRule="auto"/>
        <w:ind w:firstLine="480"/>
        <w:rPr>
          <w:rFonts w:hint="eastAsia" w:ascii="宋体" w:hAnsi="宋体" w:cs="宋体"/>
          <w:szCs w:val="21"/>
        </w:rPr>
      </w:pPr>
      <w:r>
        <w:rPr>
          <w:rFonts w:hint="eastAsia" w:ascii="宋体" w:hAnsi="宋体" w:cs="宋体"/>
          <w:color w:val="FF0000"/>
          <w:szCs w:val="21"/>
          <w:u w:val="single"/>
        </w:rPr>
        <w:t>不动产登记簿的记载具有权利推定的效力</w:t>
      </w:r>
      <w:r>
        <w:rPr>
          <w:rFonts w:hint="eastAsia" w:ascii="宋体" w:hAnsi="宋体" w:cs="宋体"/>
          <w:color w:val="FF0000"/>
          <w:szCs w:val="21"/>
        </w:rPr>
        <w:t>。</w:t>
      </w:r>
      <w:r>
        <w:rPr>
          <w:rFonts w:hint="eastAsia" w:ascii="宋体" w:hAnsi="宋体" w:cs="宋体"/>
          <w:color w:val="FF0000"/>
          <w:szCs w:val="21"/>
          <w:lang w:val="en-US" w:eastAsia="zh-CN"/>
        </w:rPr>
        <w:t>静态效力实事求是，登记可能与实际状态不一致</w:t>
      </w:r>
      <w:r>
        <w:rPr>
          <w:rFonts w:hint="eastAsia" w:ascii="宋体" w:hAnsi="宋体" w:cs="宋体"/>
          <w:szCs w:val="21"/>
        </w:rPr>
        <w:t>在发生不动产实际权属与登记不一致的情形，</w:t>
      </w:r>
      <w:r>
        <w:rPr>
          <w:rFonts w:hint="eastAsia" w:ascii="宋体" w:hAnsi="宋体" w:cs="宋体"/>
          <w:szCs w:val="21"/>
          <w:u w:val="single"/>
        </w:rPr>
        <w:t>应不受登记影响而认定权属</w:t>
      </w:r>
      <w:r>
        <w:rPr>
          <w:rFonts w:hint="eastAsia" w:ascii="宋体" w:hAnsi="宋体" w:cs="宋体"/>
          <w:szCs w:val="21"/>
        </w:rPr>
        <w:t>。</w:t>
      </w:r>
    </w:p>
    <w:p w14:paraId="6730100E">
      <w:pPr>
        <w:spacing w:line="276" w:lineRule="auto"/>
        <w:ind w:firstLine="480"/>
        <w:rPr>
          <w:rFonts w:hint="eastAsia" w:ascii="宋体" w:hAnsi="宋体" w:eastAsia="宋体" w:cs="宋体"/>
          <w:szCs w:val="21"/>
          <w:lang w:eastAsia="zh-CN"/>
        </w:rPr>
      </w:pPr>
      <w:r>
        <w:rPr>
          <w:rFonts w:hint="eastAsia" w:ascii="宋体" w:hAnsi="宋体" w:cs="宋体"/>
          <w:szCs w:val="21"/>
        </w:rPr>
        <w:t>在此种情形，登记仍具有对外的公信力，因此，凡第三人信赖此登记而有偿受让不动产的，可适用善意取得的规定。</w:t>
      </w:r>
      <w:r>
        <w:rPr>
          <w:rFonts w:hint="eastAsia" w:ascii="宋体" w:hAnsi="宋体" w:cs="宋体"/>
          <w:szCs w:val="21"/>
          <w:lang w:eastAsia="zh-CN"/>
        </w:rPr>
        <w:t>（</w:t>
      </w:r>
      <w:r>
        <w:rPr>
          <w:rFonts w:hint="eastAsia" w:ascii="宋体" w:hAnsi="宋体" w:cs="宋体"/>
          <w:color w:val="FF0000"/>
          <w:szCs w:val="21"/>
          <w:lang w:val="en-US" w:eastAsia="zh-CN"/>
        </w:rPr>
        <w:t>动态效力保护交易安全将错就错</w:t>
      </w:r>
      <w:r>
        <w:rPr>
          <w:rFonts w:hint="eastAsia" w:ascii="宋体" w:hAnsi="宋体" w:cs="宋体"/>
          <w:szCs w:val="21"/>
          <w:lang w:eastAsia="zh-CN"/>
        </w:rPr>
        <w:t>）</w:t>
      </w:r>
    </w:p>
    <w:p w14:paraId="745B4BDE">
      <w:pPr>
        <w:spacing w:line="276" w:lineRule="auto"/>
        <w:ind w:firstLine="480"/>
        <w:rPr>
          <w:rFonts w:ascii="宋体" w:hAnsi="宋体" w:cs="宋体"/>
          <w:b/>
          <w:szCs w:val="21"/>
        </w:rPr>
      </w:pPr>
      <w:r>
        <w:rPr>
          <w:rFonts w:hint="eastAsia" w:ascii="宋体" w:hAnsi="宋体" w:cs="宋体"/>
          <w:b/>
          <w:szCs w:val="21"/>
        </w:rPr>
        <w:t>（二）登记对于不动产物权变动的意义</w:t>
      </w:r>
    </w:p>
    <w:p w14:paraId="30C8EB16">
      <w:pPr>
        <w:spacing w:line="276" w:lineRule="auto"/>
        <w:ind w:firstLine="480"/>
        <w:rPr>
          <w:rFonts w:hint="default"/>
          <w:szCs w:val="21"/>
          <w:lang w:val="en-US" w:eastAsia="zh-CN"/>
        </w:rPr>
      </w:pPr>
      <w:r>
        <w:rPr>
          <w:rFonts w:hint="eastAsia"/>
          <w:szCs w:val="21"/>
          <w:lang w:val="en-US" w:eastAsia="zh-CN"/>
        </w:rPr>
        <w:t>原则：不动产房屋买卖、不动产抵押、建设用地使用权、居住权。登记变动物权</w:t>
      </w:r>
    </w:p>
    <w:p w14:paraId="39B12156">
      <w:pPr>
        <w:spacing w:line="276" w:lineRule="auto"/>
        <w:ind w:firstLine="480"/>
        <w:rPr>
          <w:rFonts w:hint="default" w:ascii="楷体" w:hAnsi="楷体" w:eastAsia="楷体"/>
          <w:szCs w:val="21"/>
          <w:lang w:val="en-US" w:eastAsia="zh-CN"/>
        </w:rPr>
      </w:pPr>
      <w:r>
        <w:rPr>
          <w:rFonts w:hint="eastAsia"/>
          <w:szCs w:val="21"/>
          <w:lang w:val="en-US" w:eastAsia="zh-CN"/>
        </w:rPr>
        <w:t>例外：</w:t>
      </w:r>
      <w:r>
        <w:rPr>
          <w:rFonts w:hint="eastAsia" w:ascii="宋体" w:hAnsi="宋体"/>
          <w:szCs w:val="21"/>
        </w:rPr>
        <w:t>（1）土地承包经营权自土地承包经营权合同生效时设立，登记不是土地承包经营权设立的要件；（2）宅基地使用权的物权变动不以登记为其要件；（3）地役权自地役权合同生</w:t>
      </w:r>
      <w:r>
        <w:rPr>
          <w:rFonts w:hint="eastAsia"/>
          <w:szCs w:val="21"/>
        </w:rPr>
        <w:t>效时设立，登记是对抗要件（不登记不得对抗善意第三人），而非生效要件。</w:t>
      </w:r>
    </w:p>
    <w:p w14:paraId="7E227F13">
      <w:pPr>
        <w:spacing w:line="276" w:lineRule="auto"/>
        <w:ind w:firstLine="480"/>
        <w:rPr>
          <w:b/>
          <w:szCs w:val="21"/>
        </w:rPr>
      </w:pPr>
      <w:r>
        <w:rPr>
          <w:rFonts w:hint="eastAsia"/>
          <w:b/>
          <w:szCs w:val="21"/>
        </w:rPr>
        <w:t>（</w:t>
      </w:r>
      <w:r>
        <w:rPr>
          <w:rFonts w:hint="eastAsia"/>
          <w:b/>
          <w:szCs w:val="21"/>
          <w:lang w:val="en-US" w:eastAsia="zh-CN"/>
        </w:rPr>
        <w:t>三</w:t>
      </w:r>
      <w:r>
        <w:rPr>
          <w:rFonts w:hint="eastAsia"/>
          <w:b/>
          <w:szCs w:val="21"/>
        </w:rPr>
        <w:t xml:space="preserve">）更正登记  </w:t>
      </w:r>
    </w:p>
    <w:p w14:paraId="1292FF51">
      <w:pPr>
        <w:spacing w:line="276" w:lineRule="auto"/>
        <w:ind w:firstLine="480"/>
        <w:rPr>
          <w:rFonts w:hint="eastAsia" w:ascii="宋体" w:hAnsi="宋体" w:cs="宋体"/>
          <w:szCs w:val="21"/>
        </w:rPr>
      </w:pPr>
      <w:r>
        <w:rPr>
          <w:rFonts w:hint="eastAsia" w:ascii="宋体" w:hAnsi="宋体" w:cs="宋体"/>
          <w:szCs w:val="21"/>
        </w:rPr>
        <w:t>（1）权利人发现登记簿记载错误</w:t>
      </w:r>
      <w:r>
        <w:rPr>
          <w:rFonts w:hint="eastAsia" w:ascii="宋体" w:hAnsi="宋体" w:cs="宋体"/>
          <w:color w:val="FF0000"/>
          <w:szCs w:val="21"/>
          <w:lang w:eastAsia="zh-CN"/>
        </w:rPr>
        <w:t>（</w:t>
      </w:r>
      <w:r>
        <w:rPr>
          <w:rFonts w:hint="eastAsia" w:ascii="宋体" w:hAnsi="宋体" w:cs="宋体"/>
          <w:color w:val="FF0000"/>
          <w:szCs w:val="21"/>
          <w:lang w:val="en-US" w:eastAsia="zh-CN"/>
        </w:rPr>
        <w:t>内容错误如面积位置等，并非权利人错误</w:t>
      </w:r>
      <w:r>
        <w:rPr>
          <w:rFonts w:hint="eastAsia" w:ascii="宋体" w:hAnsi="宋体" w:cs="宋体"/>
          <w:color w:val="FF0000"/>
          <w:szCs w:val="21"/>
          <w:lang w:eastAsia="zh-CN"/>
        </w:rPr>
        <w:t>）</w:t>
      </w:r>
      <w:r>
        <w:rPr>
          <w:rFonts w:hint="eastAsia" w:ascii="宋体" w:hAnsi="宋体" w:cs="宋体"/>
          <w:szCs w:val="21"/>
        </w:rPr>
        <w:t>，并在申请更正登记时提供证据加以证实的，不动产登记机构应予以更正；</w:t>
      </w:r>
    </w:p>
    <w:p w14:paraId="34E32F04">
      <w:pPr>
        <w:spacing w:line="276" w:lineRule="auto"/>
        <w:ind w:firstLine="480"/>
        <w:rPr>
          <w:rFonts w:hint="default" w:ascii="宋体" w:hAnsi="宋体" w:eastAsia="宋体" w:cs="宋体"/>
          <w:color w:val="FF0000"/>
          <w:szCs w:val="21"/>
          <w:lang w:val="en-US" w:eastAsia="zh-CN"/>
        </w:rPr>
      </w:pPr>
      <w:r>
        <w:rPr>
          <w:rFonts w:hint="eastAsia" w:ascii="宋体" w:hAnsi="宋体" w:cs="宋体"/>
          <w:szCs w:val="21"/>
        </w:rPr>
        <w:t>（2）</w:t>
      </w:r>
      <w:r>
        <w:rPr>
          <w:rFonts w:hint="eastAsia" w:ascii="宋体" w:hAnsi="宋体" w:cs="宋体"/>
          <w:color w:val="FF0000"/>
          <w:szCs w:val="21"/>
        </w:rPr>
        <w:t>如系登记簿记载的权利人以外的利害关系提出更正登记</w:t>
      </w:r>
      <w:r>
        <w:rPr>
          <w:rFonts w:hint="eastAsia" w:ascii="宋体" w:hAnsi="宋体" w:cs="宋体"/>
          <w:szCs w:val="21"/>
        </w:rPr>
        <w:t>，则只有在不动产登记簿记载的权利人</w:t>
      </w:r>
      <w:r>
        <w:rPr>
          <w:rFonts w:hint="eastAsia" w:ascii="宋体" w:hAnsi="宋体" w:cs="宋体"/>
          <w:color w:val="FF0000"/>
          <w:szCs w:val="21"/>
        </w:rPr>
        <w:t>书面同意</w:t>
      </w:r>
      <w:r>
        <w:rPr>
          <w:rFonts w:hint="eastAsia" w:ascii="宋体" w:hAnsi="宋体" w:cs="宋体"/>
          <w:szCs w:val="21"/>
        </w:rPr>
        <w:t>之时，登记机构才能予以更正。</w:t>
      </w:r>
      <w:r>
        <w:rPr>
          <w:rFonts w:hint="eastAsia" w:ascii="宋体" w:hAnsi="宋体" w:cs="宋体"/>
          <w:szCs w:val="21"/>
          <w:lang w:val="en-US" w:eastAsia="zh-CN"/>
        </w:rPr>
        <w:t xml:space="preserve"> </w:t>
      </w:r>
      <w:r>
        <w:rPr>
          <w:rFonts w:hint="eastAsia" w:ascii="宋体" w:hAnsi="宋体" w:cs="宋体"/>
          <w:color w:val="FF0000"/>
          <w:szCs w:val="21"/>
          <w:lang w:val="en-US" w:eastAsia="zh-CN"/>
        </w:rPr>
        <w:t>不同意起诉确认物权</w:t>
      </w:r>
    </w:p>
    <w:p w14:paraId="114A7E4E">
      <w:pPr>
        <w:spacing w:line="276" w:lineRule="auto"/>
        <w:ind w:firstLine="480"/>
        <w:rPr>
          <w:b/>
          <w:szCs w:val="21"/>
        </w:rPr>
      </w:pPr>
      <w:r>
        <w:rPr>
          <w:rFonts w:hint="eastAsia"/>
          <w:b/>
          <w:szCs w:val="21"/>
        </w:rPr>
        <w:t>（</w:t>
      </w:r>
      <w:r>
        <w:rPr>
          <w:rFonts w:hint="eastAsia"/>
          <w:b/>
          <w:szCs w:val="21"/>
          <w:lang w:val="en-US" w:eastAsia="zh-CN"/>
        </w:rPr>
        <w:t>四</w:t>
      </w:r>
      <w:r>
        <w:rPr>
          <w:rFonts w:hint="eastAsia"/>
          <w:b/>
          <w:szCs w:val="21"/>
        </w:rPr>
        <w:t>）异议登记</w:t>
      </w:r>
    </w:p>
    <w:p w14:paraId="07DC4858">
      <w:pPr>
        <w:spacing w:line="276" w:lineRule="auto"/>
        <w:ind w:firstLine="480"/>
        <w:rPr>
          <w:rFonts w:hint="eastAsia" w:ascii="楷体" w:hAnsi="楷体" w:eastAsia="楷体"/>
          <w:color w:val="000000"/>
        </w:rPr>
      </w:pPr>
      <w:r>
        <w:rPr>
          <w:rFonts w:hint="eastAsia" w:ascii="楷体" w:hAnsi="楷体" w:eastAsia="楷体"/>
          <w:color w:val="000000"/>
        </w:rPr>
        <w:t>不动产登记簿记载的权利人不同意更正的，利害关系人可以申请异议登记。</w:t>
      </w:r>
    </w:p>
    <w:p w14:paraId="6754A607">
      <w:pPr>
        <w:spacing w:line="276" w:lineRule="auto"/>
        <w:ind w:firstLine="480"/>
        <w:rPr>
          <w:rFonts w:ascii="宋体" w:hAnsi="宋体"/>
          <w:szCs w:val="21"/>
        </w:rPr>
      </w:pPr>
      <w:r>
        <w:rPr>
          <w:rFonts w:hint="eastAsia"/>
          <w:color w:val="FF0000"/>
          <w:szCs w:val="21"/>
          <w:u w:val="single"/>
          <w:lang w:val="en-US" w:eastAsia="zh-CN"/>
        </w:rPr>
        <w:t>效力：</w:t>
      </w:r>
      <w:r>
        <w:rPr>
          <w:rFonts w:hint="eastAsia" w:ascii="宋体" w:hAnsi="宋体" w:cs="宋体"/>
          <w:color w:val="FF0000"/>
          <w:szCs w:val="21"/>
          <w:lang w:val="en-US" w:eastAsia="zh-CN"/>
        </w:rPr>
        <w:t>排除善意取得。</w:t>
      </w:r>
      <w:r>
        <w:rPr>
          <w:rFonts w:hint="eastAsia" w:ascii="宋体" w:hAnsi="宋体" w:cs="宋体"/>
          <w:szCs w:val="21"/>
        </w:rPr>
        <w:t>异议登记将使记载于登记簿上的物权失去公信力，从而使第三人无从主张根据登记的公信力善意取得不动产物权</w:t>
      </w:r>
      <w:r>
        <w:rPr>
          <w:rFonts w:hint="eastAsia" w:ascii="宋体" w:hAnsi="宋体"/>
          <w:szCs w:val="21"/>
        </w:rPr>
        <w:t>。</w:t>
      </w:r>
    </w:p>
    <w:p w14:paraId="1010BA86">
      <w:pPr>
        <w:spacing w:line="276" w:lineRule="auto"/>
        <w:ind w:firstLine="480"/>
        <w:rPr>
          <w:rFonts w:hint="default" w:ascii="宋体" w:hAnsi="宋体" w:eastAsia="宋体"/>
          <w:color w:val="FF0000"/>
          <w:szCs w:val="21"/>
          <w:lang w:val="en-US" w:eastAsia="zh-CN"/>
        </w:rPr>
      </w:pPr>
      <w:r>
        <w:rPr>
          <w:rFonts w:hint="eastAsia" w:ascii="宋体" w:hAnsi="宋体"/>
          <w:szCs w:val="21"/>
        </w:rPr>
        <w:t>登记机构在进行异议登记之后，申请人应在异议登记之日起15日内向人民法院提起诉讼，要求确认自己在不动产上的物权。逾期不起诉的，异议登记失去效力。</w:t>
      </w:r>
      <w:r>
        <w:rPr>
          <w:rFonts w:hint="eastAsia" w:ascii="宋体" w:hAnsi="宋体"/>
          <w:color w:val="FF0000"/>
          <w:szCs w:val="21"/>
          <w:lang w:val="en-US" w:eastAsia="zh-CN"/>
        </w:rPr>
        <w:t>异议登记失效，不影响起诉确认物权</w:t>
      </w:r>
    </w:p>
    <w:p w14:paraId="1D1EAAD1">
      <w:pPr>
        <w:spacing w:line="276" w:lineRule="auto"/>
        <w:ind w:firstLine="480"/>
        <w:rPr>
          <w:rFonts w:hint="eastAsia"/>
          <w:szCs w:val="21"/>
        </w:rPr>
      </w:pPr>
      <w:r>
        <w:rPr>
          <w:rFonts w:hint="eastAsia" w:ascii="宋体" w:hAnsi="宋体"/>
          <w:color w:val="FF0000"/>
          <w:szCs w:val="21"/>
          <w:lang w:val="en-US" w:eastAsia="zh-CN"/>
        </w:rPr>
        <w:t>异议登记不当的赔偿责任：</w:t>
      </w:r>
      <w:r>
        <w:rPr>
          <w:rFonts w:hint="eastAsia" w:ascii="宋体" w:hAnsi="宋体"/>
          <w:szCs w:val="21"/>
        </w:rPr>
        <w:t>如果异议申请人败诉，则申请人</w:t>
      </w:r>
      <w:r>
        <w:rPr>
          <w:rFonts w:hint="eastAsia"/>
          <w:szCs w:val="21"/>
        </w:rPr>
        <w:t>或登记簿记载的权利人可申请注销异议登记，权利人因此遭受损失的（如因异议登记丧失了交易机会），可以向异议申请人要求损害赔偿</w:t>
      </w:r>
    </w:p>
    <w:p w14:paraId="1B87807F">
      <w:pPr>
        <w:spacing w:line="276" w:lineRule="auto"/>
        <w:ind w:firstLine="480"/>
        <w:rPr>
          <w:b/>
          <w:szCs w:val="21"/>
        </w:rPr>
      </w:pPr>
      <w:r>
        <w:rPr>
          <w:rFonts w:hint="eastAsia"/>
          <w:b/>
          <w:szCs w:val="21"/>
        </w:rPr>
        <w:t>（</w:t>
      </w:r>
      <w:r>
        <w:rPr>
          <w:rFonts w:hint="eastAsia"/>
          <w:b/>
          <w:szCs w:val="21"/>
          <w:lang w:val="en-US" w:eastAsia="zh-CN"/>
        </w:rPr>
        <w:t>五</w:t>
      </w:r>
      <w:r>
        <w:rPr>
          <w:rFonts w:hint="eastAsia"/>
          <w:b/>
          <w:szCs w:val="21"/>
        </w:rPr>
        <w:t>）预告登记</w:t>
      </w:r>
    </w:p>
    <w:p w14:paraId="3824C2D1">
      <w:pPr>
        <w:spacing w:line="276" w:lineRule="auto"/>
        <w:ind w:firstLine="480"/>
        <w:rPr>
          <w:rFonts w:ascii="楷体" w:hAnsi="楷体" w:eastAsia="楷体"/>
          <w:szCs w:val="21"/>
        </w:rPr>
      </w:pPr>
      <w:r>
        <w:rPr>
          <w:rFonts w:hint="eastAsia" w:ascii="楷体" w:hAnsi="楷体" w:eastAsia="楷体"/>
          <w:b/>
          <w:bCs/>
          <w:szCs w:val="21"/>
        </w:rPr>
        <w:t>《民法典》第2</w:t>
      </w:r>
      <w:r>
        <w:rPr>
          <w:rFonts w:ascii="楷体" w:hAnsi="楷体" w:eastAsia="楷体"/>
          <w:b/>
          <w:bCs/>
          <w:szCs w:val="21"/>
        </w:rPr>
        <w:t>21</w:t>
      </w:r>
      <w:r>
        <w:rPr>
          <w:rFonts w:hint="eastAsia" w:ascii="楷体" w:hAnsi="楷体" w:eastAsia="楷体"/>
          <w:b/>
          <w:bCs/>
          <w:szCs w:val="21"/>
        </w:rPr>
        <w:t xml:space="preserve">条 </w:t>
      </w:r>
      <w:r>
        <w:rPr>
          <w:rFonts w:hint="eastAsia" w:ascii="楷体" w:hAnsi="楷体" w:eastAsia="楷体"/>
          <w:szCs w:val="21"/>
        </w:rPr>
        <w:t xml:space="preserve"> 当事人签订买卖房屋或者其他不动产物权的协议，为保障将来实现物权，按照约定可以向登记机构申请预告登记。预告登记后，未经预告登记的权利人同意，处分该不动产的，不发生物权效力。预告登记后，债权消灭或者自能够进行不动产登记之日起三个月内未申请登记的，预告登记失效。</w:t>
      </w:r>
    </w:p>
    <w:p w14:paraId="5793350D">
      <w:pPr>
        <w:spacing w:line="276" w:lineRule="auto"/>
        <w:ind w:firstLine="480"/>
        <w:rPr>
          <w:rFonts w:hint="eastAsia"/>
          <w:szCs w:val="21"/>
        </w:rPr>
      </w:pPr>
      <w:r>
        <w:rPr>
          <w:rFonts w:hint="eastAsia"/>
          <w:szCs w:val="21"/>
          <w:lang w:val="en-US" w:eastAsia="zh-CN"/>
        </w:rPr>
        <w:t>预告登记效果</w:t>
      </w:r>
      <w:r>
        <w:rPr>
          <w:rFonts w:hint="eastAsia"/>
          <w:color w:val="FF0000"/>
          <w:szCs w:val="21"/>
          <w:lang w:val="en-US" w:eastAsia="zh-CN"/>
        </w:rPr>
        <w:t>：未经预告登记的权利人同意，处分该不动产的，不发生物权效力</w:t>
      </w:r>
      <w:r>
        <w:rPr>
          <w:rFonts w:hint="eastAsia"/>
          <w:szCs w:val="21"/>
          <w:lang w:val="en-US" w:eastAsia="zh-CN"/>
        </w:rPr>
        <w:t>。（债权产生优先效力）</w:t>
      </w:r>
    </w:p>
    <w:p w14:paraId="4EEB1DD1">
      <w:pPr>
        <w:spacing w:line="276" w:lineRule="auto"/>
        <w:ind w:firstLine="480"/>
        <w:rPr>
          <w:rFonts w:hint="eastAsia" w:ascii="宋体" w:hAnsi="宋体"/>
          <w:szCs w:val="21"/>
        </w:rPr>
      </w:pPr>
      <w:r>
        <w:rPr>
          <w:rFonts w:hint="eastAsia" w:ascii="宋体" w:hAnsi="宋体"/>
          <w:szCs w:val="21"/>
          <w:lang w:val="en-US" w:eastAsia="zh-CN"/>
        </w:rPr>
        <w:t>处分：</w:t>
      </w:r>
      <w:r>
        <w:rPr>
          <w:rFonts w:hint="eastAsia" w:ascii="宋体" w:hAnsi="宋体"/>
          <w:szCs w:val="21"/>
        </w:rPr>
        <w:t>未未经预告登记的权利人同意，</w:t>
      </w:r>
      <w:r>
        <w:rPr>
          <w:rFonts w:hint="eastAsia" w:ascii="宋体" w:hAnsi="宋体"/>
          <w:color w:val="FF0000"/>
          <w:szCs w:val="21"/>
        </w:rPr>
        <w:t>转让不动产所有权等物权，或者设立建设用地使用权、居住权、地役权、抵押权等其他物权的，</w:t>
      </w:r>
      <w:r>
        <w:rPr>
          <w:rFonts w:hint="eastAsia" w:ascii="宋体" w:hAnsi="宋体"/>
          <w:szCs w:val="21"/>
        </w:rPr>
        <w:t>应当依照民法典第二百二十一条第一款的规定，认定其不发生物权效力”。</w:t>
      </w:r>
    </w:p>
    <w:p w14:paraId="63DC4F7E">
      <w:pPr>
        <w:spacing w:line="276" w:lineRule="auto"/>
        <w:ind w:firstLine="480"/>
        <w:rPr>
          <w:rFonts w:hint="eastAsia" w:ascii="宋体" w:hAnsi="宋体"/>
          <w:color w:val="FF0000"/>
          <w:szCs w:val="21"/>
          <w:lang w:val="en-US" w:eastAsia="zh-CN"/>
        </w:rPr>
      </w:pPr>
      <w:r>
        <w:rPr>
          <w:rFonts w:hint="eastAsia" w:ascii="宋体" w:hAnsi="宋体"/>
          <w:szCs w:val="21"/>
          <w:lang w:val="en-US" w:eastAsia="zh-CN"/>
        </w:rPr>
        <w:t>不发生物权效力：不能发生物权变动，</w:t>
      </w:r>
      <w:r>
        <w:rPr>
          <w:rFonts w:hint="eastAsia" w:ascii="宋体" w:hAnsi="宋体"/>
          <w:color w:val="FF0000"/>
          <w:szCs w:val="21"/>
          <w:lang w:val="en-US" w:eastAsia="zh-CN"/>
        </w:rPr>
        <w:t>但不影响合同效力</w:t>
      </w:r>
    </w:p>
    <w:p w14:paraId="0470F3E8">
      <w:pPr>
        <w:spacing w:line="276" w:lineRule="auto"/>
        <w:ind w:firstLine="480"/>
        <w:rPr>
          <w:szCs w:val="21"/>
        </w:rPr>
      </w:pPr>
    </w:p>
    <w:p w14:paraId="5B68E1AD">
      <w:pPr>
        <w:spacing w:line="276" w:lineRule="auto"/>
        <w:ind w:firstLine="480"/>
        <w:rPr>
          <w:rFonts w:hint="eastAsia"/>
          <w:szCs w:val="21"/>
          <w:lang w:val="en-US" w:eastAsia="zh-CN"/>
        </w:rPr>
      </w:pPr>
      <w:r>
        <w:rPr>
          <w:rFonts w:hint="eastAsia"/>
          <w:szCs w:val="21"/>
          <w:lang w:val="en-US" w:eastAsia="zh-CN"/>
        </w:rPr>
        <w:t>抵押权预告登记</w:t>
      </w:r>
    </w:p>
    <w:p w14:paraId="4D608E5D">
      <w:pPr>
        <w:spacing w:line="276" w:lineRule="auto"/>
        <w:ind w:firstLine="480"/>
        <w:rPr>
          <w:rFonts w:ascii="Times New Roman" w:hAnsi="Times New Roman" w:eastAsia="楷体" w:cs="Times New Roman"/>
        </w:rPr>
      </w:pPr>
      <w:r>
        <w:rPr>
          <w:rFonts w:ascii="Times New Roman" w:hAnsi="Times New Roman" w:eastAsia="楷体" w:cs="Times New Roman"/>
        </w:rPr>
        <w:t>当事人办理抵押预告登记后，预告登记权利人请求就抵押财产优先受偿，经审查存在尚未办理建筑物所有权首次登记、</w:t>
      </w:r>
      <w:bookmarkStart w:id="7" w:name="_Hlk129620366"/>
      <w:r>
        <w:rPr>
          <w:rFonts w:ascii="Times New Roman" w:hAnsi="Times New Roman" w:eastAsia="楷体" w:cs="Times New Roman"/>
        </w:rPr>
        <w:t>预告登记的财产与办理建筑物所有权首次登记时的财产不一致</w:t>
      </w:r>
      <w:bookmarkEnd w:id="7"/>
      <w:r>
        <w:rPr>
          <w:rFonts w:ascii="Times New Roman" w:hAnsi="Times New Roman" w:eastAsia="楷体" w:cs="Times New Roman"/>
        </w:rPr>
        <w:t>、抵押预告登记已经失效等情形，导致不具备办理抵押登记条件的，人民法院不予支持；</w:t>
      </w:r>
      <w:r>
        <w:rPr>
          <w:rFonts w:ascii="Times New Roman" w:hAnsi="Times New Roman" w:eastAsia="楷体" w:cs="Times New Roman"/>
          <w:b/>
          <w:bCs/>
        </w:rPr>
        <w:t>经审查已经</w:t>
      </w:r>
      <w:bookmarkStart w:id="8" w:name="_Hlk129620342"/>
      <w:r>
        <w:rPr>
          <w:rFonts w:ascii="Times New Roman" w:hAnsi="Times New Roman" w:eastAsia="楷体" w:cs="Times New Roman"/>
          <w:b/>
          <w:bCs/>
        </w:rPr>
        <w:t>办理建筑物所有权首次登记</w:t>
      </w:r>
      <w:bookmarkEnd w:id="8"/>
      <w:r>
        <w:rPr>
          <w:rFonts w:ascii="Times New Roman" w:hAnsi="Times New Roman" w:eastAsia="楷体" w:cs="Times New Roman"/>
          <w:b/>
          <w:bCs/>
        </w:rPr>
        <w:t>，且</w:t>
      </w:r>
      <w:bookmarkStart w:id="9" w:name="_Hlk129620354"/>
      <w:r>
        <w:rPr>
          <w:rFonts w:ascii="Times New Roman" w:hAnsi="Times New Roman" w:eastAsia="楷体" w:cs="Times New Roman"/>
          <w:b/>
          <w:bCs/>
        </w:rPr>
        <w:t>不存在预告登记失效</w:t>
      </w:r>
      <w:bookmarkEnd w:id="9"/>
      <w:r>
        <w:rPr>
          <w:rFonts w:ascii="Times New Roman" w:hAnsi="Times New Roman" w:eastAsia="楷体" w:cs="Times New Roman"/>
          <w:b/>
          <w:bCs/>
        </w:rPr>
        <w:t>等情形的，人民法院应予支持，并</w:t>
      </w:r>
      <w:bookmarkStart w:id="10" w:name="_Hlk129612694"/>
      <w:r>
        <w:rPr>
          <w:rFonts w:ascii="Times New Roman" w:hAnsi="Times New Roman" w:eastAsia="楷体" w:cs="Times New Roman"/>
          <w:b/>
          <w:bCs/>
        </w:rPr>
        <w:t>应当认定抵押权自预告登记之日起设立</w:t>
      </w:r>
      <w:bookmarkEnd w:id="10"/>
      <w:r>
        <w:rPr>
          <w:rFonts w:ascii="Times New Roman" w:hAnsi="Times New Roman" w:eastAsia="楷体" w:cs="Times New Roman"/>
        </w:rPr>
        <w:t>。</w:t>
      </w:r>
    </w:p>
    <w:p w14:paraId="27E22DB5">
      <w:pPr>
        <w:spacing w:line="276" w:lineRule="auto"/>
        <w:ind w:firstLine="480"/>
        <w:rPr>
          <w:rFonts w:hint="default" w:ascii="Times New Roman" w:hAnsi="Times New Roman" w:eastAsia="楷体" w:cs="Times New Roman"/>
          <w:lang w:val="en-US" w:eastAsia="zh-CN"/>
        </w:rPr>
      </w:pPr>
    </w:p>
    <w:p w14:paraId="2982EBCF">
      <w:pPr>
        <w:spacing w:line="276" w:lineRule="auto"/>
        <w:ind w:firstLine="480"/>
        <w:rPr>
          <w:b/>
          <w:szCs w:val="21"/>
        </w:rPr>
      </w:pPr>
      <w:r>
        <w:rPr>
          <w:rFonts w:hint="eastAsia"/>
          <w:b/>
          <w:szCs w:val="21"/>
          <w:lang w:val="en-US" w:eastAsia="zh-CN"/>
        </w:rPr>
        <w:t>三</w:t>
      </w:r>
      <w:r>
        <w:rPr>
          <w:rFonts w:hint="eastAsia"/>
          <w:b/>
          <w:szCs w:val="21"/>
        </w:rPr>
        <w:t>、动产交付</w:t>
      </w:r>
    </w:p>
    <w:p w14:paraId="5C7ED124">
      <w:pPr>
        <w:spacing w:line="276" w:lineRule="auto"/>
        <w:ind w:firstLine="480"/>
        <w:rPr>
          <w:b/>
          <w:szCs w:val="21"/>
        </w:rPr>
      </w:pPr>
      <w:r>
        <w:rPr>
          <w:rFonts w:hint="eastAsia"/>
          <w:b/>
          <w:szCs w:val="21"/>
        </w:rPr>
        <w:t>（一）交付作为动产物权变动的生效要件</w:t>
      </w:r>
    </w:p>
    <w:p w14:paraId="4F71EB25">
      <w:pPr>
        <w:spacing w:line="276" w:lineRule="auto"/>
        <w:ind w:firstLine="480"/>
        <w:rPr>
          <w:rFonts w:hint="eastAsia" w:ascii="宋体" w:hAnsi="宋体"/>
          <w:color w:val="FF0000"/>
          <w:szCs w:val="21"/>
          <w:lang w:val="en-US" w:eastAsia="zh-CN"/>
        </w:rPr>
      </w:pPr>
      <w:r>
        <w:rPr>
          <w:rFonts w:hint="eastAsia" w:ascii="宋体" w:hAnsi="宋体"/>
          <w:szCs w:val="21"/>
          <w:lang w:val="en-US" w:eastAsia="zh-CN"/>
        </w:rPr>
        <w:t>包括所有权转移和质权设定，都需要交付；</w:t>
      </w:r>
      <w:r>
        <w:rPr>
          <w:rFonts w:hint="eastAsia" w:ascii="宋体" w:hAnsi="宋体"/>
          <w:color w:val="FF0000"/>
          <w:szCs w:val="21"/>
          <w:lang w:val="en-US" w:eastAsia="zh-CN"/>
        </w:rPr>
        <w:t>动产抵押权合同生效物权设立，登记对抗，没有交付问题</w:t>
      </w:r>
    </w:p>
    <w:p w14:paraId="146A555E">
      <w:pPr>
        <w:spacing w:line="276" w:lineRule="auto"/>
        <w:ind w:firstLine="480"/>
        <w:rPr>
          <w:rFonts w:hint="default" w:ascii="宋体" w:hAnsi="宋体"/>
          <w:color w:val="FF0000"/>
          <w:szCs w:val="21"/>
          <w:lang w:val="en-US" w:eastAsia="zh-CN"/>
        </w:rPr>
      </w:pPr>
      <w:r>
        <w:rPr>
          <w:rFonts w:hint="eastAsia" w:ascii="汉仪书宋二简" w:cs="Times New Roman"/>
          <w:color w:val="000000"/>
        </w:rPr>
        <w:t>交付</w:t>
      </w:r>
      <w:r>
        <w:rPr>
          <w:rFonts w:hint="eastAsia" w:ascii="汉仪书宋二简" w:hAnsi="Calibri" w:cs="Times New Roman"/>
          <w:color w:val="000000"/>
        </w:rPr>
        <w:t>系出让人</w:t>
      </w:r>
      <w:r>
        <w:rPr>
          <w:rFonts w:hint="eastAsia" w:ascii="汉仪书宋二简" w:eastAsia="汉仪中黑简" w:cs="Times New Roman"/>
          <w:color w:val="FF0000"/>
        </w:rPr>
        <w:t>自愿</w:t>
      </w:r>
      <w:r>
        <w:rPr>
          <w:rFonts w:hint="eastAsia" w:ascii="汉仪书宋二简" w:hAnsi="Calibri" w:cs="Times New Roman"/>
          <w:color w:val="000000"/>
        </w:rPr>
        <w:t>将动产的占有让渡给受让人的情形</w:t>
      </w:r>
    </w:p>
    <w:p w14:paraId="161630DB">
      <w:pPr>
        <w:spacing w:line="276" w:lineRule="auto"/>
        <w:ind w:firstLine="480"/>
        <w:rPr>
          <w:b/>
          <w:szCs w:val="21"/>
        </w:rPr>
      </w:pPr>
      <w:r>
        <w:rPr>
          <w:rFonts w:hint="eastAsia"/>
          <w:b/>
          <w:szCs w:val="21"/>
        </w:rPr>
        <w:t>（二）简易交付</w:t>
      </w:r>
    </w:p>
    <w:p w14:paraId="6F71E0BC">
      <w:pPr>
        <w:spacing w:line="276" w:lineRule="auto"/>
        <w:ind w:firstLine="480"/>
        <w:rPr>
          <w:rFonts w:ascii="楷体" w:hAnsi="楷体" w:eastAsia="楷体"/>
          <w:szCs w:val="21"/>
        </w:rPr>
      </w:pPr>
      <w:r>
        <w:rPr>
          <w:rFonts w:hint="eastAsia" w:ascii="楷体" w:hAnsi="楷体" w:eastAsia="楷体"/>
          <w:szCs w:val="21"/>
        </w:rPr>
        <w:t>动产物权设立和转让前，权利人已经占有该动产的，</w:t>
      </w:r>
      <w:r>
        <w:rPr>
          <w:rFonts w:hint="eastAsia" w:ascii="楷体" w:hAnsi="楷体" w:eastAsia="楷体"/>
          <w:color w:val="FF0000"/>
          <w:szCs w:val="21"/>
        </w:rPr>
        <w:t>物权自法律行为生效时</w:t>
      </w:r>
      <w:r>
        <w:rPr>
          <w:rFonts w:hint="eastAsia" w:ascii="楷体" w:hAnsi="楷体" w:eastAsia="楷体"/>
          <w:szCs w:val="21"/>
        </w:rPr>
        <w:t>发生效力。</w:t>
      </w:r>
    </w:p>
    <w:p w14:paraId="009788DB">
      <w:pPr>
        <w:spacing w:line="276" w:lineRule="auto"/>
        <w:ind w:firstLine="480"/>
        <w:rPr>
          <w:b/>
          <w:szCs w:val="21"/>
        </w:rPr>
      </w:pPr>
      <w:r>
        <w:rPr>
          <w:rFonts w:hint="eastAsia"/>
          <w:b/>
          <w:szCs w:val="21"/>
        </w:rPr>
        <w:t>（三）指示交付（返还请求权让与）</w:t>
      </w:r>
    </w:p>
    <w:p w14:paraId="3AF2BA5B">
      <w:pPr>
        <w:spacing w:line="276" w:lineRule="auto"/>
        <w:ind w:firstLine="480"/>
        <w:rPr>
          <w:rFonts w:hint="eastAsia" w:ascii="楷体" w:hAnsi="楷体" w:eastAsia="楷体"/>
          <w:szCs w:val="21"/>
          <w:lang w:eastAsia="zh-CN"/>
        </w:rPr>
      </w:pPr>
      <w:r>
        <w:rPr>
          <w:rFonts w:hint="eastAsia" w:ascii="楷体" w:hAnsi="楷体" w:eastAsia="楷体"/>
          <w:szCs w:val="21"/>
        </w:rPr>
        <w:t xml:space="preserve"> 动产物权设立和转让前，第三人占有该动产的，负有交付义务的人可以通过转让请求第三人返还原物的权利代替交付。</w:t>
      </w:r>
      <w:r>
        <w:rPr>
          <w:rFonts w:hint="eastAsia" w:ascii="楷体" w:hAnsi="楷体" w:eastAsia="楷体"/>
          <w:szCs w:val="21"/>
          <w:lang w:eastAsia="zh-CN"/>
        </w:rPr>
        <w:t>（</w:t>
      </w:r>
      <w:r>
        <w:rPr>
          <w:rFonts w:hint="eastAsia" w:ascii="楷体" w:hAnsi="楷体" w:eastAsia="楷体"/>
          <w:szCs w:val="21"/>
          <w:lang w:val="en-US" w:eastAsia="zh-CN"/>
        </w:rPr>
        <w:t>如出卖人对第三人的返还原物请求权让与给买受人</w:t>
      </w:r>
      <w:r>
        <w:rPr>
          <w:rFonts w:hint="eastAsia" w:ascii="楷体" w:hAnsi="楷体" w:eastAsia="楷体"/>
          <w:szCs w:val="21"/>
          <w:lang w:eastAsia="zh-CN"/>
        </w:rPr>
        <w:t>）</w:t>
      </w:r>
    </w:p>
    <w:p w14:paraId="52BC70F8">
      <w:pPr>
        <w:spacing w:line="276" w:lineRule="auto"/>
        <w:ind w:firstLine="482"/>
        <w:rPr>
          <w:rFonts w:hint="eastAsia"/>
          <w:szCs w:val="21"/>
          <w:u w:val="single"/>
        </w:rPr>
      </w:pPr>
      <w:r>
        <w:rPr>
          <w:rFonts w:hint="eastAsia"/>
          <w:color w:val="FF0000"/>
          <w:szCs w:val="21"/>
          <w:u w:val="single"/>
        </w:rPr>
        <w:t>当事人双方就返还请求权的让与达成一致时</w:t>
      </w:r>
      <w:r>
        <w:rPr>
          <w:rFonts w:hint="eastAsia"/>
          <w:szCs w:val="21"/>
          <w:u w:val="single"/>
        </w:rPr>
        <w:t>，即发生动产所有权转移的效力。</w:t>
      </w:r>
    </w:p>
    <w:p w14:paraId="652578F5">
      <w:pPr>
        <w:spacing w:line="276" w:lineRule="auto"/>
        <w:ind w:firstLine="482"/>
        <w:rPr>
          <w:rFonts w:hint="default" w:eastAsia="宋体"/>
          <w:szCs w:val="21"/>
          <w:u w:val="single"/>
          <w:lang w:val="en-US" w:eastAsia="zh-CN"/>
        </w:rPr>
      </w:pPr>
      <w:r>
        <w:rPr>
          <w:rFonts w:hint="eastAsia"/>
          <w:szCs w:val="21"/>
          <w:u w:val="single"/>
          <w:lang w:val="en-US" w:eastAsia="zh-CN"/>
        </w:rPr>
        <w:t>所有权指示交付不需要通知第三人，质权需要</w:t>
      </w:r>
    </w:p>
    <w:p w14:paraId="7B090424">
      <w:pPr>
        <w:spacing w:line="276" w:lineRule="auto"/>
        <w:ind w:firstLine="480"/>
        <w:rPr>
          <w:b/>
          <w:szCs w:val="21"/>
        </w:rPr>
      </w:pPr>
      <w:r>
        <w:rPr>
          <w:rFonts w:hint="eastAsia"/>
          <w:b/>
          <w:szCs w:val="21"/>
        </w:rPr>
        <w:t>（四）占有改定</w:t>
      </w:r>
    </w:p>
    <w:p w14:paraId="067C1589">
      <w:pPr>
        <w:spacing w:line="276" w:lineRule="auto"/>
        <w:ind w:firstLine="480"/>
        <w:rPr>
          <w:rFonts w:ascii="楷体" w:hAnsi="楷体" w:eastAsia="楷体"/>
          <w:szCs w:val="21"/>
        </w:rPr>
      </w:pPr>
      <w:r>
        <w:rPr>
          <w:rFonts w:hint="eastAsia" w:ascii="楷体" w:hAnsi="楷体" w:eastAsia="楷体"/>
          <w:szCs w:val="21"/>
        </w:rPr>
        <w:t>动产物权转让时，当事人又约定由出让人继续占有该动产的，物权自该约定生效时发生效力。</w:t>
      </w:r>
    </w:p>
    <w:p w14:paraId="5FE1A6D9">
      <w:pPr>
        <w:spacing w:line="276" w:lineRule="auto"/>
        <w:ind w:firstLine="480"/>
        <w:rPr>
          <w:rFonts w:hint="eastAsia"/>
          <w:szCs w:val="21"/>
        </w:rPr>
      </w:pPr>
      <w:r>
        <w:rPr>
          <w:rFonts w:hint="eastAsia"/>
          <w:color w:val="FF0000"/>
          <w:szCs w:val="21"/>
        </w:rPr>
        <w:t>占有改定方式</w:t>
      </w:r>
      <w:r>
        <w:rPr>
          <w:rFonts w:hint="eastAsia"/>
          <w:color w:val="FF0000"/>
          <w:szCs w:val="21"/>
          <w:lang w:val="en-US" w:eastAsia="zh-CN"/>
        </w:rPr>
        <w:t>不能</w:t>
      </w:r>
      <w:r>
        <w:rPr>
          <w:rFonts w:hint="eastAsia"/>
          <w:color w:val="FF0000"/>
          <w:szCs w:val="21"/>
        </w:rPr>
        <w:t>设立动产质权</w:t>
      </w:r>
      <w:r>
        <w:rPr>
          <w:rFonts w:hint="eastAsia"/>
          <w:szCs w:val="21"/>
        </w:rPr>
        <w:t>。</w:t>
      </w:r>
    </w:p>
    <w:p w14:paraId="1E65D4C6">
      <w:pPr>
        <w:spacing w:line="276" w:lineRule="auto"/>
        <w:ind w:firstLine="480"/>
        <w:rPr>
          <w:rFonts w:hint="eastAsia"/>
          <w:color w:val="FF0000"/>
          <w:szCs w:val="21"/>
          <w:lang w:val="en-US" w:eastAsia="zh-CN"/>
        </w:rPr>
      </w:pPr>
      <w:r>
        <w:rPr>
          <w:rFonts w:hint="eastAsia"/>
          <w:szCs w:val="21"/>
          <w:lang w:val="en-US" w:eastAsia="zh-CN"/>
        </w:rPr>
        <w:t>占有改定不同于</w:t>
      </w:r>
      <w:r>
        <w:rPr>
          <w:rFonts w:hint="eastAsia"/>
          <w:color w:val="000000"/>
          <w:szCs w:val="21"/>
        </w:rPr>
        <w:t>当事人间单纯的延迟交付的约定</w:t>
      </w:r>
      <w:r>
        <w:rPr>
          <w:rFonts w:hint="eastAsia"/>
          <w:szCs w:val="21"/>
          <w:lang w:val="en-US" w:eastAsia="zh-CN"/>
        </w:rPr>
        <w:t>，</w:t>
      </w:r>
      <w:r>
        <w:rPr>
          <w:rFonts w:hint="eastAsia"/>
          <w:color w:val="FF0000"/>
          <w:szCs w:val="21"/>
          <w:lang w:val="en-US" w:eastAsia="zh-CN"/>
        </w:rPr>
        <w:t>延期交付原到期日时不能发生所有权变动</w:t>
      </w:r>
    </w:p>
    <w:p w14:paraId="4C7A6DA5">
      <w:pPr>
        <w:spacing w:line="276" w:lineRule="auto"/>
        <w:ind w:firstLine="480"/>
        <w:rPr>
          <w:b/>
          <w:szCs w:val="21"/>
        </w:rPr>
      </w:pPr>
      <w:r>
        <w:rPr>
          <w:rFonts w:hint="eastAsia"/>
          <w:b/>
          <w:szCs w:val="21"/>
          <w:lang w:eastAsia="zh-CN"/>
        </w:rPr>
        <w:t>（</w:t>
      </w:r>
      <w:r>
        <w:rPr>
          <w:rFonts w:hint="eastAsia"/>
          <w:b/>
          <w:szCs w:val="21"/>
          <w:lang w:val="en-US" w:eastAsia="zh-CN"/>
        </w:rPr>
        <w:t>五</w:t>
      </w:r>
      <w:r>
        <w:rPr>
          <w:rFonts w:hint="eastAsia"/>
          <w:b/>
          <w:szCs w:val="21"/>
          <w:lang w:eastAsia="zh-CN"/>
        </w:rPr>
        <w:t>）</w:t>
      </w:r>
      <w:r>
        <w:rPr>
          <w:rFonts w:hint="eastAsia"/>
          <w:b/>
          <w:szCs w:val="21"/>
        </w:rPr>
        <w:t xml:space="preserve">机动车等特殊动产的物权变动 </w:t>
      </w:r>
    </w:p>
    <w:p w14:paraId="5120CFBE">
      <w:pPr>
        <w:spacing w:line="276" w:lineRule="auto"/>
        <w:ind w:firstLine="480"/>
        <w:rPr>
          <w:rFonts w:ascii="楷体" w:hAnsi="楷体" w:eastAsia="楷体"/>
          <w:szCs w:val="21"/>
        </w:rPr>
      </w:pPr>
      <w:r>
        <w:rPr>
          <w:rFonts w:hint="eastAsia" w:ascii="楷体" w:hAnsi="楷体" w:eastAsia="楷体"/>
          <w:szCs w:val="21"/>
        </w:rPr>
        <w:t>船舶、航空器和机动车等物权的设立、变更、转让和消灭，未经登记，不得对抗善意第三人。</w:t>
      </w:r>
    </w:p>
    <w:p w14:paraId="58ADEF83">
      <w:pPr>
        <w:spacing w:line="276" w:lineRule="auto"/>
        <w:ind w:firstLine="480"/>
        <w:rPr>
          <w:rFonts w:hint="default" w:ascii="宋体" w:hAnsi="宋体" w:eastAsia="宋体"/>
          <w:szCs w:val="21"/>
          <w:lang w:val="en-US" w:eastAsia="zh-CN"/>
        </w:rPr>
      </w:pPr>
      <w:r>
        <w:rPr>
          <w:rFonts w:hint="eastAsia" w:ascii="宋体" w:hAnsi="宋体"/>
          <w:szCs w:val="21"/>
        </w:rPr>
        <w:t>交付标的物是动产所有权变动的必要条件。</w:t>
      </w:r>
      <w:r>
        <w:rPr>
          <w:rFonts w:hint="eastAsia" w:ascii="宋体" w:hAnsi="宋体"/>
          <w:szCs w:val="21"/>
          <w:lang w:val="en-US" w:eastAsia="zh-CN"/>
        </w:rPr>
        <w:t>交付后没有登记也移转所有权</w:t>
      </w:r>
    </w:p>
    <w:p w14:paraId="6A96D1A8">
      <w:pPr>
        <w:spacing w:line="276" w:lineRule="auto"/>
        <w:ind w:firstLine="480"/>
        <w:rPr>
          <w:rFonts w:hint="eastAsia" w:ascii="宋体" w:hAnsi="宋体" w:eastAsia="宋体"/>
          <w:szCs w:val="21"/>
          <w:lang w:eastAsia="zh-CN"/>
        </w:rPr>
      </w:pPr>
      <w:r>
        <w:rPr>
          <w:rFonts w:hint="eastAsia" w:ascii="宋体" w:hAnsi="宋体"/>
          <w:szCs w:val="21"/>
        </w:rPr>
        <w:t>如未经登记，则物权变动的效果不得对抗善意第三人。</w:t>
      </w:r>
      <w:r>
        <w:rPr>
          <w:rFonts w:hint="eastAsia" w:ascii="宋体" w:hAnsi="宋体"/>
          <w:szCs w:val="21"/>
          <w:lang w:eastAsia="zh-CN"/>
        </w:rPr>
        <w:t>（</w:t>
      </w:r>
      <w:r>
        <w:rPr>
          <w:rFonts w:hint="eastAsia" w:ascii="宋体" w:hAnsi="宋体"/>
          <w:color w:val="FF0000"/>
          <w:szCs w:val="21"/>
          <w:lang w:val="en-US" w:eastAsia="zh-CN"/>
        </w:rPr>
        <w:t>第三人可能善意取得该交通工具</w:t>
      </w:r>
      <w:r>
        <w:rPr>
          <w:rFonts w:hint="eastAsia" w:ascii="宋体" w:hAnsi="宋体"/>
          <w:szCs w:val="21"/>
          <w:lang w:eastAsia="zh-CN"/>
        </w:rPr>
        <w:t>）</w:t>
      </w:r>
    </w:p>
    <w:p w14:paraId="1F979148">
      <w:pPr>
        <w:spacing w:line="276" w:lineRule="auto"/>
        <w:ind w:firstLine="480"/>
        <w:rPr>
          <w:rFonts w:hint="default" w:ascii="宋体" w:hAnsi="宋体" w:eastAsia="宋体"/>
          <w:szCs w:val="21"/>
          <w:lang w:val="en-US" w:eastAsia="zh-CN"/>
        </w:rPr>
      </w:pPr>
      <w:r>
        <w:rPr>
          <w:rFonts w:hint="eastAsia" w:ascii="宋体" w:hAnsi="宋体"/>
          <w:szCs w:val="21"/>
          <w:lang w:val="en-US" w:eastAsia="zh-CN"/>
        </w:rPr>
        <w:t>善意第三人指的是交易关系中第三人，不是一般债权人</w:t>
      </w:r>
    </w:p>
    <w:p w14:paraId="46705CD8">
      <w:pPr>
        <w:spacing w:line="276" w:lineRule="auto"/>
        <w:ind w:firstLine="480"/>
        <w:rPr>
          <w:rFonts w:hint="eastAsia" w:ascii="楷体" w:hAnsi="楷体" w:eastAsia="楷体"/>
          <w:szCs w:val="21"/>
        </w:rPr>
      </w:pPr>
      <w:r>
        <w:rPr>
          <w:rFonts w:hint="eastAsia" w:ascii="楷体" w:hAnsi="楷体" w:eastAsia="楷体"/>
          <w:szCs w:val="21"/>
        </w:rPr>
        <w:t>转让人转让船舶、航空器和机动车等所有权，受让人已经支付合理价款并取得占有，虽未经登记，但转让人的债权人主张其为民法典第二百二十五条所称的“善意第三人”的，不予支持，法律另有规定的除外。</w:t>
      </w:r>
    </w:p>
    <w:p w14:paraId="2E02D703">
      <w:pPr>
        <w:spacing w:line="276" w:lineRule="auto"/>
        <w:ind w:firstLine="480"/>
        <w:rPr>
          <w:szCs w:val="21"/>
        </w:rPr>
      </w:pPr>
      <w:r>
        <w:rPr>
          <w:rFonts w:hint="eastAsia" w:ascii="楷体" w:hAnsi="楷体" w:eastAsia="楷体"/>
          <w:szCs w:val="21"/>
          <w:lang w:eastAsia="zh-CN"/>
        </w:rPr>
        <w:t>（</w:t>
      </w:r>
      <w:r>
        <w:rPr>
          <w:rFonts w:hint="eastAsia" w:ascii="楷体" w:hAnsi="楷体" w:eastAsia="楷体"/>
          <w:color w:val="FF0000"/>
          <w:szCs w:val="21"/>
          <w:lang w:val="en-US" w:eastAsia="zh-CN"/>
        </w:rPr>
        <w:t>此时交通工具成为买受人财产，不再属于出卖人财产，不属于强制执行范围</w:t>
      </w:r>
      <w:r>
        <w:rPr>
          <w:rFonts w:hint="eastAsia" w:ascii="楷体" w:hAnsi="楷体" w:eastAsia="楷体"/>
          <w:szCs w:val="21"/>
          <w:lang w:eastAsia="zh-CN"/>
        </w:rPr>
        <w:t>）</w:t>
      </w:r>
    </w:p>
    <w:p w14:paraId="10E77E5D">
      <w:pPr>
        <w:spacing w:line="276" w:lineRule="auto"/>
        <w:ind w:firstLine="480"/>
        <w:rPr>
          <w:b/>
          <w:szCs w:val="24"/>
        </w:rPr>
      </w:pPr>
      <w:r>
        <w:rPr>
          <w:rFonts w:hint="eastAsia"/>
          <w:b/>
          <w:szCs w:val="24"/>
          <w:lang w:val="en-US" w:eastAsia="zh-CN"/>
        </w:rPr>
        <w:t>四</w:t>
      </w:r>
      <w:r>
        <w:rPr>
          <w:rFonts w:hint="eastAsia"/>
          <w:b/>
          <w:szCs w:val="24"/>
        </w:rPr>
        <w:t>、无须公示即可发生物权变动的情形</w:t>
      </w:r>
    </w:p>
    <w:p w14:paraId="24937708">
      <w:pPr>
        <w:spacing w:line="276" w:lineRule="auto"/>
        <w:ind w:firstLine="480"/>
        <w:rPr>
          <w:b/>
          <w:szCs w:val="21"/>
        </w:rPr>
      </w:pPr>
      <w:r>
        <w:rPr>
          <w:rFonts w:hint="eastAsia"/>
          <w:b/>
          <w:szCs w:val="21"/>
        </w:rPr>
        <w:t>（一）依裁判文书等发生物权变动</w:t>
      </w:r>
    </w:p>
    <w:p w14:paraId="7FB239DF">
      <w:pPr>
        <w:spacing w:line="276" w:lineRule="auto"/>
        <w:ind w:firstLine="480"/>
        <w:rPr>
          <w:rFonts w:ascii="楷体" w:hAnsi="楷体" w:eastAsia="楷体"/>
          <w:szCs w:val="21"/>
        </w:rPr>
      </w:pPr>
      <w:r>
        <w:rPr>
          <w:rFonts w:hint="eastAsia" w:ascii="楷体" w:hAnsi="楷体" w:eastAsia="楷体"/>
          <w:b/>
          <w:bCs/>
          <w:szCs w:val="21"/>
        </w:rPr>
        <w:t>《民法典》第</w:t>
      </w:r>
      <w:r>
        <w:rPr>
          <w:rFonts w:ascii="楷体" w:hAnsi="楷体" w:eastAsia="楷体"/>
          <w:b/>
          <w:bCs/>
          <w:szCs w:val="21"/>
        </w:rPr>
        <w:t>229</w:t>
      </w:r>
      <w:r>
        <w:rPr>
          <w:rFonts w:hint="eastAsia" w:ascii="楷体" w:hAnsi="楷体" w:eastAsia="楷体"/>
          <w:b/>
          <w:bCs/>
          <w:szCs w:val="21"/>
        </w:rPr>
        <w:t xml:space="preserve">条 </w:t>
      </w:r>
      <w:r>
        <w:rPr>
          <w:rFonts w:hint="eastAsia" w:ascii="楷体" w:hAnsi="楷体" w:eastAsia="楷体"/>
          <w:szCs w:val="21"/>
        </w:rPr>
        <w:t xml:space="preserve"> 因</w:t>
      </w:r>
      <w:r>
        <w:rPr>
          <w:rFonts w:hint="eastAsia" w:ascii="楷体" w:hAnsi="楷体" w:eastAsia="楷体"/>
          <w:color w:val="FF0000"/>
          <w:szCs w:val="21"/>
        </w:rPr>
        <w:t>人民法院、仲裁机构的法律文书</w:t>
      </w:r>
      <w:r>
        <w:rPr>
          <w:rFonts w:hint="eastAsia" w:ascii="楷体" w:hAnsi="楷体" w:eastAsia="楷体"/>
          <w:color w:val="FF0000"/>
          <w:szCs w:val="21"/>
          <w:lang w:eastAsia="zh-CN"/>
        </w:rPr>
        <w:t>（</w:t>
      </w:r>
      <w:r>
        <w:rPr>
          <w:rFonts w:hint="eastAsia" w:ascii="楷体" w:hAnsi="楷体" w:eastAsia="楷体"/>
          <w:color w:val="FF0000"/>
          <w:szCs w:val="21"/>
          <w:lang w:val="en-US" w:eastAsia="zh-CN"/>
        </w:rPr>
        <w:t>指的是形成之诉的法律文书，如离婚判决、分割共有物判决</w:t>
      </w:r>
      <w:r>
        <w:rPr>
          <w:rFonts w:hint="eastAsia" w:ascii="楷体" w:hAnsi="楷体" w:eastAsia="楷体"/>
          <w:color w:val="FF0000"/>
          <w:szCs w:val="21"/>
          <w:lang w:eastAsia="zh-CN"/>
        </w:rPr>
        <w:t>）</w:t>
      </w:r>
      <w:r>
        <w:rPr>
          <w:rFonts w:hint="eastAsia" w:ascii="楷体" w:hAnsi="楷体" w:eastAsia="楷体"/>
          <w:szCs w:val="21"/>
        </w:rPr>
        <w:t>或者人民政府的征收决定等，导致物权设立、变更、转让或者消灭的，自法律文书或者征收决定等生效时发生效力。</w:t>
      </w:r>
    </w:p>
    <w:p w14:paraId="0E31ED74">
      <w:pPr>
        <w:spacing w:line="276" w:lineRule="auto"/>
        <w:ind w:firstLine="480"/>
        <w:rPr>
          <w:rFonts w:hint="eastAsia" w:ascii="楷体" w:hAnsi="楷体" w:eastAsia="楷体"/>
          <w:szCs w:val="21"/>
        </w:rPr>
      </w:pPr>
      <w:r>
        <w:rPr>
          <w:rFonts w:hint="eastAsia" w:ascii="楷体" w:hAnsi="楷体" w:eastAsia="楷体"/>
          <w:b/>
          <w:bCs/>
          <w:szCs w:val="21"/>
        </w:rPr>
        <w:t>《物权编解释（一）》第7条</w:t>
      </w:r>
      <w:r>
        <w:rPr>
          <w:rFonts w:hint="eastAsia" w:ascii="楷体" w:hAnsi="楷体" w:eastAsia="楷体"/>
          <w:szCs w:val="21"/>
        </w:rPr>
        <w:t xml:space="preserve">  人民法院、仲裁委员会在分割共有不动产或者动产等案件中作出并依法生效的改变原有物权关系的判决书、裁决书、调解书，</w:t>
      </w:r>
      <w:r>
        <w:rPr>
          <w:rFonts w:hint="eastAsia" w:ascii="楷体" w:hAnsi="楷体" w:eastAsia="楷体"/>
          <w:color w:val="FF0000"/>
          <w:szCs w:val="21"/>
        </w:rPr>
        <w:t>以及人民法院在执行程序中作出的拍卖成交裁定书、以物抵债裁定书</w:t>
      </w:r>
      <w:r>
        <w:rPr>
          <w:rFonts w:hint="eastAsia" w:ascii="楷体" w:hAnsi="楷体" w:eastAsia="楷体"/>
          <w:szCs w:val="21"/>
        </w:rPr>
        <w:t>，应当认定为民法典第二百二十九条所称导致物权设立、变更、转让或者消灭的人民法院、仲裁委员会的法律文书。</w:t>
      </w:r>
    </w:p>
    <w:p w14:paraId="1FE8A662">
      <w:pPr>
        <w:spacing w:line="276" w:lineRule="auto"/>
        <w:ind w:firstLine="480"/>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一般的以物抵债调解书判决书等仍需要执行后发生物权变动</w:t>
      </w:r>
    </w:p>
    <w:p w14:paraId="6B8A6126">
      <w:pPr>
        <w:spacing w:line="276" w:lineRule="auto"/>
        <w:ind w:firstLine="480"/>
        <w:rPr>
          <w:b/>
          <w:szCs w:val="21"/>
        </w:rPr>
      </w:pPr>
      <w:r>
        <w:rPr>
          <w:rFonts w:hint="eastAsia"/>
          <w:b/>
          <w:szCs w:val="21"/>
        </w:rPr>
        <w:t>（</w:t>
      </w:r>
      <w:r>
        <w:rPr>
          <w:rFonts w:hint="eastAsia"/>
          <w:b/>
          <w:szCs w:val="21"/>
          <w:lang w:val="en-US" w:eastAsia="zh-CN"/>
        </w:rPr>
        <w:t>二</w:t>
      </w:r>
      <w:r>
        <w:rPr>
          <w:rFonts w:hint="eastAsia"/>
          <w:b/>
          <w:szCs w:val="21"/>
        </w:rPr>
        <w:t>）因继承发生物权变动</w:t>
      </w:r>
    </w:p>
    <w:p w14:paraId="008DD85A">
      <w:pPr>
        <w:spacing w:line="276" w:lineRule="auto"/>
        <w:ind w:firstLine="480"/>
        <w:rPr>
          <w:rFonts w:ascii="楷体" w:hAnsi="楷体" w:eastAsia="楷体"/>
          <w:szCs w:val="21"/>
        </w:rPr>
      </w:pPr>
      <w:r>
        <w:rPr>
          <w:rFonts w:hint="eastAsia" w:ascii="楷体" w:hAnsi="楷体" w:eastAsia="楷体"/>
          <w:b/>
          <w:bCs/>
          <w:szCs w:val="21"/>
        </w:rPr>
        <w:t>《民法典》第</w:t>
      </w:r>
      <w:r>
        <w:rPr>
          <w:rFonts w:ascii="楷体" w:hAnsi="楷体" w:eastAsia="楷体"/>
          <w:b/>
          <w:bCs/>
          <w:szCs w:val="21"/>
        </w:rPr>
        <w:t>230</w:t>
      </w:r>
      <w:r>
        <w:rPr>
          <w:rFonts w:hint="eastAsia" w:ascii="楷体" w:hAnsi="楷体" w:eastAsia="楷体"/>
          <w:b/>
          <w:bCs/>
          <w:szCs w:val="21"/>
        </w:rPr>
        <w:t>条</w:t>
      </w:r>
      <w:r>
        <w:rPr>
          <w:rFonts w:hint="eastAsia" w:ascii="楷体" w:hAnsi="楷体" w:eastAsia="楷体"/>
          <w:szCs w:val="21"/>
        </w:rPr>
        <w:t xml:space="preserve">  因继承取得物权的，自继承开始时发生效力。 </w:t>
      </w:r>
    </w:p>
    <w:p w14:paraId="3D494A19">
      <w:pPr>
        <w:spacing w:line="276" w:lineRule="auto"/>
        <w:ind w:firstLine="480"/>
        <w:rPr>
          <w:rFonts w:hint="default" w:eastAsia="宋体"/>
          <w:color w:val="FF0000"/>
          <w:szCs w:val="21"/>
          <w:u w:val="single"/>
          <w:lang w:val="en-US" w:eastAsia="zh-CN"/>
        </w:rPr>
      </w:pPr>
      <w:r>
        <w:rPr>
          <w:rFonts w:hint="eastAsia"/>
          <w:szCs w:val="21"/>
        </w:rPr>
        <w:t>在因继承引起物权变动的情形，</w:t>
      </w:r>
      <w:r>
        <w:rPr>
          <w:rFonts w:hint="eastAsia"/>
          <w:color w:val="FF0000"/>
          <w:szCs w:val="21"/>
        </w:rPr>
        <w:t>无论是法定继承还是遗嘱继承，</w:t>
      </w:r>
      <w:r>
        <w:rPr>
          <w:rFonts w:hint="eastAsia"/>
          <w:color w:val="FF0000"/>
          <w:szCs w:val="21"/>
          <w:u w:val="single"/>
        </w:rPr>
        <w:t>物权变动的效果均自继承开始之时（即被继承人死亡之时）发生</w:t>
      </w:r>
      <w:r>
        <w:rPr>
          <w:rFonts w:hint="eastAsia"/>
          <w:color w:val="FF0000"/>
          <w:szCs w:val="21"/>
          <w:u w:val="single"/>
          <w:lang w:eastAsia="zh-CN"/>
        </w:rPr>
        <w:t>。</w:t>
      </w:r>
      <w:r>
        <w:rPr>
          <w:rFonts w:hint="eastAsia"/>
          <w:color w:val="FF0000"/>
          <w:szCs w:val="21"/>
          <w:u w:val="single"/>
          <w:lang w:val="en-US" w:eastAsia="zh-CN"/>
        </w:rPr>
        <w:t>多个继承人的，共有</w:t>
      </w:r>
    </w:p>
    <w:p w14:paraId="12711370">
      <w:pPr>
        <w:spacing w:line="276" w:lineRule="auto"/>
        <w:ind w:firstLine="480"/>
        <w:rPr>
          <w:b/>
          <w:szCs w:val="21"/>
        </w:rPr>
      </w:pPr>
      <w:r>
        <w:rPr>
          <w:rFonts w:hint="eastAsia"/>
          <w:b/>
          <w:szCs w:val="21"/>
        </w:rPr>
        <w:t>（</w:t>
      </w:r>
      <w:r>
        <w:rPr>
          <w:rFonts w:hint="eastAsia"/>
          <w:b/>
          <w:szCs w:val="21"/>
          <w:lang w:val="en-US" w:eastAsia="zh-CN"/>
        </w:rPr>
        <w:t>三</w:t>
      </w:r>
      <w:r>
        <w:rPr>
          <w:rFonts w:hint="eastAsia"/>
          <w:b/>
          <w:szCs w:val="21"/>
        </w:rPr>
        <w:t>）因事实行为而发生物权变动</w:t>
      </w:r>
    </w:p>
    <w:p w14:paraId="6CACA282">
      <w:pPr>
        <w:spacing w:line="276" w:lineRule="auto"/>
        <w:ind w:firstLine="480"/>
        <w:rPr>
          <w:rFonts w:ascii="楷体" w:hAnsi="楷体" w:eastAsia="楷体"/>
          <w:szCs w:val="21"/>
        </w:rPr>
      </w:pPr>
      <w:r>
        <w:rPr>
          <w:rFonts w:hint="eastAsia" w:ascii="楷体" w:hAnsi="楷体" w:eastAsia="楷体"/>
          <w:b/>
          <w:bCs/>
          <w:szCs w:val="21"/>
        </w:rPr>
        <w:t>《民法典》第</w:t>
      </w:r>
      <w:r>
        <w:rPr>
          <w:rFonts w:ascii="楷体" w:hAnsi="楷体" w:eastAsia="楷体"/>
          <w:b/>
          <w:bCs/>
          <w:szCs w:val="21"/>
        </w:rPr>
        <w:t>231</w:t>
      </w:r>
      <w:r>
        <w:rPr>
          <w:rFonts w:hint="eastAsia" w:ascii="楷体" w:hAnsi="楷体" w:eastAsia="楷体"/>
          <w:b/>
          <w:bCs/>
          <w:szCs w:val="21"/>
        </w:rPr>
        <w:t>条</w:t>
      </w:r>
      <w:r>
        <w:rPr>
          <w:rFonts w:hint="eastAsia" w:ascii="楷体" w:hAnsi="楷体" w:eastAsia="楷体"/>
          <w:szCs w:val="21"/>
        </w:rPr>
        <w:t xml:space="preserve">  因</w:t>
      </w:r>
      <w:r>
        <w:rPr>
          <w:rFonts w:hint="eastAsia" w:ascii="楷体" w:hAnsi="楷体" w:eastAsia="楷体"/>
          <w:color w:val="FF0000"/>
          <w:szCs w:val="21"/>
        </w:rPr>
        <w:t>合法建造、拆除房屋</w:t>
      </w:r>
      <w:r>
        <w:rPr>
          <w:rFonts w:hint="eastAsia" w:ascii="楷体" w:hAnsi="楷体" w:eastAsia="楷体"/>
          <w:szCs w:val="21"/>
        </w:rPr>
        <w:t>等事实行为设立或者消灭物权的，自事实行为成就时发生效力。</w:t>
      </w:r>
    </w:p>
    <w:p w14:paraId="1F964F40">
      <w:pPr>
        <w:spacing w:line="276" w:lineRule="auto"/>
        <w:ind w:firstLine="480"/>
        <w:rPr>
          <w:b/>
          <w:szCs w:val="21"/>
        </w:rPr>
      </w:pPr>
      <w:r>
        <w:rPr>
          <w:rFonts w:hint="eastAsia"/>
          <w:b/>
          <w:szCs w:val="21"/>
        </w:rPr>
        <w:t>（</w:t>
      </w:r>
      <w:r>
        <w:rPr>
          <w:rFonts w:hint="eastAsia"/>
          <w:b/>
          <w:szCs w:val="21"/>
          <w:lang w:val="en-US" w:eastAsia="zh-CN"/>
        </w:rPr>
        <w:t>四</w:t>
      </w:r>
      <w:r>
        <w:rPr>
          <w:rFonts w:hint="eastAsia"/>
          <w:b/>
          <w:szCs w:val="21"/>
        </w:rPr>
        <w:t>）后续登记的问题</w:t>
      </w:r>
    </w:p>
    <w:p w14:paraId="0D5FF886">
      <w:pPr>
        <w:spacing w:line="276" w:lineRule="auto"/>
        <w:ind w:firstLine="480"/>
        <w:rPr>
          <w:rFonts w:hint="default" w:eastAsia="宋体"/>
          <w:szCs w:val="21"/>
          <w:lang w:val="en-US" w:eastAsia="zh-CN"/>
        </w:rPr>
      </w:pPr>
      <w:r>
        <w:rPr>
          <w:rFonts w:hint="eastAsia" w:ascii="楷体" w:hAnsi="楷体" w:eastAsia="楷体"/>
          <w:b/>
          <w:bCs/>
          <w:szCs w:val="21"/>
        </w:rPr>
        <w:t>《民法典》第</w:t>
      </w:r>
      <w:r>
        <w:rPr>
          <w:rFonts w:ascii="楷体" w:hAnsi="楷体" w:eastAsia="楷体"/>
          <w:b/>
          <w:bCs/>
          <w:szCs w:val="21"/>
        </w:rPr>
        <w:t>232</w:t>
      </w:r>
      <w:r>
        <w:rPr>
          <w:rFonts w:hint="eastAsia" w:ascii="楷体" w:hAnsi="楷体" w:eastAsia="楷体"/>
          <w:b/>
          <w:bCs/>
          <w:szCs w:val="21"/>
        </w:rPr>
        <w:t>条</w:t>
      </w:r>
      <w:r>
        <w:rPr>
          <w:rFonts w:hint="eastAsia" w:ascii="楷体" w:hAnsi="楷体" w:eastAsia="楷体"/>
          <w:szCs w:val="21"/>
        </w:rPr>
        <w:t xml:space="preserve">  处分依照本节规定享有不动产物权，依照法律规定需要办理登记的，</w:t>
      </w:r>
      <w:r>
        <w:rPr>
          <w:rFonts w:hint="eastAsia" w:ascii="楷体" w:hAnsi="楷体" w:eastAsia="楷体"/>
          <w:color w:val="FF0000"/>
          <w:szCs w:val="21"/>
        </w:rPr>
        <w:t>未经登记，不发生物权效力</w:t>
      </w:r>
      <w:r>
        <w:rPr>
          <w:rFonts w:hint="eastAsia" w:ascii="楷体" w:hAnsi="楷体" w:eastAsia="楷体"/>
          <w:szCs w:val="21"/>
        </w:rPr>
        <w:t>。</w:t>
      </w:r>
      <w:r>
        <w:rPr>
          <w:rFonts w:hint="eastAsia" w:ascii="楷体" w:hAnsi="楷体" w:eastAsia="楷体"/>
          <w:szCs w:val="21"/>
          <w:lang w:eastAsia="zh-CN"/>
        </w:rPr>
        <w:t>（</w:t>
      </w:r>
      <w:r>
        <w:rPr>
          <w:rFonts w:hint="eastAsia" w:ascii="楷体" w:hAnsi="楷体" w:eastAsia="楷体"/>
          <w:color w:val="FF0000"/>
          <w:szCs w:val="21"/>
          <w:lang w:val="en-US" w:eastAsia="zh-CN"/>
        </w:rPr>
        <w:t>如继承又出卖，先办理变更登记到被继承人，在变更给买受人</w:t>
      </w:r>
      <w:r>
        <w:rPr>
          <w:rFonts w:hint="eastAsia" w:ascii="楷体" w:hAnsi="楷体" w:eastAsia="楷体"/>
          <w:szCs w:val="21"/>
          <w:lang w:eastAsia="zh-CN"/>
        </w:rPr>
        <w:t>）</w:t>
      </w:r>
      <w:r>
        <w:rPr>
          <w:rFonts w:hint="eastAsia"/>
          <w:szCs w:val="21"/>
          <w:lang w:val="en-US" w:eastAsia="zh-CN"/>
        </w:rPr>
        <w:t>未经登记处分不发生物权效力，但不影响物权的其他权能</w:t>
      </w:r>
    </w:p>
    <w:p w14:paraId="16773B3D"/>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汉仪书宋二简">
    <w:altName w:val="宋体"/>
    <w:panose1 w:val="02010609000101010101"/>
    <w:charset w:val="86"/>
    <w:family w:val="modern"/>
    <w:pitch w:val="default"/>
    <w:sig w:usb0="00000000" w:usb1="00000000" w:usb2="00000012" w:usb3="00000000" w:csb0="00040000" w:csb1="00000000"/>
  </w:font>
  <w:font w:name="汉仪中黑简">
    <w:panose1 w:val="02010600000101010101"/>
    <w:charset w:val="86"/>
    <w:family w:val="modern"/>
    <w:pitch w:val="default"/>
    <w:sig w:usb0="00000001" w:usb1="080E0800" w:usb2="00000002"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36E1E">
    <w:pPr>
      <w:pStyle w:val="2"/>
      <w:jc w:val="right"/>
      <w:rPr>
        <w:rFonts w:hint="eastAsia" w:eastAsia="宋体"/>
        <w:sz w:val="28"/>
        <w:szCs w:val="28"/>
        <w:lang w:val="en-US" w:eastAsia="zh-CN"/>
      </w:rPr>
    </w:pPr>
    <w:r>
      <w:rPr>
        <w:rFonts w:hint="eastAsia"/>
        <w:sz w:val="28"/>
        <w:szCs w:val="28"/>
        <w:lang w:val="en-US" w:eastAsia="zh-CN"/>
      </w:rPr>
      <w:t>桑磊法考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0MDQ1ZWQ2ZTJkNzZmMzczMGZmZTI1MGJkZWNjYTUifQ=="/>
  </w:docVars>
  <w:rsids>
    <w:rsidRoot w:val="00000000"/>
    <w:rsid w:val="6E6C5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Title"/>
    <w:basedOn w:val="1"/>
    <w:next w:val="1"/>
    <w:qFormat/>
    <w:uiPriority w:val="0"/>
    <w:pPr>
      <w:spacing w:before="240" w:after="60"/>
      <w:jc w:val="center"/>
      <w:outlineLvl w:val="0"/>
    </w:pPr>
    <w:rPr>
      <w:rFonts w:ascii="宋体" w:hAnsi="宋体" w:cs="宋体"/>
      <w:b/>
      <w:bCs/>
      <w:color w:val="FF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2025-02-27T14:45:35Z</dcterms:created>
  <dc:creator>hanfupeng</dc:creator>
  <cp:lastModifiedBy>韩富鹏</cp:lastModifiedBy>
  <dcterms:modified xsi:type="dcterms:W3CDTF">2025-02-27T14:55:34Z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13034351E0BC4560B77C74A11C7567EE_12</vt:lpwstr>
  </property>
</Properties>
</file>