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CB483" w14:textId="7F10B18F" w:rsidR="00323118" w:rsidRPr="00C3794F" w:rsidRDefault="00C3794F" w:rsidP="00C3794F">
      <w:pPr>
        <w:spacing w:line="240" w:lineRule="exact"/>
        <w:ind w:firstLineChars="0" w:firstLine="0"/>
        <w:jc w:val="center"/>
        <w:rPr>
          <w:rFonts w:asciiTheme="minorEastAsia" w:eastAsiaTheme="minorEastAsia" w:hAnsiTheme="minorEastAsia" w:hint="eastAsia"/>
          <w:b/>
          <w:bCs/>
          <w:color w:val="auto"/>
        </w:rPr>
      </w:pPr>
      <w:bookmarkStart w:id="0" w:name="_Toc183697267"/>
      <w:r w:rsidRPr="00425DA7">
        <w:rPr>
          <w:rFonts w:asciiTheme="minorEastAsia" w:eastAsiaTheme="minorEastAsia" w:hAnsiTheme="minorEastAsia" w:hint="eastAsia"/>
          <w:b/>
          <w:color w:val="auto"/>
        </w:rPr>
        <w:t>强制措施</w:t>
      </w:r>
      <w:r w:rsidR="00323118">
        <w:rPr>
          <w:rFonts w:asciiTheme="minorEastAsia" w:eastAsiaTheme="minorEastAsia" w:hAnsiTheme="minorEastAsia" w:hint="eastAsia"/>
          <w:b/>
          <w:bCs/>
        </w:rPr>
        <w:t>剩余内容</w:t>
      </w:r>
      <w:r w:rsidRPr="00F753BA">
        <w:rPr>
          <w:rFonts w:asciiTheme="minorEastAsia" w:eastAsiaTheme="minorEastAsia" w:hAnsiTheme="minorEastAsia" w:hint="eastAsia"/>
          <w:b/>
          <w:bCs/>
          <w:color w:val="auto"/>
        </w:rPr>
        <w:t>（19</w:t>
      </w:r>
      <w:r w:rsidRPr="00F753BA">
        <w:rPr>
          <w:rFonts w:asciiTheme="minorEastAsia" w:eastAsiaTheme="minorEastAsia" w:hAnsiTheme="minorEastAsia"/>
          <w:b/>
          <w:bCs/>
          <w:color w:val="auto"/>
        </w:rPr>
        <w:t>:</w:t>
      </w:r>
      <w:r w:rsidRPr="00F753BA">
        <w:rPr>
          <w:rFonts w:asciiTheme="minorEastAsia" w:eastAsiaTheme="minorEastAsia" w:hAnsiTheme="minorEastAsia" w:hint="eastAsia"/>
          <w:b/>
          <w:bCs/>
          <w:color w:val="auto"/>
        </w:rPr>
        <w:t>30</w:t>
      </w:r>
      <w:r w:rsidRPr="00F753BA">
        <w:rPr>
          <w:rFonts w:asciiTheme="minorEastAsia" w:eastAsiaTheme="minorEastAsia" w:hAnsiTheme="minorEastAsia"/>
          <w:b/>
          <w:bCs/>
          <w:color w:val="auto"/>
        </w:rPr>
        <w:t>:00-</w:t>
      </w:r>
      <w:r w:rsidR="00225654">
        <w:rPr>
          <w:rFonts w:asciiTheme="minorEastAsia" w:eastAsiaTheme="minorEastAsia" w:hAnsiTheme="minorEastAsia" w:hint="eastAsia"/>
          <w:b/>
          <w:bCs/>
          <w:color w:val="auto"/>
        </w:rPr>
        <w:t>20</w:t>
      </w:r>
      <w:r w:rsidRPr="00F753BA">
        <w:rPr>
          <w:rFonts w:asciiTheme="minorEastAsia" w:eastAsiaTheme="minorEastAsia" w:hAnsiTheme="minorEastAsia"/>
          <w:b/>
          <w:bCs/>
          <w:color w:val="auto"/>
        </w:rPr>
        <w:t>:</w:t>
      </w:r>
      <w:r w:rsidR="00225654">
        <w:rPr>
          <w:rFonts w:asciiTheme="minorEastAsia" w:eastAsiaTheme="minorEastAsia" w:hAnsiTheme="minorEastAsia" w:hint="eastAsia"/>
          <w:b/>
          <w:bCs/>
          <w:color w:val="auto"/>
        </w:rPr>
        <w:t>09</w:t>
      </w:r>
      <w:r w:rsidRPr="00F753BA">
        <w:rPr>
          <w:rFonts w:asciiTheme="minorEastAsia" w:eastAsiaTheme="minorEastAsia" w:hAnsiTheme="minorEastAsia"/>
          <w:b/>
          <w:bCs/>
          <w:color w:val="auto"/>
        </w:rPr>
        <w:t>:00）</w:t>
      </w:r>
    </w:p>
    <w:p w14:paraId="1648CCD6" w14:textId="77777777" w:rsidR="00323118" w:rsidRPr="00CA5696" w:rsidRDefault="00323118" w:rsidP="00323118">
      <w:pPr>
        <w:pStyle w:val="3"/>
        <w:keepNext w:val="0"/>
        <w:keepLines w:val="0"/>
        <w:spacing w:line="240" w:lineRule="exact"/>
        <w:rPr>
          <w:rFonts w:asciiTheme="minorEastAsia" w:eastAsiaTheme="minorEastAsia" w:hAnsiTheme="minorEastAsia" w:hint="eastAsia"/>
          <w:sz w:val="21"/>
        </w:rPr>
      </w:pPr>
      <w:r w:rsidRPr="00CA5696">
        <w:rPr>
          <w:rFonts w:asciiTheme="minorEastAsia" w:eastAsiaTheme="minorEastAsia" w:hAnsiTheme="minorEastAsia" w:hint="eastAsia"/>
          <w:sz w:val="21"/>
        </w:rPr>
        <w:t>四、监视居住</w:t>
      </w:r>
    </w:p>
    <w:p w14:paraId="10949BF1" w14:textId="77777777" w:rsidR="00323118" w:rsidRPr="00CA5696" w:rsidRDefault="00323118" w:rsidP="00323118">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（一）监视居住的类型及适用条件</w:t>
      </w:r>
    </w:p>
    <w:p w14:paraId="302F2F64" w14:textId="77777777" w:rsidR="00323118" w:rsidRPr="00CE4798" w:rsidRDefault="00323118" w:rsidP="00323118">
      <w:pPr>
        <w:spacing w:line="240" w:lineRule="exact"/>
        <w:ind w:firstLine="420"/>
        <w:rPr>
          <w:rFonts w:eastAsia="宋体" w:hint="eastAsia"/>
        </w:rPr>
      </w:pPr>
      <w:r w:rsidRPr="00CE4798">
        <w:rPr>
          <w:rFonts w:eastAsia="宋体" w:hint="eastAsia"/>
        </w:rPr>
        <w:t>根据《刑事诉讼法》第七十四的规定：人民法院、人民检察院和公安机关</w:t>
      </w:r>
      <w:r w:rsidRPr="00CE4798">
        <w:rPr>
          <w:rFonts w:eastAsia="宋体" w:hint="eastAsia"/>
          <w:color w:val="FF0000"/>
        </w:rPr>
        <w:t>对符合逮捕条件</w:t>
      </w:r>
      <w:r w:rsidRPr="00CE4798">
        <w:rPr>
          <w:rFonts w:eastAsia="宋体" w:hint="eastAsia"/>
        </w:rPr>
        <w:t>，有下列情形之一的犯罪嫌疑人、被告人，可以监视居住：（一）患有严重疾病、生活不能自理的；（二）怀孕或者正在哺乳自己婴儿的妇女；（三）系生活不能自理的人的唯一扶养人；（四）因为案件的特殊情况或者办理案件的需要，采取监视居住措施更为适宜的；（五）羁押期限届满，案件尚未办结，需要采取监视居住措施的。</w:t>
      </w:r>
    </w:p>
    <w:p w14:paraId="1D39DAB5" w14:textId="77777777" w:rsidR="00323118" w:rsidRDefault="00323118" w:rsidP="00323118">
      <w:pPr>
        <w:spacing w:line="240" w:lineRule="exact"/>
        <w:ind w:firstLine="420"/>
        <w:rPr>
          <w:rFonts w:eastAsia="宋体" w:hint="eastAsia"/>
          <w:color w:val="FF0000"/>
        </w:rPr>
      </w:pPr>
      <w:r w:rsidRPr="00CE4798">
        <w:rPr>
          <w:rFonts w:eastAsia="宋体" w:hint="eastAsia"/>
          <w:color w:val="FF0000"/>
        </w:rPr>
        <w:t>对符合取保候审条件，但犯罪嫌疑人、被告人不能提出保证人，也不交纳保证金的，可以监视居住。</w:t>
      </w:r>
    </w:p>
    <w:p w14:paraId="4F882141" w14:textId="799DFBB4" w:rsidR="00323118" w:rsidRPr="00E75FEA" w:rsidRDefault="00323118" w:rsidP="00323118">
      <w:pPr>
        <w:spacing w:line="240" w:lineRule="exact"/>
        <w:ind w:firstLine="420"/>
        <w:rPr>
          <w:rFonts w:eastAsia="宋体" w:cs="仿宋_GB2312" w:hint="eastAsia"/>
          <w:bCs/>
        </w:rPr>
      </w:pPr>
      <w:r w:rsidRPr="00CE4798">
        <w:rPr>
          <w:rFonts w:eastAsia="宋体" w:cs="仿宋_GB2312" w:hint="eastAsia"/>
          <w:bCs/>
        </w:rPr>
        <w:t>指定居所监视居住是监视居住中的一种特殊情况，因此，指定居所监视居住的适用条件首先涉及监视居住的适用条件。</w:t>
      </w:r>
      <w:r w:rsidRPr="00CE4798">
        <w:rPr>
          <w:rFonts w:eastAsia="宋体" w:hint="eastAsia"/>
        </w:rPr>
        <w:t>指定居所监视居住的特殊适用条件</w:t>
      </w:r>
      <w:r>
        <w:rPr>
          <w:rFonts w:eastAsia="宋体" w:cs="仿宋_GB2312" w:hint="eastAsia"/>
          <w:bCs/>
        </w:rPr>
        <w:t>：</w:t>
      </w:r>
      <w:r w:rsidRPr="00B837B3">
        <w:rPr>
          <w:rFonts w:eastAsia="宋体" w:hint="eastAsia"/>
        </w:rPr>
        <w:t>（1）无固定住处——所有犯罪</w:t>
      </w:r>
      <w:r>
        <w:rPr>
          <w:rFonts w:eastAsia="宋体" w:cs="仿宋_GB2312" w:hint="eastAsia"/>
          <w:bCs/>
        </w:rPr>
        <w:t>；</w:t>
      </w:r>
      <w:r>
        <w:rPr>
          <w:rFonts w:eastAsia="宋体" w:hint="eastAsia"/>
        </w:rPr>
        <w:t>（2）</w:t>
      </w:r>
      <w:r w:rsidRPr="00B837B3">
        <w:rPr>
          <w:rFonts w:eastAsia="宋体" w:hint="eastAsia"/>
        </w:rPr>
        <w:t>危害国家安全犯罪</w:t>
      </w:r>
      <w:r>
        <w:rPr>
          <w:rFonts w:eastAsia="宋体" w:hint="eastAsia"/>
        </w:rPr>
        <w:t>、</w:t>
      </w:r>
      <w:r w:rsidRPr="00B837B3">
        <w:rPr>
          <w:rFonts w:eastAsia="宋体" w:hint="eastAsia"/>
        </w:rPr>
        <w:t>恐怖活动犯罪</w:t>
      </w:r>
      <w:r>
        <w:rPr>
          <w:rFonts w:eastAsia="宋体" w:hint="eastAsia"/>
        </w:rPr>
        <w:t>——</w:t>
      </w:r>
      <w:r w:rsidRPr="00B837B3">
        <w:rPr>
          <w:rFonts w:eastAsia="宋体" w:hint="eastAsia"/>
        </w:rPr>
        <w:t>在住处执行可能有碍侦查</w:t>
      </w:r>
      <w:r>
        <w:rPr>
          <w:rFonts w:eastAsia="宋体" w:hint="eastAsia"/>
        </w:rPr>
        <w:t>，</w:t>
      </w:r>
      <w:r w:rsidRPr="00B837B3">
        <w:rPr>
          <w:rFonts w:eastAsia="宋体"/>
        </w:rPr>
        <w:t>经上一级公安机关批准</w:t>
      </w:r>
    </w:p>
    <w:p w14:paraId="347089BD" w14:textId="77777777" w:rsidR="00323118" w:rsidRPr="00CA5696" w:rsidRDefault="00323118" w:rsidP="00323118">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（二）被监视居住人应遵守的义务及违反义务的处理</w:t>
      </w:r>
    </w:p>
    <w:p w14:paraId="5C60EA4E" w14:textId="77777777" w:rsidR="00323118" w:rsidRPr="00CA5696" w:rsidRDefault="00323118" w:rsidP="00323118">
      <w:pPr>
        <w:pStyle w:val="a7"/>
        <w:widowControl w:val="0"/>
        <w:shd w:val="clear" w:color="auto" w:fill="FFFFFF"/>
        <w:snapToGrid w:val="0"/>
        <w:spacing w:before="0" w:beforeAutospacing="0" w:after="0" w:afterAutospacing="0" w:line="240" w:lineRule="exact"/>
        <w:ind w:firstLine="420"/>
        <w:jc w:val="both"/>
        <w:rPr>
          <w:rFonts w:asciiTheme="minorEastAsia" w:eastAsiaTheme="minorEastAsia" w:hAnsiTheme="minorEastAsia" w:hint="eastAsia"/>
          <w:color w:val="000000" w:themeColor="text1"/>
          <w:kern w:val="2"/>
          <w:sz w:val="21"/>
          <w:szCs w:val="21"/>
        </w:rPr>
      </w:pPr>
      <w:r w:rsidRPr="00CA5696">
        <w:rPr>
          <w:rFonts w:asciiTheme="minorEastAsia" w:eastAsiaTheme="minorEastAsia" w:hAnsiTheme="minorEastAsia" w:hint="eastAsia"/>
          <w:color w:val="000000" w:themeColor="text1"/>
          <w:kern w:val="2"/>
          <w:sz w:val="21"/>
          <w:szCs w:val="21"/>
        </w:rPr>
        <w:t>被监视居住的犯罪嫌疑人、被告人</w:t>
      </w:r>
      <w:r w:rsidRPr="00CA5696">
        <w:rPr>
          <w:rFonts w:asciiTheme="minorEastAsia" w:eastAsiaTheme="minorEastAsia" w:hAnsiTheme="minorEastAsia" w:hint="eastAsia"/>
          <w:color w:val="FF0000"/>
          <w:kern w:val="2"/>
          <w:sz w:val="21"/>
          <w:szCs w:val="21"/>
        </w:rPr>
        <w:t>应当遵守</w:t>
      </w:r>
      <w:r w:rsidRPr="00CA5696">
        <w:rPr>
          <w:rFonts w:asciiTheme="minorEastAsia" w:eastAsiaTheme="minorEastAsia" w:hAnsiTheme="minorEastAsia" w:hint="eastAsia"/>
          <w:color w:val="000000" w:themeColor="text1"/>
          <w:kern w:val="2"/>
          <w:sz w:val="21"/>
          <w:szCs w:val="21"/>
        </w:rPr>
        <w:t>以下规定：（1）未经执行机关批准不得离开执行监视居住的处所；（2）未经执行机关批准不得会见他人或者通信；（3）在传讯的时候及时到案；（4）不得以任何形式干扰证人作证；（5）不得毁灭、伪造证据或者串供；（6）将护照等出入境证件、身份证件、驾驶证件交执行机关保存。</w:t>
      </w:r>
    </w:p>
    <w:p w14:paraId="0D099997" w14:textId="77777777" w:rsidR="00323118" w:rsidRPr="00E75FEA" w:rsidRDefault="00323118" w:rsidP="00323118">
      <w:pPr>
        <w:pStyle w:val="a7"/>
        <w:widowControl w:val="0"/>
        <w:shd w:val="clear" w:color="auto" w:fill="FFFFFF"/>
        <w:snapToGrid w:val="0"/>
        <w:spacing w:before="0" w:beforeAutospacing="0" w:after="0" w:afterAutospacing="0" w:line="240" w:lineRule="exact"/>
        <w:ind w:firstLine="420"/>
        <w:jc w:val="both"/>
        <w:rPr>
          <w:rFonts w:asciiTheme="minorEastAsia" w:eastAsiaTheme="minorEastAsia" w:hAnsiTheme="minorEastAsia" w:hint="eastAsia"/>
          <w:color w:val="000000" w:themeColor="text1"/>
          <w:kern w:val="2"/>
          <w:sz w:val="21"/>
          <w:szCs w:val="21"/>
        </w:rPr>
      </w:pPr>
      <w:r w:rsidRPr="00CA5696">
        <w:rPr>
          <w:rFonts w:asciiTheme="minorEastAsia" w:eastAsiaTheme="minorEastAsia" w:hAnsiTheme="minorEastAsia" w:hint="eastAsia"/>
          <w:color w:val="000000" w:themeColor="text1"/>
          <w:kern w:val="2"/>
          <w:sz w:val="21"/>
          <w:szCs w:val="21"/>
        </w:rPr>
        <w:t>被监视居住的犯罪嫌疑人、被告人违反规定，情节严重的，可以予以逮捕；需要予以逮捕的，可以对犯罪嫌疑人、被告人先行拘留。</w:t>
      </w:r>
    </w:p>
    <w:p w14:paraId="4455F4DF" w14:textId="77777777" w:rsidR="00323118" w:rsidRPr="00CA5696" w:rsidRDefault="00323118" w:rsidP="00323118">
      <w:pPr>
        <w:pStyle w:val="3"/>
        <w:keepNext w:val="0"/>
        <w:keepLines w:val="0"/>
        <w:spacing w:line="240" w:lineRule="exact"/>
        <w:rPr>
          <w:rFonts w:asciiTheme="minorEastAsia" w:eastAsiaTheme="minorEastAsia" w:hAnsiTheme="minorEastAsia" w:hint="eastAsia"/>
          <w:sz w:val="21"/>
        </w:rPr>
      </w:pPr>
      <w:r w:rsidRPr="00CA5696">
        <w:rPr>
          <w:rFonts w:asciiTheme="minorEastAsia" w:eastAsiaTheme="minorEastAsia" w:hAnsiTheme="minorEastAsia" w:hint="eastAsia"/>
          <w:sz w:val="21"/>
        </w:rPr>
        <w:t>五、拘留</w:t>
      </w:r>
    </w:p>
    <w:p w14:paraId="309FDFA3" w14:textId="77777777" w:rsidR="00323118" w:rsidRPr="00CA5696" w:rsidRDefault="00323118" w:rsidP="00323118">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刑事拘留是公安机关、检察院等机关在直接受理案件的侦查过程中遇有紧急情况，以及在诉讼过程中遇有其他法定情形，而依法临时剥夺某些</w:t>
      </w:r>
      <w:r w:rsidRPr="00CA5696">
        <w:rPr>
          <w:rFonts w:asciiTheme="minorEastAsia" w:eastAsiaTheme="minorEastAsia" w:hAnsiTheme="minorEastAsia" w:hint="eastAsia"/>
          <w:bCs/>
          <w:color w:val="FF0000"/>
        </w:rPr>
        <w:t>现行犯或重大嫌疑分子</w:t>
      </w:r>
      <w:r w:rsidRPr="00CA5696">
        <w:rPr>
          <w:rFonts w:asciiTheme="minorEastAsia" w:eastAsiaTheme="minorEastAsia" w:hAnsiTheme="minorEastAsia" w:hint="eastAsia"/>
        </w:rPr>
        <w:t>的人身自由的一种强制措施。</w:t>
      </w:r>
    </w:p>
    <w:p w14:paraId="005334C7" w14:textId="77777777" w:rsidR="00323118" w:rsidRPr="00CA5696" w:rsidRDefault="00323118" w:rsidP="00323118">
      <w:pPr>
        <w:pStyle w:val="3"/>
        <w:keepNext w:val="0"/>
        <w:keepLines w:val="0"/>
        <w:spacing w:line="240" w:lineRule="exact"/>
        <w:rPr>
          <w:rFonts w:asciiTheme="minorEastAsia" w:eastAsiaTheme="minorEastAsia" w:hAnsiTheme="minorEastAsia" w:hint="eastAsia"/>
          <w:sz w:val="21"/>
        </w:rPr>
      </w:pPr>
      <w:r w:rsidRPr="00CA5696">
        <w:rPr>
          <w:rFonts w:asciiTheme="minorEastAsia" w:eastAsiaTheme="minorEastAsia" w:hAnsiTheme="minorEastAsia" w:hint="eastAsia"/>
          <w:sz w:val="21"/>
        </w:rPr>
        <w:t>六、逮捕</w:t>
      </w:r>
    </w:p>
    <w:p w14:paraId="131C717D" w14:textId="77777777" w:rsidR="00323118" w:rsidRPr="00CA5696" w:rsidRDefault="00323118" w:rsidP="00323118">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rPr>
        <w:t>逮捕是公安机关</w:t>
      </w:r>
      <w:r w:rsidRPr="00CA5696">
        <w:rPr>
          <w:rFonts w:asciiTheme="minorEastAsia" w:eastAsiaTheme="minorEastAsia" w:hAnsiTheme="minorEastAsia" w:cs="Times New Roman" w:hint="eastAsia"/>
        </w:rPr>
        <w:t>、</w:t>
      </w:r>
      <w:r w:rsidRPr="00CA5696">
        <w:rPr>
          <w:rFonts w:asciiTheme="minorEastAsia" w:eastAsiaTheme="minorEastAsia" w:hAnsiTheme="minorEastAsia" w:cs="Times New Roman"/>
        </w:rPr>
        <w:t>检察院</w:t>
      </w:r>
      <w:r w:rsidRPr="00CA5696">
        <w:rPr>
          <w:rFonts w:asciiTheme="minorEastAsia" w:eastAsiaTheme="minorEastAsia" w:hAnsiTheme="minorEastAsia" w:cs="Times New Roman" w:hint="eastAsia"/>
        </w:rPr>
        <w:t>、</w:t>
      </w:r>
      <w:r w:rsidRPr="00CA5696">
        <w:rPr>
          <w:rFonts w:asciiTheme="minorEastAsia" w:eastAsiaTheme="minorEastAsia" w:hAnsiTheme="minorEastAsia" w:cs="Times New Roman"/>
        </w:rPr>
        <w:t>法院为了防止犯罪嫌疑人或被告人实施妨碍刑事诉讼的行为，逃避侦查</w:t>
      </w:r>
      <w:r w:rsidRPr="00CA5696">
        <w:rPr>
          <w:rFonts w:asciiTheme="minorEastAsia" w:eastAsiaTheme="minorEastAsia" w:hAnsiTheme="minorEastAsia" w:cs="Times New Roman" w:hint="eastAsia"/>
        </w:rPr>
        <w:t>、</w:t>
      </w:r>
      <w:r w:rsidRPr="00CA5696">
        <w:rPr>
          <w:rFonts w:asciiTheme="minorEastAsia" w:eastAsiaTheme="minorEastAsia" w:hAnsiTheme="minorEastAsia" w:cs="Times New Roman"/>
        </w:rPr>
        <w:t>起诉</w:t>
      </w:r>
      <w:r w:rsidRPr="00CA5696">
        <w:rPr>
          <w:rFonts w:asciiTheme="minorEastAsia" w:eastAsiaTheme="minorEastAsia" w:hAnsiTheme="minorEastAsia" w:cs="Times New Roman" w:hint="eastAsia"/>
        </w:rPr>
        <w:t>、</w:t>
      </w:r>
      <w:r w:rsidRPr="00CA5696">
        <w:rPr>
          <w:rFonts w:asciiTheme="minorEastAsia" w:eastAsiaTheme="minorEastAsia" w:hAnsiTheme="minorEastAsia" w:cs="Times New Roman"/>
        </w:rPr>
        <w:t>审判或者发生社会危险性</w:t>
      </w:r>
      <w:r w:rsidRPr="00CA5696">
        <w:rPr>
          <w:rFonts w:asciiTheme="minorEastAsia" w:eastAsiaTheme="minorEastAsia" w:hAnsiTheme="minorEastAsia" w:cs="Times New Roman" w:hint="eastAsia"/>
        </w:rPr>
        <w:t>，</w:t>
      </w:r>
      <w:r w:rsidRPr="00CA5696">
        <w:rPr>
          <w:rFonts w:asciiTheme="minorEastAsia" w:eastAsiaTheme="minorEastAsia" w:hAnsiTheme="minorEastAsia" w:cs="Times New Roman"/>
        </w:rPr>
        <w:t>而依法暂时剥夺其人身自由的一种强制措施。</w:t>
      </w:r>
    </w:p>
    <w:p w14:paraId="453A8EEB" w14:textId="77777777" w:rsidR="00323118" w:rsidRPr="00CA5696" w:rsidRDefault="00323118" w:rsidP="00323118">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（一）逮捕的条件</w:t>
      </w:r>
    </w:p>
    <w:p w14:paraId="7289B2A7" w14:textId="77777777" w:rsidR="00323118" w:rsidRPr="00CA5696" w:rsidRDefault="00323118" w:rsidP="00323118">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t>1．常规逮捕的适用条件</w:t>
      </w:r>
    </w:p>
    <w:p w14:paraId="2797A88E" w14:textId="77777777" w:rsidR="00323118" w:rsidRPr="00CA5696" w:rsidRDefault="00323118" w:rsidP="00323118">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（1）证据条件：有证据证明有犯罪事实（</w:t>
      </w:r>
      <w:r w:rsidRPr="00CA5696">
        <w:rPr>
          <w:rFonts w:asciiTheme="minorEastAsia" w:eastAsiaTheme="minorEastAsia" w:hAnsiTheme="minorEastAsia" w:hint="eastAsia"/>
          <w:color w:val="FF0000"/>
        </w:rPr>
        <w:t>发生了、他干了、查实了</w:t>
      </w:r>
      <w:r w:rsidRPr="00CA5696">
        <w:rPr>
          <w:rFonts w:asciiTheme="minorEastAsia" w:eastAsiaTheme="minorEastAsia" w:hAnsiTheme="minorEastAsia" w:hint="eastAsia"/>
        </w:rPr>
        <w:t>）</w:t>
      </w:r>
    </w:p>
    <w:p w14:paraId="002A1B0B" w14:textId="77777777" w:rsidR="00323118" w:rsidRPr="00CA5696" w:rsidRDefault="00323118" w:rsidP="00323118">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（2）刑罚条件：可能判处徒刑以上刑罚</w:t>
      </w:r>
    </w:p>
    <w:p w14:paraId="6A5C2519" w14:textId="77777777" w:rsidR="00323118" w:rsidRPr="00CA5696" w:rsidRDefault="00323118" w:rsidP="00323118">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（3）必要性条件：采取取保候审尚不足以防止发生社会危险性</w:t>
      </w:r>
    </w:p>
    <w:p w14:paraId="6C082173" w14:textId="77777777" w:rsidR="00323118" w:rsidRDefault="00323118" w:rsidP="00323118">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bCs/>
          <w:color w:val="FF0000"/>
        </w:rPr>
        <w:t>“社会危险性”</w:t>
      </w:r>
      <w:r w:rsidRPr="00CA5696">
        <w:rPr>
          <w:rFonts w:asciiTheme="minorEastAsia" w:eastAsiaTheme="minorEastAsia" w:hAnsiTheme="minorEastAsia" w:hint="eastAsia"/>
          <w:color w:val="FF0000"/>
        </w:rPr>
        <w:t>：</w:t>
      </w:r>
      <w:r w:rsidRPr="00CA5696">
        <w:rPr>
          <w:rFonts w:asciiTheme="minorEastAsia" w:eastAsiaTheme="minorEastAsia" w:hAnsiTheme="minorEastAsia" w:hint="eastAsia"/>
        </w:rPr>
        <w:t>可能实施新的犯罪的；有危害国家安全、公共安全或者社会秩序的现实危险的；可能毁灭、伪造证据，干扰证人作证或者串供的；可能对被害人、举报人、控告人实施打击报复的；企图自杀或者逃跑的。</w:t>
      </w:r>
    </w:p>
    <w:p w14:paraId="0EF81A30" w14:textId="77777777" w:rsidR="00323118" w:rsidRPr="00553632" w:rsidRDefault="00323118" w:rsidP="00323118">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cs="Times New Roman" w:hint="eastAsia"/>
        </w:rPr>
        <w:t>根据《检察规则》第129条规定，犯罪嫌疑人具有下列情形之一的，可以认定为“可能实施新的犯罪”：（1）案发前或者案发后正在策划、组织或者预备实施新的犯罪的；（2）扬言实施新的犯罪的；（3）多次作案、连续作案、流窜作案的；（4）一年内曾因故意实施同类违法行为受到行政处罚的；（5）以犯罪所得为主要生活来源的；（6）有吸毒、赌博等恶习的；（7）其他可能实施新的犯罪的情形。</w:t>
      </w:r>
    </w:p>
    <w:p w14:paraId="5F115C02" w14:textId="77777777" w:rsidR="00323118" w:rsidRPr="00CA5696" w:rsidRDefault="00323118" w:rsidP="00323118">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t>2．径行逮捕的适用条件</w:t>
      </w:r>
    </w:p>
    <w:p w14:paraId="380397E3" w14:textId="77777777" w:rsidR="00323118" w:rsidRPr="00CA5696" w:rsidRDefault="00323118" w:rsidP="00323118">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对有证据证明有犯罪事实，</w:t>
      </w:r>
      <w:r w:rsidRPr="00CA5696">
        <w:rPr>
          <w:rFonts w:asciiTheme="minorEastAsia" w:eastAsiaTheme="minorEastAsia" w:hAnsiTheme="minorEastAsia" w:hint="eastAsia"/>
          <w:color w:val="FF0000"/>
        </w:rPr>
        <w:t>可能判处十年有期徒刑以上刑罚</w:t>
      </w:r>
      <w:r w:rsidRPr="00CA5696">
        <w:rPr>
          <w:rFonts w:asciiTheme="minorEastAsia" w:eastAsiaTheme="minorEastAsia" w:hAnsiTheme="minorEastAsia" w:hint="eastAsia"/>
        </w:rPr>
        <w:t>的，或者有证据证明有犯罪事实，可能判处徒刑以上刑罚，</w:t>
      </w:r>
      <w:r w:rsidRPr="00CA5696">
        <w:rPr>
          <w:rFonts w:asciiTheme="minorEastAsia" w:eastAsiaTheme="minorEastAsia" w:hAnsiTheme="minorEastAsia" w:hint="eastAsia"/>
          <w:color w:val="FF0000"/>
        </w:rPr>
        <w:t>曾经故意犯罪或者身份不明的</w:t>
      </w:r>
      <w:r w:rsidRPr="00CA5696">
        <w:rPr>
          <w:rFonts w:asciiTheme="minorEastAsia" w:eastAsiaTheme="minorEastAsia" w:hAnsiTheme="minorEastAsia" w:hint="eastAsia"/>
        </w:rPr>
        <w:t>，应当予以逮捕。</w:t>
      </w:r>
    </w:p>
    <w:p w14:paraId="7CE6AD29" w14:textId="77777777" w:rsidR="00323118" w:rsidRPr="00CA5696" w:rsidRDefault="00323118" w:rsidP="00323118">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t>3．转化逮捕的适用条件</w:t>
      </w:r>
    </w:p>
    <w:p w14:paraId="388E0BF6" w14:textId="77777777" w:rsidR="00323118" w:rsidRPr="00CA5696" w:rsidRDefault="00323118" w:rsidP="00323118">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被取保候审、监视居住的犯罪嫌疑人、被告人违反取保候审、监视居住规定，</w:t>
      </w:r>
      <w:r w:rsidRPr="00CA5696">
        <w:rPr>
          <w:rFonts w:asciiTheme="minorEastAsia" w:eastAsiaTheme="minorEastAsia" w:hAnsiTheme="minorEastAsia" w:hint="eastAsia"/>
          <w:color w:val="FF0000"/>
        </w:rPr>
        <w:t>情节严重的</w:t>
      </w:r>
      <w:r w:rsidRPr="00CA5696">
        <w:rPr>
          <w:rFonts w:asciiTheme="minorEastAsia" w:eastAsiaTheme="minorEastAsia" w:hAnsiTheme="minorEastAsia" w:hint="eastAsia"/>
        </w:rPr>
        <w:t>，可以予以逮捕。</w:t>
      </w:r>
    </w:p>
    <w:p w14:paraId="3C6D9ED4" w14:textId="77777777" w:rsidR="00323118" w:rsidRPr="00CA5696" w:rsidRDefault="00323118" w:rsidP="00323118">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（二）逮捕的程序</w:t>
      </w:r>
    </w:p>
    <w:p w14:paraId="54730946" w14:textId="77777777" w:rsidR="00323118" w:rsidRDefault="00323118" w:rsidP="00323118">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t>1．侦查阶段</w:t>
      </w:r>
    </w:p>
    <w:p w14:paraId="5C37AF99" w14:textId="77777777" w:rsidR="00323118" w:rsidRDefault="00323118" w:rsidP="00323118">
      <w:pPr>
        <w:spacing w:line="240" w:lineRule="exact"/>
        <w:ind w:firstLine="420"/>
        <w:rPr>
          <w:rFonts w:asciiTheme="minorEastAsia" w:eastAsiaTheme="minorEastAsia" w:hAnsiTheme="minorEastAsia" w:cs="Times New Roman" w:hint="eastAsia"/>
        </w:rPr>
      </w:pPr>
      <w:r>
        <w:rPr>
          <w:rFonts w:asciiTheme="minorEastAsia" w:eastAsiaTheme="minorEastAsia" w:hAnsiTheme="minorEastAsia" w:cs="Times New Roman" w:hint="eastAsia"/>
        </w:rPr>
        <w:t>（1）</w:t>
      </w:r>
      <w:r w:rsidRPr="00A6093C">
        <w:rPr>
          <w:rFonts w:asciiTheme="minorEastAsia" w:eastAsiaTheme="minorEastAsia" w:hAnsiTheme="minorEastAsia" w:cs="Times New Roman" w:hint="eastAsia"/>
        </w:rPr>
        <w:t>公安机关要求逮捕时，应将提请批准逮捕书连同案卷材料、证据，一并移送同级检察院审查批准</w:t>
      </w:r>
    </w:p>
    <w:p w14:paraId="5F58735F" w14:textId="77777777" w:rsidR="00323118" w:rsidRDefault="00323118" w:rsidP="00323118">
      <w:pPr>
        <w:spacing w:line="240" w:lineRule="exact"/>
        <w:ind w:firstLine="420"/>
        <w:rPr>
          <w:rFonts w:asciiTheme="minorEastAsia" w:eastAsiaTheme="minorEastAsia" w:hAnsiTheme="minorEastAsia" w:cs="Times New Roman" w:hint="eastAsia"/>
        </w:rPr>
      </w:pPr>
      <w:r>
        <w:rPr>
          <w:rFonts w:asciiTheme="minorEastAsia" w:eastAsiaTheme="minorEastAsia" w:hAnsiTheme="minorEastAsia" w:cs="Times New Roman" w:hint="eastAsia"/>
        </w:rPr>
        <w:t>（2）</w:t>
      </w:r>
      <w:r w:rsidRPr="00A6093C">
        <w:rPr>
          <w:rFonts w:asciiTheme="minorEastAsia" w:eastAsiaTheme="minorEastAsia" w:hAnsiTheme="minorEastAsia" w:cs="Times New Roman" w:hint="eastAsia"/>
        </w:rPr>
        <w:t>检察院审查案件材料、讯问犯罪嫌疑人、询问证人等诉讼参与人、听取辩护律师的意见等</w:t>
      </w:r>
    </w:p>
    <w:p w14:paraId="5F4EE7D7" w14:textId="77777777" w:rsidR="00323118" w:rsidRDefault="00323118" w:rsidP="00323118">
      <w:pPr>
        <w:spacing w:line="240" w:lineRule="exact"/>
        <w:ind w:firstLine="420"/>
        <w:rPr>
          <w:rFonts w:asciiTheme="minorEastAsia" w:eastAsiaTheme="minorEastAsia" w:hAnsiTheme="minorEastAsia" w:cs="Times New Roman" w:hint="eastAsia"/>
        </w:rPr>
      </w:pPr>
      <w:r>
        <w:rPr>
          <w:rFonts w:asciiTheme="minorEastAsia" w:eastAsiaTheme="minorEastAsia" w:hAnsiTheme="minorEastAsia" w:cs="Times New Roman" w:hint="eastAsia"/>
        </w:rPr>
        <w:t>（3）</w:t>
      </w:r>
      <w:r w:rsidRPr="00A6093C">
        <w:rPr>
          <w:rFonts w:asciiTheme="minorEastAsia" w:eastAsiaTheme="minorEastAsia" w:hAnsiTheme="minorEastAsia" w:cs="Times New Roman" w:hint="eastAsia"/>
        </w:rPr>
        <w:t>检察院应当自接到公安机关提请批准逮捕书后的七日以内，作出批准逮捕或者不批准逮捕的决定</w:t>
      </w:r>
    </w:p>
    <w:p w14:paraId="71210542" w14:textId="77777777" w:rsidR="00323118" w:rsidRPr="00CA5696" w:rsidRDefault="00323118" w:rsidP="00323118">
      <w:pPr>
        <w:spacing w:line="240" w:lineRule="exact"/>
        <w:ind w:firstLine="420"/>
        <w:rPr>
          <w:rFonts w:asciiTheme="minorEastAsia" w:eastAsiaTheme="minorEastAsia" w:hAnsiTheme="minorEastAsia" w:cs="Times New Roman" w:hint="eastAsia"/>
        </w:rPr>
      </w:pPr>
      <w:r>
        <w:rPr>
          <w:rFonts w:asciiTheme="minorEastAsia" w:eastAsiaTheme="minorEastAsia" w:hAnsiTheme="minorEastAsia" w:cs="Times New Roman" w:hint="eastAsia"/>
        </w:rPr>
        <w:t>（4）</w:t>
      </w:r>
      <w:r w:rsidRPr="00A6093C">
        <w:rPr>
          <w:rFonts w:asciiTheme="minorEastAsia" w:eastAsiaTheme="minorEastAsia" w:hAnsiTheme="minorEastAsia" w:cs="Times New Roman" w:hint="eastAsia"/>
        </w:rPr>
        <w:t>作出批准或不批准的决定后，立即送公安机关执行。公安机关不服不批准决定，可申请复议、复核</w:t>
      </w:r>
    </w:p>
    <w:p w14:paraId="1AD3B33C" w14:textId="77777777" w:rsidR="00323118" w:rsidRPr="00CA5696" w:rsidRDefault="00323118" w:rsidP="00323118">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t>2．审查起诉或审判阶段</w:t>
      </w:r>
    </w:p>
    <w:p w14:paraId="468FBAD2" w14:textId="77777777" w:rsidR="00323118" w:rsidRPr="00CA5696" w:rsidRDefault="00323118" w:rsidP="00323118">
      <w:pPr>
        <w:spacing w:line="240" w:lineRule="exact"/>
        <w:ind w:firstLine="420"/>
        <w:rPr>
          <w:rFonts w:asciiTheme="minorEastAsia" w:eastAsiaTheme="minorEastAsia" w:hAnsiTheme="minorEastAsia" w:cs="Times New Roman" w:hint="eastAsia"/>
        </w:rPr>
      </w:pPr>
      <w:r w:rsidRPr="00CA5696">
        <w:rPr>
          <w:rFonts w:asciiTheme="minorEastAsia" w:eastAsiaTheme="minorEastAsia" w:hAnsiTheme="minorEastAsia" w:cs="Times New Roman" w:hint="eastAsia"/>
        </w:rPr>
        <w:lastRenderedPageBreak/>
        <w:t>承办人报检察长（审查起诉阶段）或院长（审判阶段）决定逮捕后，通知公安机关执行。</w:t>
      </w:r>
    </w:p>
    <w:p w14:paraId="12FEE2B5" w14:textId="77777777" w:rsidR="00323118" w:rsidRPr="00CA5696" w:rsidRDefault="00323118" w:rsidP="00323118">
      <w:pPr>
        <w:pStyle w:val="4"/>
        <w:keepNext w:val="0"/>
        <w:keepLines w:val="0"/>
        <w:spacing w:line="240" w:lineRule="exact"/>
        <w:ind w:firstLineChars="120" w:firstLine="252"/>
        <w:rPr>
          <w:rFonts w:asciiTheme="minorEastAsia" w:eastAsiaTheme="minorEastAsia" w:hAnsiTheme="minorEastAsia" w:hint="eastAsia"/>
          <w:sz w:val="21"/>
          <w:szCs w:val="21"/>
        </w:rPr>
      </w:pPr>
      <w:r w:rsidRPr="00CA5696">
        <w:rPr>
          <w:rFonts w:asciiTheme="minorEastAsia" w:eastAsiaTheme="minorEastAsia" w:hAnsiTheme="minorEastAsia" w:hint="eastAsia"/>
          <w:sz w:val="21"/>
          <w:szCs w:val="21"/>
        </w:rPr>
        <w:t>（三）羁押必要性审查</w:t>
      </w:r>
    </w:p>
    <w:p w14:paraId="574BFA1E" w14:textId="77777777" w:rsidR="00323118" w:rsidRPr="00CA5696" w:rsidRDefault="00323118" w:rsidP="00323118">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犯罪嫌疑人、被告人被逮捕后，检察院应当依法对羁押的必要性进行审查。不需要继续羁押的，应当建议公安机关、法院予以释放或者变更强制措施。对于审查起诉阶段不需要继续羁押犯罪嫌疑人的案件，应当及时决定释放或者变更强制措施。</w:t>
      </w:r>
    </w:p>
    <w:p w14:paraId="18C72BDD" w14:textId="77777777" w:rsidR="00323118" w:rsidRPr="00CA5696" w:rsidRDefault="00323118" w:rsidP="00323118">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1．依职权启动：</w:t>
      </w:r>
      <w:r w:rsidRPr="00CA5696">
        <w:rPr>
          <w:rFonts w:asciiTheme="minorEastAsia" w:eastAsiaTheme="minorEastAsia" w:hAnsiTheme="minorEastAsia" w:hint="eastAsia"/>
          <w:bCs/>
          <w:color w:val="FF0000"/>
        </w:rPr>
        <w:t>检察院</w:t>
      </w:r>
      <w:r w:rsidRPr="00CA5696">
        <w:rPr>
          <w:rFonts w:asciiTheme="minorEastAsia" w:eastAsiaTheme="minorEastAsia" w:hAnsiTheme="minorEastAsia" w:hint="eastAsia"/>
        </w:rPr>
        <w:t>在刑事诉讼过程中可以依职权主动进行羁押必要性审查。对审查起诉阶段</w:t>
      </w:r>
      <w:r w:rsidRPr="00CA5696">
        <w:rPr>
          <w:rFonts w:asciiTheme="minorEastAsia" w:eastAsiaTheme="minorEastAsia" w:hAnsiTheme="minorEastAsia" w:hint="eastAsia"/>
          <w:color w:val="FF0000"/>
        </w:rPr>
        <w:t>未经羁押必要性审查、可能判处三年有期徒刑以下刑罚的在押犯罪嫌疑人</w:t>
      </w:r>
      <w:r w:rsidRPr="00CA5696">
        <w:rPr>
          <w:rFonts w:asciiTheme="minorEastAsia" w:eastAsiaTheme="minorEastAsia" w:hAnsiTheme="minorEastAsia" w:hint="eastAsia"/>
        </w:rPr>
        <w:t>，在提起公诉前应当</w:t>
      </w:r>
      <w:r w:rsidRPr="00CA5696">
        <w:rPr>
          <w:rFonts w:asciiTheme="minorEastAsia" w:eastAsiaTheme="minorEastAsia" w:hAnsiTheme="minorEastAsia" w:hint="eastAsia"/>
          <w:color w:val="FF0000"/>
        </w:rPr>
        <w:t>依职权开展一次羁押必要性审查</w:t>
      </w:r>
      <w:r w:rsidRPr="00CA5696">
        <w:rPr>
          <w:rFonts w:asciiTheme="minorEastAsia" w:eastAsiaTheme="minorEastAsia" w:hAnsiTheme="minorEastAsia" w:hint="eastAsia"/>
        </w:rPr>
        <w:t>。</w:t>
      </w:r>
    </w:p>
    <w:p w14:paraId="2BEA8465" w14:textId="77777777" w:rsidR="00323118" w:rsidRPr="00CA5696" w:rsidRDefault="00323118" w:rsidP="00323118">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2．依申请启动：</w:t>
      </w:r>
      <w:r w:rsidRPr="00CA5696">
        <w:rPr>
          <w:rFonts w:asciiTheme="minorEastAsia" w:eastAsiaTheme="minorEastAsia" w:hAnsiTheme="minorEastAsia" w:hint="eastAsia"/>
          <w:bCs/>
          <w:color w:val="FF0000"/>
        </w:rPr>
        <w:t>犯罪嫌疑人、被告人及其法定代理人、近亲属或者辩护人、值班律师</w:t>
      </w:r>
      <w:r w:rsidRPr="00CA5696">
        <w:rPr>
          <w:rFonts w:asciiTheme="minorEastAsia" w:eastAsiaTheme="minorEastAsia" w:hAnsiTheme="minorEastAsia" w:hint="eastAsia"/>
        </w:rPr>
        <w:t>可以向检察院申请开展羁押必要性审查。申请人提出申请时，应当说明不需要继续羁押的理由，有相关证据或者其他材料的，应当予以提供。</w:t>
      </w:r>
    </w:p>
    <w:p w14:paraId="5EE5D8A0" w14:textId="77777777" w:rsidR="00323118" w:rsidRPr="00CA5696" w:rsidRDefault="00323118" w:rsidP="00323118">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3．依建议启动：</w:t>
      </w:r>
      <w:r w:rsidRPr="00CA5696">
        <w:rPr>
          <w:rFonts w:asciiTheme="minorEastAsia" w:eastAsiaTheme="minorEastAsia" w:hAnsiTheme="minorEastAsia" w:hint="eastAsia"/>
          <w:bCs/>
          <w:color w:val="FF0000"/>
        </w:rPr>
        <w:t>看守所</w:t>
      </w:r>
      <w:r w:rsidRPr="00CA5696">
        <w:rPr>
          <w:rFonts w:asciiTheme="minorEastAsia" w:eastAsiaTheme="minorEastAsia" w:hAnsiTheme="minorEastAsia" w:hint="eastAsia"/>
        </w:rPr>
        <w:t>在工作中发现在押人员不适宜继续羁押的，可以建议检察院开展羁押必要性审查。看守所应当以书面形式提出，并附证明在押人员身体状况的证据材料。</w:t>
      </w:r>
    </w:p>
    <w:p w14:paraId="054800DC" w14:textId="2AFC92DA" w:rsidR="00323118" w:rsidRPr="00C3794F" w:rsidRDefault="00323118" w:rsidP="00C3794F">
      <w:pPr>
        <w:spacing w:line="240" w:lineRule="exact"/>
        <w:ind w:firstLine="420"/>
        <w:rPr>
          <w:rFonts w:asciiTheme="minorEastAsia" w:eastAsiaTheme="minorEastAsia" w:hAnsiTheme="minorEastAsia" w:hint="eastAsia"/>
        </w:rPr>
      </w:pPr>
      <w:r w:rsidRPr="00CA5696">
        <w:rPr>
          <w:rFonts w:asciiTheme="minorEastAsia" w:eastAsiaTheme="minorEastAsia" w:hAnsiTheme="minorEastAsia" w:hint="eastAsia"/>
        </w:rPr>
        <w:t>4．审查因素：应当全面审查犯罪嫌疑人、被告人涉嫌犯罪事实、主观恶性、悔罪表现、案件进展情况、可能判处的刑罚、身体状况、有无社会危险性和继续羁押必要等因素。</w:t>
      </w:r>
    </w:p>
    <w:p w14:paraId="447F71C3" w14:textId="0CD5E893" w:rsidR="00EE75FC" w:rsidRPr="00F753BA" w:rsidRDefault="00EE75FC" w:rsidP="00F753BA">
      <w:pPr>
        <w:pStyle w:val="1"/>
        <w:spacing w:before="0" w:line="240" w:lineRule="exact"/>
        <w:rPr>
          <w:rFonts w:asciiTheme="minorEastAsia" w:eastAsiaTheme="minorEastAsia" w:hAnsiTheme="minorEastAsia" w:hint="eastAsia"/>
          <w:b/>
          <w:bCs w:val="0"/>
          <w:sz w:val="21"/>
          <w:szCs w:val="21"/>
        </w:rPr>
      </w:pPr>
      <w:r w:rsidRPr="00F753BA">
        <w:rPr>
          <w:rFonts w:asciiTheme="minorEastAsia" w:eastAsiaTheme="minorEastAsia" w:hAnsiTheme="minorEastAsia" w:hint="eastAsia"/>
          <w:b/>
          <w:bCs w:val="0"/>
          <w:sz w:val="21"/>
          <w:szCs w:val="21"/>
        </w:rPr>
        <w:t>第三章  刑事诉讼程序之审前程序</w:t>
      </w:r>
      <w:bookmarkEnd w:id="0"/>
    </w:p>
    <w:p w14:paraId="081D37C1" w14:textId="2732D4B0" w:rsidR="002C74D0" w:rsidRPr="00F753BA" w:rsidRDefault="00EE75FC" w:rsidP="002C74D0">
      <w:pPr>
        <w:spacing w:line="240" w:lineRule="exact"/>
        <w:ind w:firstLineChars="0" w:firstLine="0"/>
        <w:jc w:val="center"/>
        <w:rPr>
          <w:rFonts w:asciiTheme="minorEastAsia" w:eastAsiaTheme="minorEastAsia" w:hAnsiTheme="minorEastAsia" w:hint="eastAsia"/>
          <w:b/>
          <w:bCs/>
          <w:color w:val="auto"/>
        </w:rPr>
      </w:pPr>
      <w:bookmarkStart w:id="1" w:name="_Toc183697268"/>
      <w:r w:rsidRPr="00F753BA">
        <w:rPr>
          <w:rFonts w:asciiTheme="minorEastAsia" w:eastAsiaTheme="minorEastAsia" w:hAnsiTheme="minorEastAsia" w:hint="eastAsia"/>
          <w:b/>
          <w:bCs/>
          <w:color w:val="auto"/>
        </w:rPr>
        <w:t>第一节  立案与侦查</w:t>
      </w:r>
      <w:bookmarkEnd w:id="1"/>
      <w:r w:rsidR="002C74D0" w:rsidRPr="00F753BA">
        <w:rPr>
          <w:rFonts w:asciiTheme="minorEastAsia" w:eastAsiaTheme="minorEastAsia" w:hAnsiTheme="minorEastAsia" w:hint="eastAsia"/>
          <w:b/>
          <w:bCs/>
          <w:color w:val="auto"/>
        </w:rPr>
        <w:t>（</w:t>
      </w:r>
      <w:r w:rsidR="00225654">
        <w:rPr>
          <w:rFonts w:asciiTheme="minorEastAsia" w:eastAsiaTheme="minorEastAsia" w:hAnsiTheme="minorEastAsia" w:hint="eastAsia"/>
          <w:b/>
          <w:bCs/>
          <w:color w:val="auto"/>
        </w:rPr>
        <w:t>20</w:t>
      </w:r>
      <w:r w:rsidR="00225654" w:rsidRPr="00F753BA">
        <w:rPr>
          <w:rFonts w:asciiTheme="minorEastAsia" w:eastAsiaTheme="minorEastAsia" w:hAnsiTheme="minorEastAsia"/>
          <w:b/>
          <w:bCs/>
          <w:color w:val="auto"/>
        </w:rPr>
        <w:t>:</w:t>
      </w:r>
      <w:r w:rsidR="00225654">
        <w:rPr>
          <w:rFonts w:asciiTheme="minorEastAsia" w:eastAsiaTheme="minorEastAsia" w:hAnsiTheme="minorEastAsia" w:hint="eastAsia"/>
          <w:b/>
          <w:bCs/>
          <w:color w:val="auto"/>
        </w:rPr>
        <w:t>09</w:t>
      </w:r>
      <w:r w:rsidR="00225654" w:rsidRPr="00F753BA">
        <w:rPr>
          <w:rFonts w:asciiTheme="minorEastAsia" w:eastAsiaTheme="minorEastAsia" w:hAnsiTheme="minorEastAsia"/>
          <w:b/>
          <w:bCs/>
          <w:color w:val="auto"/>
        </w:rPr>
        <w:t>:00</w:t>
      </w:r>
      <w:r w:rsidR="002C74D0" w:rsidRPr="00F753BA">
        <w:rPr>
          <w:rFonts w:asciiTheme="minorEastAsia" w:eastAsiaTheme="minorEastAsia" w:hAnsiTheme="minorEastAsia"/>
          <w:b/>
          <w:bCs/>
          <w:color w:val="auto"/>
        </w:rPr>
        <w:t>-</w:t>
      </w:r>
      <w:r w:rsidR="00216E2C">
        <w:rPr>
          <w:rFonts w:asciiTheme="minorEastAsia" w:eastAsiaTheme="minorEastAsia" w:hAnsiTheme="minorEastAsia" w:hint="eastAsia"/>
          <w:b/>
          <w:bCs/>
          <w:color w:val="auto"/>
        </w:rPr>
        <w:t>21</w:t>
      </w:r>
      <w:r w:rsidR="00216E2C" w:rsidRPr="00F753BA">
        <w:rPr>
          <w:rFonts w:asciiTheme="minorEastAsia" w:eastAsiaTheme="minorEastAsia" w:hAnsiTheme="minorEastAsia"/>
          <w:b/>
          <w:color w:val="auto"/>
        </w:rPr>
        <w:t>:</w:t>
      </w:r>
      <w:r w:rsidR="00216E2C" w:rsidRPr="00F753BA">
        <w:rPr>
          <w:rFonts w:asciiTheme="minorEastAsia" w:eastAsiaTheme="minorEastAsia" w:hAnsiTheme="minorEastAsia" w:hint="eastAsia"/>
          <w:b/>
          <w:color w:val="auto"/>
        </w:rPr>
        <w:t>3</w:t>
      </w:r>
      <w:r w:rsidR="00216E2C">
        <w:rPr>
          <w:rFonts w:asciiTheme="minorEastAsia" w:eastAsiaTheme="minorEastAsia" w:hAnsiTheme="minorEastAsia" w:hint="eastAsia"/>
          <w:b/>
          <w:bCs/>
          <w:color w:val="auto"/>
        </w:rPr>
        <w:t>5</w:t>
      </w:r>
      <w:r w:rsidR="00216E2C" w:rsidRPr="00F753BA">
        <w:rPr>
          <w:rFonts w:asciiTheme="minorEastAsia" w:eastAsiaTheme="minorEastAsia" w:hAnsiTheme="minorEastAsia"/>
          <w:b/>
          <w:color w:val="auto"/>
        </w:rPr>
        <w:t>:00</w:t>
      </w:r>
      <w:r w:rsidR="002C74D0" w:rsidRPr="00F753BA">
        <w:rPr>
          <w:rFonts w:asciiTheme="minorEastAsia" w:eastAsiaTheme="minorEastAsia" w:hAnsiTheme="minorEastAsia"/>
          <w:b/>
          <w:bCs/>
          <w:color w:val="auto"/>
        </w:rPr>
        <w:t>）</w:t>
      </w:r>
    </w:p>
    <w:p w14:paraId="238C6090" w14:textId="77777777" w:rsidR="00EE75FC" w:rsidRPr="002C74D0" w:rsidRDefault="00EE75FC" w:rsidP="002C74D0">
      <w:pPr>
        <w:pStyle w:val="3"/>
        <w:keepNext w:val="0"/>
        <w:keepLines w:val="0"/>
        <w:spacing w:line="240" w:lineRule="exact"/>
        <w:rPr>
          <w:rFonts w:asciiTheme="minorEastAsia" w:eastAsiaTheme="minorEastAsia" w:hAnsiTheme="minorEastAsia" w:hint="eastAsia"/>
          <w:sz w:val="21"/>
        </w:rPr>
      </w:pPr>
      <w:r w:rsidRPr="002C74D0">
        <w:rPr>
          <w:rFonts w:asciiTheme="minorEastAsia" w:eastAsiaTheme="minorEastAsia" w:hAnsiTheme="minorEastAsia" w:hint="eastAsia"/>
          <w:sz w:val="21"/>
        </w:rPr>
        <w:t>一、立案程序的基本框架</w:t>
      </w:r>
    </w:p>
    <w:p w14:paraId="52B13C0D" w14:textId="77777777" w:rsidR="00EE75FC" w:rsidRPr="002C74D0" w:rsidRDefault="00EE75FC" w:rsidP="002C74D0">
      <w:pPr>
        <w:pStyle w:val="3"/>
        <w:keepNext w:val="0"/>
        <w:keepLines w:val="0"/>
        <w:spacing w:line="240" w:lineRule="exact"/>
        <w:rPr>
          <w:rFonts w:asciiTheme="minorEastAsia" w:eastAsiaTheme="minorEastAsia" w:hAnsiTheme="minorEastAsia" w:hint="eastAsia"/>
          <w:sz w:val="21"/>
        </w:rPr>
      </w:pPr>
      <w:r w:rsidRPr="002C74D0">
        <w:rPr>
          <w:rFonts w:asciiTheme="minorEastAsia" w:eastAsiaTheme="minorEastAsia" w:hAnsiTheme="minorEastAsia" w:hint="eastAsia"/>
          <w:sz w:val="21"/>
        </w:rPr>
        <w:t>二、立案条件与立案监督</w:t>
      </w:r>
    </w:p>
    <w:p w14:paraId="2F85F839" w14:textId="77777777" w:rsidR="00EE75FC" w:rsidRPr="002C74D0" w:rsidRDefault="00EE75FC" w:rsidP="002C74D0">
      <w:pPr>
        <w:pStyle w:val="4"/>
        <w:keepNext w:val="0"/>
        <w:keepLines w:val="0"/>
        <w:spacing w:line="240" w:lineRule="exact"/>
        <w:ind w:firstLineChars="120" w:firstLine="252"/>
        <w:rPr>
          <w:rFonts w:asciiTheme="minorEastAsia" w:eastAsiaTheme="minorEastAsia" w:hAnsiTheme="minorEastAsia" w:hint="eastAsia"/>
          <w:sz w:val="21"/>
          <w:szCs w:val="21"/>
        </w:rPr>
      </w:pPr>
      <w:r w:rsidRPr="002C74D0">
        <w:rPr>
          <w:rFonts w:asciiTheme="minorEastAsia" w:eastAsiaTheme="minorEastAsia" w:hAnsiTheme="minorEastAsia" w:hint="eastAsia"/>
          <w:sz w:val="21"/>
          <w:szCs w:val="21"/>
        </w:rPr>
        <w:t>（一）立案条件及其审查</w:t>
      </w:r>
    </w:p>
    <w:p w14:paraId="41906E29" w14:textId="4B0C7DEA" w:rsidR="00EE75FC" w:rsidRPr="002C74D0" w:rsidRDefault="00EE75FC" w:rsidP="002C74D0">
      <w:pPr>
        <w:spacing w:line="240" w:lineRule="exact"/>
        <w:ind w:firstLine="420"/>
        <w:rPr>
          <w:rFonts w:asciiTheme="minorEastAsia" w:eastAsiaTheme="minorEastAsia" w:hAnsiTheme="minorEastAsia" w:hint="eastAsia"/>
        </w:rPr>
      </w:pPr>
      <w:r w:rsidRPr="002C74D0">
        <w:rPr>
          <w:rFonts w:asciiTheme="minorEastAsia" w:eastAsiaTheme="minorEastAsia" w:hAnsiTheme="minorEastAsia" w:hint="eastAsia"/>
        </w:rPr>
        <w:t>公安机关接受案件后，经审查，</w:t>
      </w:r>
      <w:r w:rsidRPr="002C74D0">
        <w:rPr>
          <w:rFonts w:asciiTheme="minorEastAsia" w:eastAsiaTheme="minorEastAsia" w:hAnsiTheme="minorEastAsia" w:hint="eastAsia"/>
          <w:bCs/>
          <w:color w:val="FF0000"/>
        </w:rPr>
        <w:t>认为有犯罪事实需要追究刑事责任</w:t>
      </w:r>
      <w:r w:rsidRPr="002C74D0">
        <w:rPr>
          <w:rFonts w:asciiTheme="minorEastAsia" w:eastAsiaTheme="minorEastAsia" w:hAnsiTheme="minorEastAsia" w:hint="eastAsia"/>
        </w:rPr>
        <w:t>，且属于自己管辖的，经县级以上公安机关负责人批准，予以立案并开展侦查；认为没有犯罪事实，或者犯罪事实显著轻微不需要追究刑事责任，或者具有其他依法不追究刑事责任情形的，经县级以上公安机关负责人批准，不予立案。</w:t>
      </w:r>
      <w:r w:rsidR="006D47EA">
        <w:rPr>
          <w:rFonts w:asciiTheme="minorEastAsia" w:eastAsiaTheme="minorEastAsia" w:hAnsiTheme="minorEastAsia" w:hint="eastAsia"/>
          <w:bCs/>
          <w:color w:val="FF0000"/>
        </w:rPr>
        <w:t>【立案时不需要知道谁是犯罪嫌疑人】</w:t>
      </w:r>
    </w:p>
    <w:p w14:paraId="284DBBCA" w14:textId="190B1456" w:rsidR="00F753BA" w:rsidRPr="002C74D0" w:rsidRDefault="00EE75FC" w:rsidP="00F7796D">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hint="eastAsia"/>
        </w:rPr>
        <w:t>在立案审查环节，公安机关</w:t>
      </w:r>
      <w:r w:rsidRPr="002C74D0">
        <w:rPr>
          <w:rFonts w:asciiTheme="minorEastAsia" w:eastAsiaTheme="minorEastAsia" w:hAnsiTheme="minorEastAsia" w:cs="Times New Roman" w:hint="eastAsia"/>
        </w:rPr>
        <w:t>发现案件事实或者线索不明的，必要时，经办案部门负责人批准，可以进行调查核实。</w:t>
      </w:r>
      <w:r w:rsidR="00F7796D" w:rsidRPr="00F7796D">
        <w:rPr>
          <w:rFonts w:asciiTheme="minorEastAsia" w:eastAsiaTheme="minorEastAsia" w:hAnsiTheme="minorEastAsia" w:cs="Times New Roman" w:hint="eastAsia"/>
        </w:rPr>
        <w:t>调查核实过程中，公安机关可以依照有关法律和规定采取询问、查询、勘验、鉴定和调取证据材料等不限制被调查对象人身、财产权利的措施。不得对被调查对象采取强制措施，不得查封、扣押、冻结被调查对象的财产，不得采取技术侦查措施</w:t>
      </w:r>
    </w:p>
    <w:p w14:paraId="4A529584" w14:textId="77777777" w:rsidR="00EE75FC" w:rsidRPr="002C74D0" w:rsidRDefault="00EE75FC" w:rsidP="002C74D0">
      <w:pPr>
        <w:pStyle w:val="4"/>
        <w:keepNext w:val="0"/>
        <w:keepLines w:val="0"/>
        <w:spacing w:line="240" w:lineRule="exact"/>
        <w:ind w:firstLineChars="120" w:firstLine="252"/>
        <w:rPr>
          <w:rFonts w:asciiTheme="minorEastAsia" w:eastAsiaTheme="minorEastAsia" w:hAnsiTheme="minorEastAsia" w:hint="eastAsia"/>
          <w:sz w:val="21"/>
          <w:szCs w:val="21"/>
        </w:rPr>
      </w:pPr>
      <w:r w:rsidRPr="002C74D0">
        <w:rPr>
          <w:rFonts w:asciiTheme="minorEastAsia" w:eastAsiaTheme="minorEastAsia" w:hAnsiTheme="minorEastAsia" w:hint="eastAsia"/>
          <w:sz w:val="21"/>
          <w:szCs w:val="21"/>
        </w:rPr>
        <w:t>（二）立案监督</w:t>
      </w:r>
    </w:p>
    <w:p w14:paraId="5D3EBF0B" w14:textId="77777777" w:rsidR="00EE75FC" w:rsidRPr="002C74D0" w:rsidRDefault="00EE75FC" w:rsidP="002C74D0">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第一步：初步审查</w:t>
      </w:r>
    </w:p>
    <w:p w14:paraId="4B33FDE2" w14:textId="77777777" w:rsidR="00EE75FC" w:rsidRPr="002C74D0" w:rsidRDefault="00EE75FC" w:rsidP="002C74D0">
      <w:pPr>
        <w:pStyle w:val="a7"/>
        <w:widowControl w:val="0"/>
        <w:spacing w:before="0" w:beforeAutospacing="0" w:after="0" w:afterAutospacing="0" w:line="240" w:lineRule="exact"/>
        <w:ind w:firstLine="420"/>
        <w:jc w:val="both"/>
        <w:rPr>
          <w:rFonts w:asciiTheme="minorEastAsia" w:eastAsiaTheme="minorEastAsia" w:hAnsiTheme="minorEastAsia" w:hint="eastAsia"/>
          <w:color w:val="000000" w:themeColor="text1"/>
          <w:sz w:val="21"/>
          <w:szCs w:val="21"/>
        </w:rPr>
      </w:pPr>
      <w:r w:rsidRPr="002C74D0">
        <w:rPr>
          <w:rFonts w:asciiTheme="minorEastAsia" w:eastAsiaTheme="minorEastAsia" w:hAnsiTheme="minorEastAsia" w:hint="eastAsia"/>
          <w:color w:val="000000" w:themeColor="text1"/>
          <w:sz w:val="21"/>
          <w:szCs w:val="21"/>
          <w:shd w:val="clear" w:color="auto" w:fill="FFFFFF"/>
        </w:rPr>
        <w:t>被害人及其法定代理人、近亲属或者行政执法机关，认为公安机关对其控告或者移送的案件</w:t>
      </w:r>
      <w:r w:rsidRPr="002C74D0">
        <w:rPr>
          <w:rFonts w:asciiTheme="minorEastAsia" w:eastAsiaTheme="minorEastAsia" w:hAnsiTheme="minorEastAsia" w:hint="eastAsia"/>
          <w:color w:val="FF0000"/>
          <w:sz w:val="21"/>
          <w:szCs w:val="21"/>
          <w:shd w:val="clear" w:color="auto" w:fill="FFFFFF"/>
        </w:rPr>
        <w:t>应当立案侦查而不立案侦查</w:t>
      </w:r>
      <w:r w:rsidRPr="002C74D0">
        <w:rPr>
          <w:rFonts w:asciiTheme="minorEastAsia" w:eastAsiaTheme="minorEastAsia" w:hAnsiTheme="minorEastAsia" w:hint="eastAsia"/>
          <w:color w:val="000000" w:themeColor="text1"/>
          <w:sz w:val="21"/>
          <w:szCs w:val="21"/>
          <w:shd w:val="clear" w:color="auto" w:fill="FFFFFF"/>
        </w:rPr>
        <w:t>，或者当事人</w:t>
      </w:r>
      <w:r w:rsidRPr="002C74D0">
        <w:rPr>
          <w:rFonts w:asciiTheme="minorEastAsia" w:eastAsiaTheme="minorEastAsia" w:hAnsiTheme="minorEastAsia" w:hint="eastAsia"/>
          <w:color w:val="FF0000"/>
          <w:sz w:val="21"/>
          <w:szCs w:val="21"/>
          <w:shd w:val="clear" w:color="auto" w:fill="FFFFFF"/>
        </w:rPr>
        <w:t>认为公安机关不应当立案而立案</w:t>
      </w:r>
      <w:r w:rsidRPr="002C74D0">
        <w:rPr>
          <w:rFonts w:asciiTheme="minorEastAsia" w:eastAsiaTheme="minorEastAsia" w:hAnsiTheme="minorEastAsia" w:hint="eastAsia"/>
          <w:color w:val="000000" w:themeColor="text1"/>
          <w:sz w:val="21"/>
          <w:szCs w:val="21"/>
          <w:shd w:val="clear" w:color="auto" w:fill="FFFFFF"/>
        </w:rPr>
        <w:t>，向检察院提出的，检察院应当受理并进行审查。检察院发现公安机关可能存在应当立案侦查而不立案侦查情形的，应当依法进行审查。</w:t>
      </w:r>
    </w:p>
    <w:p w14:paraId="249FAEBB" w14:textId="77777777" w:rsidR="00EE75FC" w:rsidRPr="002C74D0" w:rsidRDefault="00EE75FC" w:rsidP="002C74D0">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第二步：要求说理</w:t>
      </w:r>
    </w:p>
    <w:p w14:paraId="1CFEF76E" w14:textId="77777777" w:rsidR="00EE75FC" w:rsidRPr="002C74D0" w:rsidRDefault="00EE75FC" w:rsidP="002C74D0">
      <w:pPr>
        <w:pStyle w:val="a7"/>
        <w:widowControl w:val="0"/>
        <w:spacing w:before="0" w:beforeAutospacing="0" w:after="0" w:afterAutospacing="0" w:line="240" w:lineRule="exact"/>
        <w:ind w:firstLine="420"/>
        <w:jc w:val="both"/>
        <w:rPr>
          <w:rFonts w:asciiTheme="minorEastAsia" w:eastAsiaTheme="minorEastAsia" w:hAnsiTheme="minorEastAsia" w:hint="eastAsia"/>
          <w:color w:val="000000" w:themeColor="text1"/>
          <w:sz w:val="21"/>
          <w:szCs w:val="21"/>
        </w:rPr>
      </w:pPr>
      <w:r w:rsidRPr="002C74D0">
        <w:rPr>
          <w:rFonts w:asciiTheme="minorEastAsia" w:eastAsiaTheme="minorEastAsia" w:hAnsiTheme="minorEastAsia" w:hint="eastAsia"/>
          <w:color w:val="000000" w:themeColor="text1"/>
          <w:sz w:val="21"/>
          <w:szCs w:val="21"/>
          <w:shd w:val="clear" w:color="auto" w:fill="FFFFFF"/>
        </w:rPr>
        <w:t>检察院经审查，认为需要公安机关说明不立案理由的，</w:t>
      </w:r>
      <w:r w:rsidRPr="002C74D0">
        <w:rPr>
          <w:rFonts w:asciiTheme="minorEastAsia" w:eastAsiaTheme="minorEastAsia" w:hAnsiTheme="minorEastAsia" w:hint="eastAsia"/>
          <w:color w:val="FF0000"/>
          <w:sz w:val="21"/>
          <w:szCs w:val="21"/>
          <w:shd w:val="clear" w:color="auto" w:fill="FFFFFF"/>
        </w:rPr>
        <w:t>应当要求公安机关书面说明不立案的理由</w:t>
      </w:r>
      <w:r w:rsidRPr="002C74D0">
        <w:rPr>
          <w:rFonts w:asciiTheme="minorEastAsia" w:eastAsiaTheme="minorEastAsia" w:hAnsiTheme="minorEastAsia" w:hint="eastAsia"/>
          <w:color w:val="000000" w:themeColor="text1"/>
          <w:sz w:val="21"/>
          <w:szCs w:val="21"/>
          <w:shd w:val="clear" w:color="auto" w:fill="FFFFFF"/>
        </w:rPr>
        <w:t>。</w:t>
      </w:r>
    </w:p>
    <w:p w14:paraId="7C66F2FA" w14:textId="77777777" w:rsidR="00EE75FC" w:rsidRPr="002C74D0" w:rsidRDefault="00EE75FC" w:rsidP="002C74D0">
      <w:pPr>
        <w:pStyle w:val="a7"/>
        <w:widowControl w:val="0"/>
        <w:spacing w:before="0" w:beforeAutospacing="0" w:after="0" w:afterAutospacing="0" w:line="240" w:lineRule="exact"/>
        <w:ind w:firstLine="420"/>
        <w:jc w:val="both"/>
        <w:rPr>
          <w:rFonts w:asciiTheme="minorEastAsia" w:eastAsiaTheme="minorEastAsia" w:hAnsiTheme="minorEastAsia" w:hint="eastAsia"/>
          <w:color w:val="000000" w:themeColor="text1"/>
          <w:sz w:val="21"/>
          <w:szCs w:val="21"/>
        </w:rPr>
      </w:pPr>
      <w:r w:rsidRPr="002C74D0">
        <w:rPr>
          <w:rFonts w:asciiTheme="minorEastAsia" w:eastAsiaTheme="minorEastAsia" w:hAnsiTheme="minorEastAsia" w:hint="eastAsia"/>
          <w:color w:val="000000" w:themeColor="text1"/>
          <w:sz w:val="21"/>
          <w:szCs w:val="21"/>
          <w:shd w:val="clear" w:color="auto" w:fill="FFFFFF"/>
        </w:rPr>
        <w:t>对于有证据证明公安机关可能存在违法动用刑事手段插手民事、经济纠纷，或者利用立案实施报复陷害、敲诈勒索以及谋取其他非法利益等违法立案情形，尚未提请批准逮捕或者移送起诉的，检察院</w:t>
      </w:r>
      <w:r w:rsidRPr="002C74D0">
        <w:rPr>
          <w:rFonts w:asciiTheme="minorEastAsia" w:eastAsiaTheme="minorEastAsia" w:hAnsiTheme="minorEastAsia" w:hint="eastAsia"/>
          <w:color w:val="FF0000"/>
          <w:sz w:val="21"/>
          <w:szCs w:val="21"/>
          <w:shd w:val="clear" w:color="auto" w:fill="FFFFFF"/>
        </w:rPr>
        <w:t>应当要求公安机关书面说明立案理由</w:t>
      </w:r>
      <w:r w:rsidRPr="002C74D0">
        <w:rPr>
          <w:rFonts w:asciiTheme="minorEastAsia" w:eastAsiaTheme="minorEastAsia" w:hAnsiTheme="minorEastAsia" w:hint="eastAsia"/>
          <w:color w:val="000000" w:themeColor="text1"/>
          <w:sz w:val="21"/>
          <w:szCs w:val="21"/>
          <w:shd w:val="clear" w:color="auto" w:fill="FFFFFF"/>
        </w:rPr>
        <w:t>。</w:t>
      </w:r>
    </w:p>
    <w:p w14:paraId="14844D9F" w14:textId="77777777" w:rsidR="00EE75FC" w:rsidRPr="002C74D0" w:rsidRDefault="00EE75FC" w:rsidP="002C74D0">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第三步：通知立案或撤案</w:t>
      </w:r>
    </w:p>
    <w:p w14:paraId="32A27659" w14:textId="77777777" w:rsidR="00EE75FC" w:rsidRPr="002C74D0" w:rsidRDefault="00EE75FC" w:rsidP="002C74D0">
      <w:pPr>
        <w:spacing w:line="240" w:lineRule="exact"/>
        <w:ind w:firstLine="420"/>
        <w:rPr>
          <w:rFonts w:asciiTheme="minorEastAsia" w:eastAsiaTheme="minorEastAsia" w:hAnsiTheme="minorEastAsia" w:hint="eastAsia"/>
          <w:shd w:val="clear" w:color="auto" w:fill="FFFFFF"/>
        </w:rPr>
      </w:pPr>
      <w:r w:rsidRPr="002C74D0">
        <w:rPr>
          <w:rFonts w:asciiTheme="minorEastAsia" w:eastAsiaTheme="minorEastAsia" w:hAnsiTheme="minorEastAsia" w:hint="eastAsia"/>
          <w:shd w:val="clear" w:color="auto" w:fill="FFFFFF"/>
        </w:rPr>
        <w:t>公安机关说明不立案或者立案的理由后，检察院应当进行审查。认为公安机关不立案或者立案理由不能成立的，经检察长决定，</w:t>
      </w:r>
      <w:r w:rsidRPr="002C74D0">
        <w:rPr>
          <w:rFonts w:asciiTheme="minorEastAsia" w:eastAsiaTheme="minorEastAsia" w:hAnsiTheme="minorEastAsia" w:hint="eastAsia"/>
          <w:color w:val="FF0000"/>
          <w:shd w:val="clear" w:color="auto" w:fill="FFFFFF"/>
        </w:rPr>
        <w:t>应当通知公安机关立案或者撤销案件</w:t>
      </w:r>
      <w:r w:rsidRPr="002C74D0">
        <w:rPr>
          <w:rFonts w:asciiTheme="minorEastAsia" w:eastAsiaTheme="minorEastAsia" w:hAnsiTheme="minorEastAsia" w:hint="eastAsia"/>
          <w:shd w:val="clear" w:color="auto" w:fill="FFFFFF"/>
        </w:rPr>
        <w:t>。</w:t>
      </w:r>
    </w:p>
    <w:p w14:paraId="65B4F9D3" w14:textId="77777777" w:rsidR="00EE75FC" w:rsidRPr="002C74D0" w:rsidRDefault="00EE75FC" w:rsidP="002C74D0">
      <w:pPr>
        <w:pStyle w:val="3"/>
        <w:keepNext w:val="0"/>
        <w:keepLines w:val="0"/>
        <w:spacing w:line="240" w:lineRule="exact"/>
        <w:rPr>
          <w:rFonts w:asciiTheme="minorEastAsia" w:eastAsiaTheme="minorEastAsia" w:hAnsiTheme="minorEastAsia" w:hint="eastAsia"/>
          <w:sz w:val="21"/>
        </w:rPr>
      </w:pPr>
      <w:r w:rsidRPr="002C74D0">
        <w:rPr>
          <w:rFonts w:asciiTheme="minorEastAsia" w:eastAsiaTheme="minorEastAsia" w:hAnsiTheme="minorEastAsia" w:hint="eastAsia"/>
          <w:sz w:val="21"/>
        </w:rPr>
        <w:t>三、各类侦查措施的程序要点</w:t>
      </w:r>
    </w:p>
    <w:p w14:paraId="6AE109D0" w14:textId="77777777" w:rsidR="00EE75FC" w:rsidRPr="002C74D0" w:rsidRDefault="00EE75FC" w:rsidP="002C74D0">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1．讯问犯罪嫌疑人</w:t>
      </w:r>
    </w:p>
    <w:p w14:paraId="56425B8F" w14:textId="77777777" w:rsidR="00EE75FC" w:rsidRPr="002C74D0" w:rsidRDefault="00EE75FC" w:rsidP="002C74D0">
      <w:pPr>
        <w:spacing w:line="240" w:lineRule="exact"/>
        <w:ind w:firstLine="420"/>
        <w:rPr>
          <w:rFonts w:asciiTheme="minorEastAsia" w:eastAsiaTheme="minorEastAsia" w:hAnsiTheme="minorEastAsia" w:hint="eastAsia"/>
        </w:rPr>
      </w:pPr>
      <w:r w:rsidRPr="002C74D0">
        <w:rPr>
          <w:rFonts w:asciiTheme="minorEastAsia" w:eastAsiaTheme="minorEastAsia" w:hAnsiTheme="minorEastAsia" w:hint="eastAsia"/>
        </w:rPr>
        <w:t>（1）讯问地点</w:t>
      </w:r>
    </w:p>
    <w:p w14:paraId="4ABF6579" w14:textId="77777777" w:rsidR="00EE75FC" w:rsidRPr="002C74D0" w:rsidRDefault="00EE75FC" w:rsidP="002C74D0">
      <w:pPr>
        <w:pStyle w:val="a7"/>
        <w:widowControl w:val="0"/>
        <w:shd w:val="clear" w:color="auto" w:fill="FFFFFF"/>
        <w:spacing w:before="0" w:beforeAutospacing="0" w:after="0" w:afterAutospacing="0" w:line="240" w:lineRule="exact"/>
        <w:ind w:firstLine="420"/>
        <w:jc w:val="both"/>
        <w:rPr>
          <w:rFonts w:asciiTheme="minorEastAsia" w:eastAsiaTheme="minorEastAsia" w:hAnsiTheme="minorEastAsia" w:hint="eastAsia"/>
          <w:color w:val="000000" w:themeColor="text1"/>
          <w:sz w:val="21"/>
          <w:szCs w:val="21"/>
          <w:shd w:val="clear" w:color="auto" w:fill="FFFFFF"/>
        </w:rPr>
      </w:pPr>
      <w:r w:rsidRPr="002C74D0">
        <w:rPr>
          <w:rFonts w:asciiTheme="minorEastAsia" w:eastAsiaTheme="minorEastAsia" w:hAnsiTheme="minorEastAsia" w:hint="eastAsia"/>
          <w:color w:val="000000" w:themeColor="text1"/>
          <w:sz w:val="21"/>
          <w:szCs w:val="21"/>
          <w:shd w:val="clear" w:color="auto" w:fill="FFFFFF"/>
        </w:rPr>
        <w:t>讯问犯罪嫌疑人，除下列情形以外，应当在公安机关执法办案场所的讯问室进行：</w:t>
      </w:r>
      <w:r w:rsidRPr="002C74D0">
        <w:rPr>
          <w:rFonts w:asciiTheme="minorEastAsia" w:eastAsiaTheme="minorEastAsia" w:hAnsiTheme="minorEastAsia" w:cs="微软雅黑" w:hint="eastAsia"/>
          <w:color w:val="000000" w:themeColor="text1"/>
          <w:sz w:val="21"/>
          <w:szCs w:val="21"/>
          <w:shd w:val="clear" w:color="auto" w:fill="FFFFFF"/>
        </w:rPr>
        <w:t>①</w:t>
      </w:r>
      <w:r w:rsidRPr="002C74D0">
        <w:rPr>
          <w:rFonts w:asciiTheme="minorEastAsia" w:eastAsiaTheme="minorEastAsia" w:hAnsiTheme="minorEastAsia" w:hint="eastAsia"/>
          <w:color w:val="FF0000"/>
          <w:sz w:val="21"/>
          <w:szCs w:val="21"/>
          <w:shd w:val="clear" w:color="auto" w:fill="FFFFFF"/>
        </w:rPr>
        <w:t>紧急情况下在现场进行讯问的</w:t>
      </w:r>
      <w:r w:rsidRPr="002C74D0">
        <w:rPr>
          <w:rFonts w:asciiTheme="minorEastAsia" w:eastAsiaTheme="minorEastAsia" w:hAnsiTheme="minorEastAsia" w:hint="eastAsia"/>
          <w:color w:val="000000" w:themeColor="text1"/>
          <w:sz w:val="21"/>
          <w:szCs w:val="21"/>
          <w:shd w:val="clear" w:color="auto" w:fill="FFFFFF"/>
        </w:rPr>
        <w:t>；</w:t>
      </w:r>
      <w:r w:rsidRPr="002C74D0">
        <w:rPr>
          <w:rFonts w:asciiTheme="minorEastAsia" w:eastAsiaTheme="minorEastAsia" w:hAnsiTheme="minorEastAsia" w:cs="微软雅黑" w:hint="eastAsia"/>
          <w:color w:val="000000" w:themeColor="text1"/>
          <w:sz w:val="21"/>
          <w:szCs w:val="21"/>
          <w:shd w:val="clear" w:color="auto" w:fill="FFFFFF"/>
        </w:rPr>
        <w:t>②</w:t>
      </w:r>
      <w:r w:rsidRPr="002C74D0">
        <w:rPr>
          <w:rFonts w:asciiTheme="minorEastAsia" w:eastAsiaTheme="minorEastAsia" w:hAnsiTheme="minorEastAsia" w:hint="eastAsia"/>
          <w:color w:val="000000" w:themeColor="text1"/>
          <w:sz w:val="21"/>
          <w:szCs w:val="21"/>
          <w:shd w:val="clear" w:color="auto" w:fill="FFFFFF"/>
        </w:rPr>
        <w:t>对有严重伤病或者残疾、行动不便的，以及正在怀孕的犯罪嫌疑人，在其住处或者就诊的医疗机构进行讯问的；</w:t>
      </w:r>
      <w:r w:rsidRPr="002C74D0">
        <w:rPr>
          <w:rFonts w:asciiTheme="minorEastAsia" w:eastAsiaTheme="minorEastAsia" w:hAnsiTheme="minorEastAsia" w:cs="微软雅黑" w:hint="eastAsia"/>
          <w:color w:val="000000" w:themeColor="text1"/>
          <w:sz w:val="21"/>
          <w:szCs w:val="21"/>
          <w:shd w:val="clear" w:color="auto" w:fill="FFFFFF"/>
        </w:rPr>
        <w:t>③</w:t>
      </w:r>
      <w:r w:rsidRPr="002C74D0">
        <w:rPr>
          <w:rFonts w:asciiTheme="minorEastAsia" w:eastAsiaTheme="minorEastAsia" w:hAnsiTheme="minorEastAsia" w:hint="eastAsia"/>
          <w:color w:val="FF0000"/>
          <w:sz w:val="21"/>
          <w:szCs w:val="21"/>
          <w:shd w:val="clear" w:color="auto" w:fill="FFFFFF"/>
        </w:rPr>
        <w:t>对于已送交看守所羁押的犯罪嫌疑人，应当在看守所讯问室进行讯问</w:t>
      </w:r>
      <w:r w:rsidRPr="002C74D0">
        <w:rPr>
          <w:rFonts w:asciiTheme="minorEastAsia" w:eastAsiaTheme="minorEastAsia" w:hAnsiTheme="minorEastAsia" w:hint="eastAsia"/>
          <w:color w:val="000000" w:themeColor="text1"/>
          <w:sz w:val="21"/>
          <w:szCs w:val="21"/>
          <w:shd w:val="clear" w:color="auto" w:fill="FFFFFF"/>
        </w:rPr>
        <w:t>；④对于正在被执行行政拘留、强制隔离戒毒的人员以及正在监狱服刑的罪犯，可以在其执行场所进行讯问；⑤对于不需要拘留、逮捕的犯罪嫌疑人，经办案部门负责人批准，可以传唤到犯罪嫌疑人所在市、县公安机关执法办案场所或者到他的住处进行讯问。</w:t>
      </w:r>
    </w:p>
    <w:p w14:paraId="2BA4BBB5" w14:textId="77777777" w:rsidR="00EE75FC" w:rsidRPr="002C74D0" w:rsidRDefault="00EE75FC" w:rsidP="002C74D0">
      <w:pPr>
        <w:pStyle w:val="a7"/>
        <w:widowControl w:val="0"/>
        <w:shd w:val="clear" w:color="auto" w:fill="FFFFFF"/>
        <w:spacing w:before="0" w:beforeAutospacing="0" w:after="0" w:afterAutospacing="0" w:line="240" w:lineRule="exact"/>
        <w:ind w:firstLine="420"/>
        <w:jc w:val="both"/>
        <w:rPr>
          <w:rFonts w:asciiTheme="minorEastAsia" w:eastAsiaTheme="minorEastAsia" w:hAnsiTheme="minorEastAsia" w:hint="eastAsia"/>
          <w:color w:val="000000" w:themeColor="text1"/>
          <w:sz w:val="21"/>
          <w:szCs w:val="21"/>
          <w:shd w:val="clear" w:color="auto" w:fill="FFFFFF"/>
        </w:rPr>
      </w:pPr>
      <w:r w:rsidRPr="002C74D0">
        <w:rPr>
          <w:rFonts w:asciiTheme="minorEastAsia" w:eastAsiaTheme="minorEastAsia" w:hAnsiTheme="minorEastAsia" w:hint="eastAsia"/>
          <w:color w:val="000000" w:themeColor="text1"/>
          <w:sz w:val="21"/>
          <w:szCs w:val="21"/>
          <w:shd w:val="clear" w:color="auto" w:fill="FFFFFF"/>
        </w:rPr>
        <w:t>（2）同步录音录像</w:t>
      </w:r>
    </w:p>
    <w:p w14:paraId="69C1E60B" w14:textId="77777777" w:rsidR="00EE75FC" w:rsidRPr="002C74D0" w:rsidRDefault="00EE75FC" w:rsidP="002C74D0">
      <w:pPr>
        <w:pStyle w:val="a7"/>
        <w:widowControl w:val="0"/>
        <w:shd w:val="clear" w:color="auto" w:fill="FFFFFF"/>
        <w:spacing w:before="0" w:beforeAutospacing="0" w:after="0" w:afterAutospacing="0" w:line="240" w:lineRule="exact"/>
        <w:ind w:firstLine="420"/>
        <w:jc w:val="both"/>
        <w:rPr>
          <w:rFonts w:asciiTheme="minorEastAsia" w:eastAsiaTheme="minorEastAsia" w:hAnsiTheme="minorEastAsia" w:hint="eastAsia"/>
          <w:color w:val="000000" w:themeColor="text1"/>
          <w:sz w:val="21"/>
          <w:szCs w:val="21"/>
          <w:shd w:val="clear" w:color="auto" w:fill="FFFFFF"/>
        </w:rPr>
      </w:pPr>
      <w:r w:rsidRPr="002C74D0">
        <w:rPr>
          <w:rFonts w:asciiTheme="minorEastAsia" w:eastAsiaTheme="minorEastAsia" w:hAnsiTheme="minorEastAsia" w:hint="eastAsia"/>
          <w:color w:val="000000" w:themeColor="text1"/>
          <w:sz w:val="21"/>
          <w:szCs w:val="21"/>
          <w:shd w:val="clear" w:color="auto" w:fill="FFFFFF"/>
        </w:rPr>
        <w:t>讯问犯罪嫌疑人，在文字记录的同时，可以对讯问过程进行录音录像。</w:t>
      </w:r>
      <w:r w:rsidRPr="002C74D0">
        <w:rPr>
          <w:rFonts w:asciiTheme="minorEastAsia" w:eastAsiaTheme="minorEastAsia" w:hAnsiTheme="minorEastAsia" w:hint="eastAsia"/>
          <w:color w:val="FF0000"/>
          <w:sz w:val="21"/>
          <w:szCs w:val="21"/>
          <w:shd w:val="clear" w:color="auto" w:fill="FFFFFF"/>
        </w:rPr>
        <w:t>对于可能判处无期徒刑、死刑的案件或者其他重大犯罪案件，应当对讯问过程进行录音录像</w:t>
      </w:r>
      <w:r w:rsidRPr="002C74D0">
        <w:rPr>
          <w:rFonts w:asciiTheme="minorEastAsia" w:eastAsiaTheme="minorEastAsia" w:hAnsiTheme="minorEastAsia" w:hint="eastAsia"/>
          <w:color w:val="000000" w:themeColor="text1"/>
          <w:sz w:val="21"/>
          <w:szCs w:val="21"/>
          <w:shd w:val="clear" w:color="auto" w:fill="FFFFFF"/>
        </w:rPr>
        <w:t>。对讯问过程录音录像的，应当对每一次讯问全程不间断进行，保持完整性。不得选择性地录制，不得剪接、删改。</w:t>
      </w:r>
    </w:p>
    <w:p w14:paraId="4EA32549" w14:textId="77777777" w:rsidR="00EE75FC" w:rsidRPr="002C74D0" w:rsidRDefault="00EE75FC" w:rsidP="002C74D0">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lastRenderedPageBreak/>
        <w:t>2．询问证人、被害人</w:t>
      </w:r>
    </w:p>
    <w:p w14:paraId="63DA53EF" w14:textId="77777777" w:rsidR="00EE75FC" w:rsidRPr="002C74D0" w:rsidRDefault="00EE75FC" w:rsidP="002C74D0">
      <w:pPr>
        <w:pStyle w:val="a7"/>
        <w:widowControl w:val="0"/>
        <w:shd w:val="clear" w:color="auto" w:fill="FFFFFF"/>
        <w:spacing w:before="0" w:beforeAutospacing="0" w:after="0" w:afterAutospacing="0" w:line="240" w:lineRule="exact"/>
        <w:ind w:firstLine="420"/>
        <w:jc w:val="both"/>
        <w:rPr>
          <w:rFonts w:asciiTheme="minorEastAsia" w:eastAsiaTheme="minorEastAsia" w:hAnsiTheme="minorEastAsia" w:hint="eastAsia"/>
          <w:color w:val="000000" w:themeColor="text1"/>
          <w:sz w:val="21"/>
          <w:szCs w:val="21"/>
          <w:shd w:val="clear" w:color="auto" w:fill="FFFFFF"/>
        </w:rPr>
      </w:pPr>
      <w:r w:rsidRPr="002C74D0">
        <w:rPr>
          <w:rFonts w:asciiTheme="minorEastAsia" w:eastAsiaTheme="minorEastAsia" w:hAnsiTheme="minorEastAsia" w:hint="eastAsia"/>
          <w:color w:val="000000" w:themeColor="text1"/>
          <w:sz w:val="21"/>
          <w:szCs w:val="21"/>
          <w:shd w:val="clear" w:color="auto" w:fill="FFFFFF"/>
        </w:rPr>
        <w:t>询问证人、被害人，可以在现场进行，也可以到证人、被害人所在单位、住处或者证人、被害人提出的地点进行。在必要的时候，可以书面、电话或者当场通知证人、被害人到公安机关提供证言。</w:t>
      </w:r>
    </w:p>
    <w:p w14:paraId="49D2DFAD" w14:textId="77777777" w:rsidR="00EE75FC" w:rsidRPr="002C74D0" w:rsidRDefault="00EE75FC" w:rsidP="002C74D0">
      <w:pPr>
        <w:pStyle w:val="a7"/>
        <w:widowControl w:val="0"/>
        <w:shd w:val="clear" w:color="auto" w:fill="FFFFFF"/>
        <w:spacing w:before="0" w:beforeAutospacing="0" w:after="0" w:afterAutospacing="0" w:line="240" w:lineRule="exact"/>
        <w:ind w:firstLine="420"/>
        <w:jc w:val="both"/>
        <w:rPr>
          <w:rFonts w:asciiTheme="minorEastAsia" w:eastAsiaTheme="minorEastAsia" w:hAnsiTheme="minorEastAsia" w:hint="eastAsia"/>
          <w:color w:val="000000" w:themeColor="text1"/>
          <w:sz w:val="21"/>
          <w:szCs w:val="21"/>
          <w:shd w:val="clear" w:color="auto" w:fill="FFFFFF"/>
        </w:rPr>
      </w:pPr>
      <w:r w:rsidRPr="002C74D0">
        <w:rPr>
          <w:rFonts w:asciiTheme="minorEastAsia" w:eastAsiaTheme="minorEastAsia" w:hAnsiTheme="minorEastAsia" w:hint="eastAsia"/>
          <w:color w:val="000000" w:themeColor="text1"/>
          <w:sz w:val="21"/>
          <w:szCs w:val="21"/>
          <w:shd w:val="clear" w:color="auto" w:fill="FFFFFF"/>
        </w:rPr>
        <w:t>信息网络犯罪案件的取证，询（讯）问异地证人、被害人以及与案件有关联的犯罪嫌疑人的，可以由办案地公安机关通过远程网络视频等方式进行并制作笔录。</w:t>
      </w:r>
    </w:p>
    <w:p w14:paraId="39DBC03F" w14:textId="77777777" w:rsidR="00EE75FC" w:rsidRPr="002C74D0" w:rsidRDefault="00EE75FC" w:rsidP="002C74D0">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3．勘验、检查</w:t>
      </w:r>
    </w:p>
    <w:p w14:paraId="3E6B06E8" w14:textId="77777777" w:rsidR="00EE75FC" w:rsidRPr="002C74D0" w:rsidRDefault="00EE75FC" w:rsidP="002C74D0">
      <w:pPr>
        <w:pStyle w:val="a7"/>
        <w:widowControl w:val="0"/>
        <w:shd w:val="clear" w:color="auto" w:fill="FFFFFF"/>
        <w:spacing w:before="0" w:beforeAutospacing="0" w:after="0" w:afterAutospacing="0" w:line="240" w:lineRule="exact"/>
        <w:ind w:firstLine="420"/>
        <w:jc w:val="both"/>
        <w:rPr>
          <w:rFonts w:asciiTheme="minorEastAsia" w:eastAsiaTheme="minorEastAsia" w:hAnsiTheme="minorEastAsia" w:hint="eastAsia"/>
          <w:color w:val="000000" w:themeColor="text1"/>
          <w:sz w:val="21"/>
          <w:szCs w:val="21"/>
          <w:shd w:val="clear" w:color="auto" w:fill="FFFFFF"/>
        </w:rPr>
      </w:pPr>
      <w:r w:rsidRPr="002C74D0">
        <w:rPr>
          <w:rFonts w:asciiTheme="minorEastAsia" w:eastAsiaTheme="minorEastAsia" w:hAnsiTheme="minorEastAsia" w:hint="eastAsia"/>
          <w:color w:val="000000" w:themeColor="text1"/>
          <w:sz w:val="21"/>
          <w:szCs w:val="21"/>
          <w:shd w:val="clear" w:color="auto" w:fill="FFFFFF"/>
        </w:rPr>
        <w:t>（1）见证人</w:t>
      </w:r>
    </w:p>
    <w:p w14:paraId="2AF4B9D7" w14:textId="77777777" w:rsidR="00EE75FC" w:rsidRPr="002C74D0" w:rsidRDefault="00EE75FC" w:rsidP="002C74D0">
      <w:pPr>
        <w:pStyle w:val="a7"/>
        <w:widowControl w:val="0"/>
        <w:shd w:val="clear" w:color="auto" w:fill="FFFFFF"/>
        <w:spacing w:before="0" w:beforeAutospacing="0" w:after="0" w:afterAutospacing="0" w:line="240" w:lineRule="exact"/>
        <w:ind w:firstLine="420"/>
        <w:jc w:val="both"/>
        <w:rPr>
          <w:rFonts w:asciiTheme="minorEastAsia" w:eastAsiaTheme="minorEastAsia" w:hAnsiTheme="minorEastAsia" w:hint="eastAsia"/>
          <w:color w:val="000000" w:themeColor="text1"/>
          <w:sz w:val="21"/>
          <w:szCs w:val="21"/>
          <w:shd w:val="clear" w:color="auto" w:fill="FFFFFF"/>
        </w:rPr>
      </w:pPr>
      <w:r w:rsidRPr="002C74D0">
        <w:rPr>
          <w:rFonts w:asciiTheme="minorEastAsia" w:eastAsiaTheme="minorEastAsia" w:hAnsiTheme="minorEastAsia" w:hint="eastAsia"/>
          <w:color w:val="000000" w:themeColor="text1"/>
          <w:sz w:val="21"/>
          <w:szCs w:val="21"/>
          <w:shd w:val="clear" w:color="auto" w:fill="FFFFFF"/>
        </w:rPr>
        <w:t>公安机关开展</w:t>
      </w:r>
      <w:r w:rsidRPr="002C74D0">
        <w:rPr>
          <w:rFonts w:asciiTheme="minorEastAsia" w:eastAsiaTheme="minorEastAsia" w:hAnsiTheme="minorEastAsia" w:hint="eastAsia"/>
          <w:color w:val="FF0000"/>
          <w:sz w:val="21"/>
          <w:szCs w:val="21"/>
          <w:shd w:val="clear" w:color="auto" w:fill="FFFFFF"/>
        </w:rPr>
        <w:t>勘验、检查、搜查、辨认、查封、扣押等侦查活动</w:t>
      </w:r>
      <w:r w:rsidRPr="002C74D0">
        <w:rPr>
          <w:rFonts w:asciiTheme="minorEastAsia" w:eastAsiaTheme="minorEastAsia" w:hAnsiTheme="minorEastAsia" w:hint="eastAsia"/>
          <w:color w:val="000000" w:themeColor="text1"/>
          <w:sz w:val="21"/>
          <w:szCs w:val="21"/>
          <w:shd w:val="clear" w:color="auto" w:fill="FFFFFF"/>
        </w:rPr>
        <w:t>，应当邀请有关公民作为见证人。下列人员不得担任侦查活动的见证人：</w:t>
      </w:r>
      <w:r w:rsidRPr="002C74D0">
        <w:rPr>
          <w:rFonts w:asciiTheme="minorEastAsia" w:eastAsiaTheme="minorEastAsia" w:hAnsiTheme="minorEastAsia" w:cs="微软雅黑" w:hint="eastAsia"/>
          <w:color w:val="000000" w:themeColor="text1"/>
          <w:sz w:val="21"/>
          <w:szCs w:val="21"/>
          <w:shd w:val="clear" w:color="auto" w:fill="FFFFFF"/>
        </w:rPr>
        <w:t>①</w:t>
      </w:r>
      <w:r w:rsidRPr="002C74D0">
        <w:rPr>
          <w:rFonts w:asciiTheme="minorEastAsia" w:eastAsiaTheme="minorEastAsia" w:hAnsiTheme="minorEastAsia" w:hint="eastAsia"/>
          <w:color w:val="000000" w:themeColor="text1"/>
          <w:sz w:val="21"/>
          <w:szCs w:val="21"/>
          <w:shd w:val="clear" w:color="auto" w:fill="FFFFFF"/>
        </w:rPr>
        <w:t>生理上、精神上有缺陷或者年幼，不具有相应辨别能力或者不能正确表达的人；</w:t>
      </w:r>
      <w:r w:rsidRPr="002C74D0">
        <w:rPr>
          <w:rFonts w:asciiTheme="minorEastAsia" w:eastAsiaTheme="minorEastAsia" w:hAnsiTheme="minorEastAsia" w:cs="微软雅黑" w:hint="eastAsia"/>
          <w:color w:val="000000" w:themeColor="text1"/>
          <w:sz w:val="21"/>
          <w:szCs w:val="21"/>
          <w:shd w:val="clear" w:color="auto" w:fill="FFFFFF"/>
        </w:rPr>
        <w:t>②</w:t>
      </w:r>
      <w:r w:rsidRPr="002C74D0">
        <w:rPr>
          <w:rFonts w:asciiTheme="minorEastAsia" w:eastAsiaTheme="minorEastAsia" w:hAnsiTheme="minorEastAsia" w:hint="eastAsia"/>
          <w:color w:val="000000" w:themeColor="text1"/>
          <w:sz w:val="21"/>
          <w:szCs w:val="21"/>
          <w:shd w:val="clear" w:color="auto" w:fill="FFFFFF"/>
        </w:rPr>
        <w:t>与案件有利害关系，可能影响案件公正处理的；</w:t>
      </w:r>
      <w:r w:rsidRPr="002C74D0">
        <w:rPr>
          <w:rFonts w:asciiTheme="minorEastAsia" w:eastAsiaTheme="minorEastAsia" w:hAnsiTheme="minorEastAsia" w:cs="微软雅黑" w:hint="eastAsia"/>
          <w:color w:val="000000" w:themeColor="text1"/>
          <w:sz w:val="21"/>
          <w:szCs w:val="21"/>
          <w:shd w:val="clear" w:color="auto" w:fill="FFFFFF"/>
        </w:rPr>
        <w:t>③</w:t>
      </w:r>
      <w:r w:rsidRPr="002C74D0">
        <w:rPr>
          <w:rFonts w:asciiTheme="minorEastAsia" w:eastAsiaTheme="minorEastAsia" w:hAnsiTheme="minorEastAsia" w:hint="eastAsia"/>
          <w:color w:val="FF0000"/>
          <w:sz w:val="21"/>
          <w:szCs w:val="21"/>
          <w:shd w:val="clear" w:color="auto" w:fill="FFFFFF"/>
        </w:rPr>
        <w:t>公安机关的工作人员或者其聘用的人员</w:t>
      </w:r>
      <w:r w:rsidRPr="002C74D0">
        <w:rPr>
          <w:rFonts w:asciiTheme="minorEastAsia" w:eastAsiaTheme="minorEastAsia" w:hAnsiTheme="minorEastAsia" w:hint="eastAsia"/>
          <w:color w:val="000000" w:themeColor="text1"/>
          <w:sz w:val="21"/>
          <w:szCs w:val="21"/>
          <w:shd w:val="clear" w:color="auto" w:fill="FFFFFF"/>
        </w:rPr>
        <w:t>。确因客观原因无法由符合条件的人员担任见证人的，应当对有关侦查活动进行全程录音录像，并在笔录中注明有关情况。</w:t>
      </w:r>
    </w:p>
    <w:p w14:paraId="793DFEBA" w14:textId="77777777" w:rsidR="00EE75FC" w:rsidRPr="002C74D0" w:rsidRDefault="00EE75FC" w:rsidP="002C74D0">
      <w:pPr>
        <w:pStyle w:val="a7"/>
        <w:widowControl w:val="0"/>
        <w:shd w:val="clear" w:color="auto" w:fill="FFFFFF"/>
        <w:spacing w:before="0" w:beforeAutospacing="0" w:after="0" w:afterAutospacing="0" w:line="240" w:lineRule="exact"/>
        <w:ind w:firstLine="420"/>
        <w:jc w:val="both"/>
        <w:rPr>
          <w:rFonts w:asciiTheme="minorEastAsia" w:eastAsiaTheme="minorEastAsia" w:hAnsiTheme="minorEastAsia" w:hint="eastAsia"/>
          <w:color w:val="000000" w:themeColor="text1"/>
          <w:sz w:val="21"/>
          <w:szCs w:val="21"/>
          <w:shd w:val="clear" w:color="auto" w:fill="FFFFFF"/>
        </w:rPr>
      </w:pPr>
      <w:r w:rsidRPr="002C74D0">
        <w:rPr>
          <w:rFonts w:asciiTheme="minorEastAsia" w:eastAsiaTheme="minorEastAsia" w:hAnsiTheme="minorEastAsia" w:hint="eastAsia"/>
          <w:color w:val="000000" w:themeColor="text1"/>
          <w:sz w:val="21"/>
          <w:szCs w:val="21"/>
          <w:shd w:val="clear" w:color="auto" w:fill="FFFFFF"/>
        </w:rPr>
        <w:t>（2）现场勘验</w:t>
      </w:r>
    </w:p>
    <w:p w14:paraId="5A6226F8" w14:textId="7777777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侦查人员对于与犯罪有关的场所、物品、人身、尸体应当进行勘验或者检查，及时提取、采集与案件有关的痕迹、物证、生物样本等。在必要的时候，可以指派或者聘请具有专门知识的人，在侦查人员的主持下进行勘验、检查。</w:t>
      </w:r>
    </w:p>
    <w:p w14:paraId="027DEC9C" w14:textId="77777777" w:rsidR="00EE75FC" w:rsidRPr="002C74D0" w:rsidRDefault="00EE75FC" w:rsidP="002C74D0">
      <w:pPr>
        <w:spacing w:line="240" w:lineRule="exact"/>
        <w:ind w:firstLine="420"/>
        <w:rPr>
          <w:rFonts w:asciiTheme="minorEastAsia" w:eastAsiaTheme="minorEastAsia" w:hAnsiTheme="minorEastAsia" w:hint="eastAsia"/>
        </w:rPr>
      </w:pPr>
      <w:r w:rsidRPr="002C74D0">
        <w:rPr>
          <w:rFonts w:asciiTheme="minorEastAsia" w:eastAsiaTheme="minorEastAsia" w:hAnsiTheme="minorEastAsia" w:hint="eastAsia"/>
        </w:rPr>
        <w:t>（3）人身检查</w:t>
      </w:r>
    </w:p>
    <w:p w14:paraId="33EAE175" w14:textId="7777777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为了确定被害人、犯罪嫌疑人的某些特征、伤害情况或者生理状态，可以对人身进行检查，依法提取、采集肖像、指纹等人体生物识别信息，采集血液、尿液等生物样本。被害人死亡的，应当通过被害人近亲属辨认、提取生物样本鉴定等方式确定被害人身份。犯罪嫌疑人拒绝检查、提取、采集的，侦查人员认为必要的时候，经办案部门负责人批准，可以强制检查、提取、采集。检查妇女的身体，应当由女工作人员或者医师进行。</w:t>
      </w:r>
    </w:p>
    <w:p w14:paraId="54D8159B" w14:textId="7777777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shd w:val="clear" w:color="auto" w:fill="FFFFFF"/>
          <w:lang w:bidi="ar"/>
        </w:rPr>
        <w:t>（4）</w:t>
      </w:r>
      <w:r w:rsidRPr="002C74D0">
        <w:rPr>
          <w:rFonts w:asciiTheme="minorEastAsia" w:eastAsiaTheme="minorEastAsia" w:hAnsiTheme="minorEastAsia" w:hint="eastAsia"/>
          <w:kern w:val="0"/>
          <w:shd w:val="clear" w:color="auto" w:fill="FFFFFF"/>
          <w:lang w:bidi="ar"/>
        </w:rPr>
        <w:t>物证检验、尸体检验、侦查实验</w:t>
      </w:r>
    </w:p>
    <w:p w14:paraId="2101D37B" w14:textId="77777777" w:rsidR="00EE75FC" w:rsidRPr="002C74D0" w:rsidRDefault="00EE75FC" w:rsidP="002C74D0">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4．搜查</w:t>
      </w:r>
    </w:p>
    <w:p w14:paraId="5E1ADA64" w14:textId="77777777" w:rsidR="00EE75FC" w:rsidRPr="002C74D0" w:rsidRDefault="00EE75FC" w:rsidP="002C74D0">
      <w:pPr>
        <w:pStyle w:val="a7"/>
        <w:shd w:val="clear" w:color="auto" w:fill="FFFFFF"/>
        <w:spacing w:before="0" w:beforeAutospacing="0" w:after="0" w:afterAutospacing="0" w:line="240" w:lineRule="exact"/>
        <w:ind w:firstLine="420"/>
        <w:jc w:val="both"/>
        <w:rPr>
          <w:rFonts w:asciiTheme="minorEastAsia" w:eastAsiaTheme="minorEastAsia" w:hAnsiTheme="minorEastAsia" w:hint="eastAsia"/>
          <w:color w:val="000000" w:themeColor="text1"/>
          <w:sz w:val="21"/>
          <w:szCs w:val="21"/>
          <w:shd w:val="clear" w:color="auto" w:fill="FFFFFF"/>
          <w:lang w:bidi="ar"/>
        </w:rPr>
      </w:pPr>
      <w:r w:rsidRPr="002C74D0">
        <w:rPr>
          <w:rFonts w:asciiTheme="minorEastAsia" w:eastAsiaTheme="minorEastAsia" w:hAnsiTheme="minorEastAsia" w:hint="eastAsia"/>
          <w:color w:val="000000" w:themeColor="text1"/>
          <w:sz w:val="21"/>
          <w:szCs w:val="21"/>
          <w:shd w:val="clear" w:color="auto" w:fill="FFFFFF"/>
          <w:lang w:bidi="ar"/>
        </w:rPr>
        <w:t>为了收集犯罪证据、查获犯罪人，经县级以上公安机关负责人批准，侦查人员可以对犯罪嫌疑人以及可能隐藏罪犯或者犯罪证据的人的身体、物品、住处和其他有关的地方进行搜查。</w:t>
      </w:r>
    </w:p>
    <w:p w14:paraId="47392953" w14:textId="77777777" w:rsidR="00EE75FC" w:rsidRPr="002C74D0" w:rsidRDefault="00EE75FC" w:rsidP="002C74D0">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5．查封、扣押、查询、冻结</w:t>
      </w:r>
    </w:p>
    <w:p w14:paraId="76F32207" w14:textId="7777777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在侦查活动中发现的可用以证明犯罪嫌疑人有罪或者无罪的各种财物、文件，应当查封、扣押；但与案件无关的财物、文件，不得查封、扣押。对查封、扣押的财物、文件、邮件、电子邮件、电报，经查明确实与案件无关的，应当在三日以内解除查封、扣押。</w:t>
      </w:r>
    </w:p>
    <w:p w14:paraId="4462694B" w14:textId="77777777" w:rsidR="00EE75FC" w:rsidRPr="002C74D0" w:rsidRDefault="00EE75FC" w:rsidP="002C74D0">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6．鉴定</w:t>
      </w:r>
    </w:p>
    <w:p w14:paraId="0E6E435B" w14:textId="7777777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为了查明案情，解决案件中某些专门性问题，应当指派、聘请有专门知识的人进行鉴定。鉴定人应当按照鉴定规则，运用科学方法独立进行鉴定。</w:t>
      </w:r>
      <w:r w:rsidRPr="00305B72">
        <w:rPr>
          <w:rFonts w:asciiTheme="minorEastAsia" w:eastAsiaTheme="minorEastAsia" w:hAnsiTheme="minorEastAsia" w:hint="eastAsia"/>
          <w:color w:val="FF0000"/>
          <w:kern w:val="0"/>
          <w:shd w:val="clear" w:color="auto" w:fill="FFFFFF"/>
          <w:lang w:bidi="ar"/>
        </w:rPr>
        <w:t>鉴定后，应当出具鉴定意见，并在鉴定意见书上签名</w:t>
      </w:r>
      <w:r w:rsidRPr="002C74D0">
        <w:rPr>
          <w:rFonts w:asciiTheme="minorEastAsia" w:eastAsiaTheme="minorEastAsia" w:hAnsiTheme="minorEastAsia" w:hint="eastAsia"/>
          <w:kern w:val="0"/>
          <w:shd w:val="clear" w:color="auto" w:fill="FFFFFF"/>
          <w:lang w:bidi="ar"/>
        </w:rPr>
        <w:t>，同时附上鉴定机构和鉴定人的资质证明或者其他证明文件。</w:t>
      </w:r>
    </w:p>
    <w:p w14:paraId="371ABD1F" w14:textId="77777777" w:rsidR="00EE75FC" w:rsidRPr="002C74D0" w:rsidRDefault="00EE75FC" w:rsidP="002C74D0">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7．辨认</w:t>
      </w:r>
    </w:p>
    <w:p w14:paraId="17D6178B" w14:textId="7777777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为了查明案情，在必要的时候，侦查人员可以让被害人、证人或者犯罪嫌疑人对与犯罪有关的物品、文件、尸体、场所或者犯罪嫌疑人进行辨认。几名辨认人对同一辨认对象进行辨认时，应当由辨认人个别进行。</w:t>
      </w:r>
    </w:p>
    <w:p w14:paraId="0B51FBB4" w14:textId="291279E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应当将辨认对象混杂在特征相类似的其他对象中，不得在辨认前向辨认人展示辨认对象及其影像资料，不得给辨认人任何暗示。</w:t>
      </w:r>
      <w:r w:rsidRPr="00B237B9">
        <w:rPr>
          <w:rFonts w:asciiTheme="minorEastAsia" w:eastAsiaTheme="minorEastAsia" w:hAnsiTheme="minorEastAsia" w:hint="eastAsia"/>
          <w:color w:val="FF0000"/>
          <w:kern w:val="0"/>
          <w:shd w:val="clear" w:color="auto" w:fill="FFFFFF"/>
          <w:lang w:bidi="ar"/>
        </w:rPr>
        <w:t>辨认犯罪嫌疑人</w:t>
      </w:r>
      <w:r w:rsidR="00B237B9" w:rsidRPr="00B237B9">
        <w:rPr>
          <w:rFonts w:asciiTheme="minorEastAsia" w:eastAsiaTheme="minorEastAsia" w:hAnsiTheme="minorEastAsia" w:hint="eastAsia"/>
          <w:color w:val="FF0000"/>
          <w:kern w:val="0"/>
          <w:shd w:val="clear" w:color="auto" w:fill="FFFFFF"/>
          <w:lang w:bidi="ar"/>
        </w:rPr>
        <w:t>【被害人、证人不能作为被辨认的对象】</w:t>
      </w:r>
      <w:r w:rsidRPr="002C74D0">
        <w:rPr>
          <w:rFonts w:asciiTheme="minorEastAsia" w:eastAsiaTheme="minorEastAsia" w:hAnsiTheme="minorEastAsia" w:hint="eastAsia"/>
          <w:kern w:val="0"/>
          <w:shd w:val="clear" w:color="auto" w:fill="FFFFFF"/>
          <w:lang w:bidi="ar"/>
        </w:rPr>
        <w:t>时，被辨认的人数不得少于七人；对犯罪嫌疑人照片进行辨认的，不得少于十人的照片。辨认物品时，混杂的同类物品不得少于五件；对物品的照片进行辨认的，不得少于十个物品的照片。</w:t>
      </w:r>
    </w:p>
    <w:p w14:paraId="6331D173" w14:textId="77777777" w:rsidR="00EE75FC" w:rsidRPr="002C74D0" w:rsidRDefault="00EE75FC" w:rsidP="002C74D0">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8．通缉</w:t>
      </w:r>
    </w:p>
    <w:p w14:paraId="093D174D" w14:textId="77777777" w:rsidR="00EE75FC" w:rsidRPr="002C74D0" w:rsidRDefault="00EE75FC" w:rsidP="002C74D0">
      <w:pPr>
        <w:pStyle w:val="a7"/>
        <w:shd w:val="clear" w:color="auto" w:fill="FFFFFF"/>
        <w:spacing w:before="0" w:beforeAutospacing="0" w:after="0" w:afterAutospacing="0" w:line="240" w:lineRule="exact"/>
        <w:ind w:firstLine="420"/>
        <w:jc w:val="both"/>
        <w:rPr>
          <w:rFonts w:asciiTheme="minorEastAsia" w:eastAsiaTheme="minorEastAsia" w:hAnsiTheme="minorEastAsia" w:hint="eastAsia"/>
          <w:color w:val="000000" w:themeColor="text1"/>
          <w:sz w:val="21"/>
          <w:szCs w:val="21"/>
          <w:shd w:val="clear" w:color="auto" w:fill="FFFFFF"/>
          <w:lang w:bidi="ar"/>
        </w:rPr>
      </w:pPr>
      <w:r w:rsidRPr="002C74D0">
        <w:rPr>
          <w:rFonts w:asciiTheme="minorEastAsia" w:eastAsiaTheme="minorEastAsia" w:hAnsiTheme="minorEastAsia" w:hint="eastAsia"/>
          <w:color w:val="000000" w:themeColor="text1"/>
          <w:sz w:val="21"/>
          <w:szCs w:val="21"/>
          <w:shd w:val="clear" w:color="auto" w:fill="FFFFFF"/>
          <w:lang w:bidi="ar"/>
        </w:rPr>
        <w:t>应当逮捕的犯罪嫌疑人在逃的，经县级以上公安机关负责人批准，可以发布通缉令，采取有效措施，追捕归案。县级以上公安机关在自己管辖的地区内，可以直接发布通缉令；</w:t>
      </w:r>
      <w:r w:rsidRPr="002C74D0">
        <w:rPr>
          <w:rFonts w:asciiTheme="minorEastAsia" w:eastAsiaTheme="minorEastAsia" w:hAnsiTheme="minorEastAsia" w:hint="eastAsia"/>
          <w:color w:val="FF0000"/>
          <w:sz w:val="21"/>
          <w:szCs w:val="21"/>
          <w:shd w:val="clear" w:color="auto" w:fill="FFFFFF"/>
          <w:lang w:bidi="ar"/>
        </w:rPr>
        <w:t>超出自己管辖的地区，应当报请有权决定的上级公安机关发布</w:t>
      </w:r>
      <w:r w:rsidRPr="002C74D0">
        <w:rPr>
          <w:rFonts w:asciiTheme="minorEastAsia" w:eastAsiaTheme="minorEastAsia" w:hAnsiTheme="minorEastAsia" w:hint="eastAsia"/>
          <w:color w:val="000000" w:themeColor="text1"/>
          <w:sz w:val="21"/>
          <w:szCs w:val="21"/>
          <w:shd w:val="clear" w:color="auto" w:fill="FFFFFF"/>
          <w:lang w:bidi="ar"/>
        </w:rPr>
        <w:t>。</w:t>
      </w:r>
    </w:p>
    <w:p w14:paraId="07B39561" w14:textId="77777777" w:rsidR="00EE75FC" w:rsidRPr="002C74D0" w:rsidRDefault="00EE75FC" w:rsidP="002C74D0">
      <w:pPr>
        <w:spacing w:line="240" w:lineRule="exact"/>
        <w:ind w:firstLine="420"/>
        <w:rPr>
          <w:rFonts w:asciiTheme="minorEastAsia" w:eastAsiaTheme="minorEastAsia" w:hAnsiTheme="minorEastAsia" w:cs="Times New Roman" w:hint="eastAsia"/>
        </w:rPr>
      </w:pPr>
      <w:r w:rsidRPr="002C74D0">
        <w:rPr>
          <w:rFonts w:asciiTheme="minorEastAsia" w:eastAsiaTheme="minorEastAsia" w:hAnsiTheme="minorEastAsia" w:cs="Times New Roman" w:hint="eastAsia"/>
        </w:rPr>
        <w:t>9．技术侦查</w:t>
      </w:r>
    </w:p>
    <w:p w14:paraId="0F766AC1" w14:textId="77777777" w:rsidR="00EE75FC" w:rsidRPr="002C74D0" w:rsidRDefault="00EE75FC" w:rsidP="002C74D0">
      <w:pPr>
        <w:pStyle w:val="a7"/>
        <w:widowControl w:val="0"/>
        <w:shd w:val="clear" w:color="auto" w:fill="FFFFFF"/>
        <w:spacing w:before="0" w:beforeAutospacing="0" w:after="0" w:afterAutospacing="0" w:line="240" w:lineRule="exact"/>
        <w:ind w:firstLine="420"/>
        <w:jc w:val="both"/>
        <w:rPr>
          <w:rFonts w:asciiTheme="minorEastAsia" w:eastAsiaTheme="minorEastAsia" w:hAnsiTheme="minorEastAsia" w:hint="eastAsia"/>
          <w:color w:val="000000" w:themeColor="text1"/>
          <w:sz w:val="21"/>
          <w:szCs w:val="21"/>
          <w:shd w:val="clear" w:color="auto" w:fill="FFFFFF"/>
          <w:lang w:bidi="ar"/>
        </w:rPr>
      </w:pPr>
      <w:r w:rsidRPr="002C74D0">
        <w:rPr>
          <w:rFonts w:asciiTheme="minorEastAsia" w:eastAsiaTheme="minorEastAsia" w:hAnsiTheme="minorEastAsia" w:hint="eastAsia"/>
          <w:color w:val="000000" w:themeColor="text1"/>
          <w:sz w:val="21"/>
          <w:szCs w:val="21"/>
          <w:shd w:val="clear" w:color="auto" w:fill="FFFFFF"/>
          <w:lang w:bidi="ar"/>
        </w:rPr>
        <w:t>技术侦查措施是指由</w:t>
      </w:r>
      <w:r w:rsidRPr="002C74D0">
        <w:rPr>
          <w:rFonts w:asciiTheme="minorEastAsia" w:eastAsiaTheme="minorEastAsia" w:hAnsiTheme="minorEastAsia" w:hint="eastAsia"/>
          <w:color w:val="FF0000"/>
          <w:sz w:val="21"/>
          <w:szCs w:val="21"/>
          <w:shd w:val="clear" w:color="auto" w:fill="FFFFFF"/>
          <w:lang w:bidi="ar"/>
        </w:rPr>
        <w:t>设区的市一级以上公安机关负责技术侦查的部门实施</w:t>
      </w:r>
      <w:r w:rsidRPr="002C74D0">
        <w:rPr>
          <w:rFonts w:asciiTheme="minorEastAsia" w:eastAsiaTheme="minorEastAsia" w:hAnsiTheme="minorEastAsia" w:hint="eastAsia"/>
          <w:color w:val="000000" w:themeColor="text1"/>
          <w:sz w:val="21"/>
          <w:szCs w:val="21"/>
          <w:shd w:val="clear" w:color="auto" w:fill="FFFFFF"/>
          <w:lang w:bidi="ar"/>
        </w:rPr>
        <w:t>的记录监控、行踪监控、通信监控、场所监控等措施。</w:t>
      </w:r>
    </w:p>
    <w:p w14:paraId="4CEA30A6" w14:textId="7777777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（1）适用情形</w:t>
      </w:r>
    </w:p>
    <w:p w14:paraId="4F593588" w14:textId="7777777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公安机关等：对于危害国家安全犯罪、恐怖活动犯罪、黑社会性质的组织犯罪、重大毒品犯罪或者其他严重危害社会的犯罪案件，根据侦查犯罪的需要，经过严格的批准手续，可以采取技术侦查措施。追捕被通缉或者批准、决定逮捕的在逃的犯罪嫌疑人、被告人，经过批准，可以采取追捕所必需的技术侦查措施。</w:t>
      </w:r>
    </w:p>
    <w:p w14:paraId="2C678B75" w14:textId="7777777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检察机关：对于利用职权实施的严重侵犯公民人身权利的重大犯罪案件，根据侦查犯罪</w:t>
      </w:r>
      <w:r w:rsidRPr="002C74D0">
        <w:rPr>
          <w:rFonts w:asciiTheme="minorEastAsia" w:eastAsiaTheme="minorEastAsia" w:hAnsiTheme="minorEastAsia" w:hint="eastAsia"/>
          <w:kern w:val="0"/>
          <w:shd w:val="clear" w:color="auto" w:fill="FFFFFF"/>
          <w:lang w:bidi="ar"/>
        </w:rPr>
        <w:lastRenderedPageBreak/>
        <w:t>的需要，经过严格的批准手续，可以采取技术侦查措施，按照规定交有关机关执行。</w:t>
      </w:r>
    </w:p>
    <w:p w14:paraId="79A69524" w14:textId="40B12735" w:rsidR="00EE75FC" w:rsidRPr="002C74D0" w:rsidRDefault="00EE75FC" w:rsidP="00753B0D">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（2）证据运用</w:t>
      </w:r>
      <w:r w:rsidR="00753B0D">
        <w:rPr>
          <w:rFonts w:asciiTheme="minorEastAsia" w:eastAsiaTheme="minorEastAsia" w:hAnsiTheme="minorEastAsia" w:hint="eastAsia"/>
          <w:kern w:val="0"/>
          <w:shd w:val="clear" w:color="auto" w:fill="FFFFFF"/>
          <w:lang w:bidi="ar"/>
        </w:rPr>
        <w:t>：</w:t>
      </w:r>
      <w:r w:rsidRPr="002C74D0">
        <w:rPr>
          <w:rFonts w:asciiTheme="minorEastAsia" w:eastAsiaTheme="minorEastAsia" w:hAnsiTheme="minorEastAsia" w:hint="eastAsia"/>
          <w:kern w:val="0"/>
          <w:shd w:val="clear" w:color="auto" w:fill="FFFFFF"/>
          <w:lang w:bidi="ar"/>
        </w:rPr>
        <w:t>依法采取技术侦查措施收集的材料在刑事诉讼中可以作为证据使用。作为证据使用的，应当随案移送。</w:t>
      </w:r>
    </w:p>
    <w:p w14:paraId="08BD1CF7" w14:textId="644A509D" w:rsidR="00EE75FC" w:rsidRPr="00F753BA" w:rsidRDefault="00EE75FC" w:rsidP="002C74D0">
      <w:pPr>
        <w:pStyle w:val="1"/>
        <w:spacing w:before="0" w:line="240" w:lineRule="exact"/>
        <w:rPr>
          <w:rFonts w:asciiTheme="minorEastAsia" w:eastAsiaTheme="minorEastAsia" w:hAnsiTheme="minorEastAsia" w:hint="eastAsia"/>
          <w:b/>
          <w:bCs w:val="0"/>
          <w:color w:val="auto"/>
          <w:sz w:val="21"/>
          <w:szCs w:val="21"/>
        </w:rPr>
      </w:pPr>
      <w:bookmarkStart w:id="2" w:name="_Toc183697269"/>
      <w:bookmarkStart w:id="3" w:name="_Hlk190722015"/>
      <w:r w:rsidRPr="00F753BA">
        <w:rPr>
          <w:rFonts w:asciiTheme="minorEastAsia" w:eastAsiaTheme="minorEastAsia" w:hAnsiTheme="minorEastAsia" w:hint="eastAsia"/>
          <w:b/>
          <w:bCs w:val="0"/>
          <w:color w:val="auto"/>
          <w:sz w:val="21"/>
          <w:szCs w:val="21"/>
        </w:rPr>
        <w:t>第二节  起诉与不起诉</w:t>
      </w:r>
      <w:bookmarkEnd w:id="2"/>
      <w:r w:rsidR="00F753BA" w:rsidRPr="00F753BA">
        <w:rPr>
          <w:rFonts w:asciiTheme="minorEastAsia" w:eastAsiaTheme="minorEastAsia" w:hAnsiTheme="minorEastAsia" w:hint="eastAsia"/>
          <w:b/>
          <w:bCs w:val="0"/>
          <w:color w:val="auto"/>
          <w:sz w:val="21"/>
          <w:szCs w:val="21"/>
        </w:rPr>
        <w:t>（</w:t>
      </w:r>
      <w:r w:rsidR="00216E2C">
        <w:rPr>
          <w:rFonts w:asciiTheme="minorEastAsia" w:eastAsiaTheme="minorEastAsia" w:hAnsiTheme="minorEastAsia" w:hint="eastAsia"/>
          <w:b/>
          <w:bCs w:val="0"/>
          <w:color w:val="auto"/>
          <w:sz w:val="21"/>
          <w:szCs w:val="21"/>
        </w:rPr>
        <w:t>21</w:t>
      </w:r>
      <w:r w:rsidR="00F753BA" w:rsidRPr="00F753BA">
        <w:rPr>
          <w:rFonts w:asciiTheme="minorEastAsia" w:eastAsiaTheme="minorEastAsia" w:hAnsiTheme="minorEastAsia"/>
          <w:b/>
          <w:bCs w:val="0"/>
          <w:color w:val="auto"/>
          <w:sz w:val="21"/>
          <w:szCs w:val="21"/>
        </w:rPr>
        <w:t>:</w:t>
      </w:r>
      <w:r w:rsidR="00F753BA" w:rsidRPr="00F753BA">
        <w:rPr>
          <w:rFonts w:asciiTheme="minorEastAsia" w:eastAsiaTheme="minorEastAsia" w:hAnsiTheme="minorEastAsia" w:hint="eastAsia"/>
          <w:b/>
          <w:bCs w:val="0"/>
          <w:color w:val="auto"/>
          <w:sz w:val="21"/>
          <w:szCs w:val="21"/>
        </w:rPr>
        <w:t>3</w:t>
      </w:r>
      <w:r w:rsidR="00216E2C">
        <w:rPr>
          <w:rFonts w:asciiTheme="minorEastAsia" w:eastAsiaTheme="minorEastAsia" w:hAnsiTheme="minorEastAsia" w:hint="eastAsia"/>
          <w:b/>
          <w:bCs w:val="0"/>
          <w:color w:val="auto"/>
          <w:sz w:val="21"/>
          <w:szCs w:val="21"/>
        </w:rPr>
        <w:t>5</w:t>
      </w:r>
      <w:r w:rsidR="00F753BA" w:rsidRPr="00F753BA">
        <w:rPr>
          <w:rFonts w:asciiTheme="minorEastAsia" w:eastAsiaTheme="minorEastAsia" w:hAnsiTheme="minorEastAsia"/>
          <w:b/>
          <w:bCs w:val="0"/>
          <w:color w:val="auto"/>
          <w:sz w:val="21"/>
          <w:szCs w:val="21"/>
        </w:rPr>
        <w:t>:00-</w:t>
      </w:r>
      <w:r w:rsidR="005373A0">
        <w:rPr>
          <w:rFonts w:asciiTheme="minorEastAsia" w:eastAsiaTheme="minorEastAsia" w:hAnsiTheme="minorEastAsia" w:hint="eastAsia"/>
          <w:b/>
          <w:bCs w:val="0"/>
          <w:color w:val="auto"/>
          <w:sz w:val="21"/>
          <w:szCs w:val="21"/>
        </w:rPr>
        <w:t>22</w:t>
      </w:r>
      <w:r w:rsidR="00F753BA" w:rsidRPr="00F753BA">
        <w:rPr>
          <w:rFonts w:asciiTheme="minorEastAsia" w:eastAsiaTheme="minorEastAsia" w:hAnsiTheme="minorEastAsia"/>
          <w:b/>
          <w:bCs w:val="0"/>
          <w:color w:val="auto"/>
          <w:sz w:val="21"/>
          <w:szCs w:val="21"/>
        </w:rPr>
        <w:t>:</w:t>
      </w:r>
      <w:r w:rsidR="0037479F">
        <w:rPr>
          <w:rFonts w:asciiTheme="minorEastAsia" w:eastAsiaTheme="minorEastAsia" w:hAnsiTheme="minorEastAsia" w:hint="eastAsia"/>
          <w:b/>
          <w:bCs w:val="0"/>
          <w:color w:val="auto"/>
          <w:sz w:val="21"/>
          <w:szCs w:val="21"/>
        </w:rPr>
        <w:t>0</w:t>
      </w:r>
      <w:r w:rsidR="00BB70DA">
        <w:rPr>
          <w:rFonts w:asciiTheme="minorEastAsia" w:eastAsiaTheme="minorEastAsia" w:hAnsiTheme="minorEastAsia" w:hint="eastAsia"/>
          <w:b/>
          <w:bCs w:val="0"/>
          <w:color w:val="auto"/>
          <w:sz w:val="21"/>
          <w:szCs w:val="21"/>
        </w:rPr>
        <w:t>7</w:t>
      </w:r>
      <w:r w:rsidR="00F753BA" w:rsidRPr="00F753BA">
        <w:rPr>
          <w:rFonts w:asciiTheme="minorEastAsia" w:eastAsiaTheme="minorEastAsia" w:hAnsiTheme="minorEastAsia"/>
          <w:b/>
          <w:bCs w:val="0"/>
          <w:color w:val="auto"/>
          <w:sz w:val="21"/>
          <w:szCs w:val="21"/>
        </w:rPr>
        <w:t>:00）</w:t>
      </w:r>
    </w:p>
    <w:bookmarkEnd w:id="3"/>
    <w:p w14:paraId="14DB2B25" w14:textId="77777777" w:rsidR="00EE75FC" w:rsidRPr="002C74D0" w:rsidRDefault="00EE75FC" w:rsidP="002C74D0">
      <w:pPr>
        <w:pStyle w:val="3"/>
        <w:keepNext w:val="0"/>
        <w:keepLines w:val="0"/>
        <w:spacing w:line="240" w:lineRule="exact"/>
        <w:rPr>
          <w:rFonts w:asciiTheme="minorEastAsia" w:eastAsiaTheme="minorEastAsia" w:hAnsiTheme="minorEastAsia" w:hint="eastAsia"/>
          <w:sz w:val="21"/>
        </w:rPr>
      </w:pPr>
      <w:r w:rsidRPr="002C74D0">
        <w:rPr>
          <w:rFonts w:asciiTheme="minorEastAsia" w:eastAsiaTheme="minorEastAsia" w:hAnsiTheme="minorEastAsia" w:hint="eastAsia"/>
          <w:sz w:val="21"/>
        </w:rPr>
        <w:t>一、审查起诉的基本框架</w:t>
      </w:r>
    </w:p>
    <w:p w14:paraId="025805A8" w14:textId="6758B9B3" w:rsidR="00EE75FC" w:rsidRPr="002C74D0" w:rsidRDefault="00EE75FC" w:rsidP="001C59C3">
      <w:pPr>
        <w:pStyle w:val="3"/>
        <w:keepNext w:val="0"/>
        <w:keepLines w:val="0"/>
        <w:spacing w:line="240" w:lineRule="exact"/>
        <w:rPr>
          <w:rFonts w:asciiTheme="minorEastAsia" w:eastAsiaTheme="minorEastAsia" w:hAnsiTheme="minorEastAsia" w:hint="eastAsia"/>
          <w:sz w:val="21"/>
        </w:rPr>
      </w:pPr>
      <w:r w:rsidRPr="002C74D0">
        <w:rPr>
          <w:rFonts w:asciiTheme="minorEastAsia" w:eastAsiaTheme="minorEastAsia" w:hAnsiTheme="minorEastAsia" w:hint="eastAsia"/>
          <w:sz w:val="21"/>
        </w:rPr>
        <w:t>二、审查起诉的要点</w:t>
      </w:r>
    </w:p>
    <w:p w14:paraId="05DDBB1A" w14:textId="77777777" w:rsidR="00EE75FC" w:rsidRPr="002C74D0" w:rsidRDefault="00EE75FC" w:rsidP="002C74D0">
      <w:pPr>
        <w:pStyle w:val="4"/>
        <w:keepNext w:val="0"/>
        <w:keepLines w:val="0"/>
        <w:spacing w:line="240" w:lineRule="exact"/>
        <w:ind w:firstLineChars="120" w:firstLine="252"/>
        <w:rPr>
          <w:rFonts w:asciiTheme="minorEastAsia" w:eastAsiaTheme="minorEastAsia" w:hAnsiTheme="minorEastAsia" w:hint="eastAsia"/>
          <w:sz w:val="21"/>
          <w:szCs w:val="21"/>
        </w:rPr>
      </w:pPr>
      <w:r w:rsidRPr="002C74D0">
        <w:rPr>
          <w:rFonts w:asciiTheme="minorEastAsia" w:eastAsiaTheme="minorEastAsia" w:hAnsiTheme="minorEastAsia" w:hint="eastAsia"/>
          <w:sz w:val="21"/>
          <w:szCs w:val="21"/>
        </w:rPr>
        <w:t>（一）审查起诉应查明的主要内容</w:t>
      </w:r>
    </w:p>
    <w:p w14:paraId="265F8959" w14:textId="7777777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1．犯罪事实、情节是否清楚，证据是否确实、充分，犯罪性质和罪名的认定是否正确；</w:t>
      </w:r>
    </w:p>
    <w:p w14:paraId="3A24EEF1" w14:textId="7777777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2．有无遗漏罪行和其他应当追究刑事责任的人；</w:t>
      </w:r>
    </w:p>
    <w:p w14:paraId="35EF796B" w14:textId="7777777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3．是否属于不应追究刑事责任的；</w:t>
      </w:r>
    </w:p>
    <w:p w14:paraId="3F11C235" w14:textId="7777777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4．有无附带民事诉讼；</w:t>
      </w:r>
    </w:p>
    <w:p w14:paraId="64F19226" w14:textId="51D8E5D6" w:rsidR="00EE75FC" w:rsidRPr="001C59C3" w:rsidRDefault="00EE75FC" w:rsidP="001C59C3">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5．侦查活动是否合法。</w:t>
      </w:r>
    </w:p>
    <w:p w14:paraId="2280B7F7" w14:textId="77777777" w:rsidR="00EE75FC" w:rsidRPr="002C74D0" w:rsidRDefault="00EE75FC" w:rsidP="002C74D0">
      <w:pPr>
        <w:pStyle w:val="4"/>
        <w:keepNext w:val="0"/>
        <w:keepLines w:val="0"/>
        <w:spacing w:line="240" w:lineRule="exact"/>
        <w:ind w:firstLineChars="120" w:firstLine="252"/>
        <w:rPr>
          <w:rFonts w:asciiTheme="minorEastAsia" w:eastAsiaTheme="minorEastAsia" w:hAnsiTheme="minorEastAsia" w:hint="eastAsia"/>
          <w:sz w:val="21"/>
          <w:szCs w:val="21"/>
        </w:rPr>
      </w:pPr>
      <w:r w:rsidRPr="002C74D0">
        <w:rPr>
          <w:rFonts w:asciiTheme="minorEastAsia" w:eastAsiaTheme="minorEastAsia" w:hAnsiTheme="minorEastAsia" w:hint="eastAsia"/>
          <w:sz w:val="21"/>
          <w:szCs w:val="21"/>
        </w:rPr>
        <w:t>（二）审查起诉的主要方法</w:t>
      </w:r>
    </w:p>
    <w:p w14:paraId="3F1E3162" w14:textId="77777777" w:rsidR="00EE75FC" w:rsidRPr="002C74D0" w:rsidRDefault="00EE75FC" w:rsidP="002C74D0">
      <w:pPr>
        <w:spacing w:line="240" w:lineRule="exact"/>
        <w:ind w:firstLine="420"/>
        <w:rPr>
          <w:rFonts w:asciiTheme="minorEastAsia" w:eastAsiaTheme="minorEastAsia" w:hAnsiTheme="minorEastAsia" w:hint="eastAsia"/>
        </w:rPr>
      </w:pPr>
      <w:r w:rsidRPr="002C74D0">
        <w:rPr>
          <w:rFonts w:asciiTheme="minorEastAsia" w:eastAsiaTheme="minorEastAsia" w:hAnsiTheme="minorEastAsia" w:hint="eastAsia"/>
        </w:rPr>
        <w:t>1．审阅案卷材料</w:t>
      </w:r>
    </w:p>
    <w:p w14:paraId="04594E5A" w14:textId="77777777" w:rsidR="00EE75FC" w:rsidRPr="002C74D0" w:rsidRDefault="00EE75FC" w:rsidP="002C74D0">
      <w:pPr>
        <w:spacing w:line="240" w:lineRule="exact"/>
        <w:ind w:firstLine="420"/>
        <w:rPr>
          <w:rFonts w:asciiTheme="minorEastAsia" w:eastAsiaTheme="minorEastAsia" w:hAnsiTheme="minorEastAsia" w:hint="eastAsia"/>
        </w:rPr>
      </w:pPr>
      <w:r w:rsidRPr="002C74D0">
        <w:rPr>
          <w:rFonts w:asciiTheme="minorEastAsia" w:eastAsiaTheme="minorEastAsia" w:hAnsiTheme="minorEastAsia" w:hint="eastAsia"/>
        </w:rPr>
        <w:t>2．讯问犯罪嫌疑人</w:t>
      </w:r>
    </w:p>
    <w:p w14:paraId="711F8CB0" w14:textId="77777777" w:rsidR="00EE75FC" w:rsidRPr="002C74D0" w:rsidRDefault="00EE75FC" w:rsidP="002C74D0">
      <w:pPr>
        <w:spacing w:line="240" w:lineRule="exact"/>
        <w:ind w:firstLine="420"/>
        <w:rPr>
          <w:rFonts w:asciiTheme="minorEastAsia" w:eastAsiaTheme="minorEastAsia" w:hAnsiTheme="minorEastAsia" w:hint="eastAsia"/>
        </w:rPr>
      </w:pPr>
      <w:r w:rsidRPr="002C74D0">
        <w:rPr>
          <w:rFonts w:asciiTheme="minorEastAsia" w:eastAsiaTheme="minorEastAsia" w:hAnsiTheme="minorEastAsia" w:hint="eastAsia"/>
        </w:rPr>
        <w:t>3．听取辩护人或者值班律师、被害人及其诉讼代理人的意见</w:t>
      </w:r>
    </w:p>
    <w:p w14:paraId="5E655DFB" w14:textId="420AB450" w:rsidR="00EE75FC" w:rsidRPr="002C74D0" w:rsidRDefault="00EE75FC" w:rsidP="00F753BA">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4．补充、重新鉴定、复验复查、对技术性证据专门审查等</w:t>
      </w:r>
    </w:p>
    <w:p w14:paraId="71D35BF8" w14:textId="77777777" w:rsidR="00EE75FC" w:rsidRPr="002C74D0" w:rsidRDefault="00EE75FC" w:rsidP="002C74D0">
      <w:pPr>
        <w:pStyle w:val="4"/>
        <w:keepNext w:val="0"/>
        <w:keepLines w:val="0"/>
        <w:spacing w:line="240" w:lineRule="exact"/>
        <w:ind w:firstLineChars="120" w:firstLine="252"/>
        <w:rPr>
          <w:rFonts w:asciiTheme="minorEastAsia" w:eastAsiaTheme="minorEastAsia" w:hAnsiTheme="minorEastAsia" w:hint="eastAsia"/>
          <w:sz w:val="21"/>
          <w:szCs w:val="21"/>
        </w:rPr>
      </w:pPr>
      <w:r w:rsidRPr="002C74D0">
        <w:rPr>
          <w:rFonts w:asciiTheme="minorEastAsia" w:eastAsiaTheme="minorEastAsia" w:hAnsiTheme="minorEastAsia" w:hint="eastAsia"/>
          <w:sz w:val="21"/>
          <w:szCs w:val="21"/>
        </w:rPr>
        <w:t>（三）补充侦（调）查</w:t>
      </w:r>
    </w:p>
    <w:p w14:paraId="547C279D" w14:textId="5710BB5B" w:rsidR="00EE75FC" w:rsidRPr="002C74D0" w:rsidRDefault="00DF325C" w:rsidP="002C74D0">
      <w:pPr>
        <w:spacing w:line="240" w:lineRule="exact"/>
        <w:ind w:firstLine="420"/>
        <w:rPr>
          <w:rFonts w:asciiTheme="minorEastAsia" w:eastAsiaTheme="minorEastAsia" w:hAnsiTheme="minorEastAsia" w:hint="eastAsia"/>
          <w:kern w:val="0"/>
          <w:shd w:val="clear" w:color="auto" w:fill="FFFFFF"/>
          <w:lang w:bidi="ar"/>
        </w:rPr>
      </w:pPr>
      <w:r>
        <w:rPr>
          <w:rFonts w:asciiTheme="minorEastAsia" w:eastAsiaTheme="minorEastAsia" w:hAnsiTheme="minorEastAsia" w:hint="eastAsia"/>
          <w:kern w:val="0"/>
          <w:shd w:val="clear" w:color="auto" w:fill="FFFFFF"/>
          <w:lang w:bidi="ar"/>
        </w:rPr>
        <w:t>1.</w:t>
      </w:r>
      <w:r w:rsidR="00EE75FC" w:rsidRPr="002C74D0">
        <w:rPr>
          <w:rFonts w:asciiTheme="minorEastAsia" w:eastAsiaTheme="minorEastAsia" w:hAnsiTheme="minorEastAsia" w:hint="eastAsia"/>
          <w:kern w:val="0"/>
          <w:shd w:val="clear" w:color="auto" w:fill="FFFFFF"/>
          <w:lang w:bidi="ar"/>
        </w:rPr>
        <w:t>对</w:t>
      </w:r>
      <w:r w:rsidR="00EE75FC" w:rsidRPr="002C74D0">
        <w:rPr>
          <w:rFonts w:asciiTheme="minorEastAsia" w:eastAsiaTheme="minorEastAsia" w:hAnsiTheme="minorEastAsia" w:hint="eastAsia"/>
          <w:color w:val="FF0000"/>
          <w:kern w:val="0"/>
          <w:shd w:val="clear" w:color="auto" w:fill="FFFFFF"/>
          <w:lang w:bidi="ar"/>
        </w:rPr>
        <w:t>侦查机关</w:t>
      </w:r>
      <w:r w:rsidR="00EE75FC" w:rsidRPr="002C74D0">
        <w:rPr>
          <w:rFonts w:asciiTheme="minorEastAsia" w:eastAsiaTheme="minorEastAsia" w:hAnsiTheme="minorEastAsia" w:hint="eastAsia"/>
          <w:kern w:val="0"/>
          <w:shd w:val="clear" w:color="auto" w:fill="FFFFFF"/>
          <w:lang w:bidi="ar"/>
        </w:rPr>
        <w:t>移送案件的补充侦查</w:t>
      </w:r>
    </w:p>
    <w:p w14:paraId="3A0888E1" w14:textId="7777777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检察院认为犯罪事实不清、证据不足或者存在遗漏罪行、遗漏同案犯罪嫌疑人等情形需要补充侦查的，应当制作补充侦查提纲，连同案卷材料一并退回公安机关补充侦查。</w:t>
      </w:r>
    </w:p>
    <w:p w14:paraId="7477E738" w14:textId="77777777" w:rsidR="00EE75FC" w:rsidRPr="002C74D0" w:rsidRDefault="00EE75FC" w:rsidP="002C74D0">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检察院也可以自行侦查，必要时可以要求公安机关提供协助。</w:t>
      </w:r>
    </w:p>
    <w:p w14:paraId="36EE3420" w14:textId="2A35BA23" w:rsidR="00EE75FC" w:rsidRPr="002C74D0" w:rsidRDefault="00DF325C" w:rsidP="002C74D0">
      <w:pPr>
        <w:spacing w:line="240" w:lineRule="exact"/>
        <w:ind w:firstLine="420"/>
        <w:rPr>
          <w:rFonts w:asciiTheme="minorEastAsia" w:eastAsiaTheme="minorEastAsia" w:hAnsiTheme="minorEastAsia" w:hint="eastAsia"/>
          <w:kern w:val="0"/>
          <w:shd w:val="clear" w:color="auto" w:fill="FFFFFF"/>
          <w:lang w:bidi="ar"/>
        </w:rPr>
      </w:pPr>
      <w:r>
        <w:rPr>
          <w:rFonts w:asciiTheme="minorEastAsia" w:eastAsiaTheme="minorEastAsia" w:hAnsiTheme="minorEastAsia" w:hint="eastAsia"/>
          <w:kern w:val="0"/>
          <w:shd w:val="clear" w:color="auto" w:fill="FFFFFF"/>
          <w:lang w:bidi="ar"/>
        </w:rPr>
        <w:t>2.</w:t>
      </w:r>
      <w:r w:rsidR="00EE75FC" w:rsidRPr="002C74D0">
        <w:rPr>
          <w:rFonts w:asciiTheme="minorEastAsia" w:eastAsiaTheme="minorEastAsia" w:hAnsiTheme="minorEastAsia" w:hint="eastAsia"/>
          <w:kern w:val="0"/>
          <w:shd w:val="clear" w:color="auto" w:fill="FFFFFF"/>
          <w:lang w:bidi="ar"/>
        </w:rPr>
        <w:t>对</w:t>
      </w:r>
      <w:r w:rsidR="00EE75FC" w:rsidRPr="002C74D0">
        <w:rPr>
          <w:rFonts w:asciiTheme="minorEastAsia" w:eastAsiaTheme="minorEastAsia" w:hAnsiTheme="minorEastAsia" w:hint="eastAsia"/>
          <w:color w:val="FF0000"/>
          <w:kern w:val="0"/>
          <w:shd w:val="clear" w:color="auto" w:fill="FFFFFF"/>
          <w:lang w:bidi="ar"/>
        </w:rPr>
        <w:t>监察机关</w:t>
      </w:r>
      <w:r w:rsidR="00EE75FC" w:rsidRPr="002C74D0">
        <w:rPr>
          <w:rFonts w:asciiTheme="minorEastAsia" w:eastAsiaTheme="minorEastAsia" w:hAnsiTheme="minorEastAsia" w:hint="eastAsia"/>
          <w:kern w:val="0"/>
          <w:shd w:val="clear" w:color="auto" w:fill="FFFFFF"/>
          <w:lang w:bidi="ar"/>
        </w:rPr>
        <w:t>移送案件的补充侦（调）查</w:t>
      </w:r>
    </w:p>
    <w:p w14:paraId="5476D9AF" w14:textId="2FB4312A" w:rsidR="00EE75FC" w:rsidRPr="002C74D0" w:rsidRDefault="00EE75FC" w:rsidP="00F753BA">
      <w:pPr>
        <w:spacing w:line="240" w:lineRule="exact"/>
        <w:ind w:firstLine="420"/>
        <w:rPr>
          <w:rFonts w:asciiTheme="minorEastAsia" w:eastAsiaTheme="minorEastAsia" w:hAnsiTheme="minorEastAsia" w:hint="eastAsia"/>
          <w:kern w:val="0"/>
          <w:shd w:val="clear" w:color="auto" w:fill="FFFFFF"/>
          <w:lang w:bidi="ar"/>
        </w:rPr>
      </w:pPr>
      <w:r w:rsidRPr="002C74D0">
        <w:rPr>
          <w:rFonts w:asciiTheme="minorEastAsia" w:eastAsiaTheme="minorEastAsia" w:hAnsiTheme="minorEastAsia" w:hint="eastAsia"/>
          <w:kern w:val="0"/>
          <w:shd w:val="clear" w:color="auto" w:fill="FFFFFF"/>
          <w:lang w:bidi="ar"/>
        </w:rPr>
        <w:t>检察院对于监察机关移送起诉的案件，认为需要补充调查的，应当退回监察机关补充调查。必要时，可以自行补充侦查。对于监察机关移送起诉的案件，具有下列情形之一的，检察院可以自行补充侦查：（1）证人证言、犯罪嫌疑人供述和辩解、被害人陈述的内容主要情节一致，个别情节不一致的；（2）物证、书证等证据材料需要补充鉴定的；（3）其他由人民检察院查证更为便利、更有效率、更有利于查清案件事实的情形。</w:t>
      </w:r>
    </w:p>
    <w:p w14:paraId="6E89E903" w14:textId="77777777" w:rsidR="00EE75FC" w:rsidRPr="002C74D0" w:rsidRDefault="00EE75FC" w:rsidP="002C74D0">
      <w:pPr>
        <w:pStyle w:val="3"/>
        <w:keepNext w:val="0"/>
        <w:keepLines w:val="0"/>
        <w:spacing w:line="240" w:lineRule="exact"/>
        <w:rPr>
          <w:rFonts w:asciiTheme="minorEastAsia" w:eastAsiaTheme="minorEastAsia" w:hAnsiTheme="minorEastAsia" w:hint="eastAsia"/>
          <w:sz w:val="21"/>
        </w:rPr>
      </w:pPr>
      <w:r w:rsidRPr="002C74D0">
        <w:rPr>
          <w:rFonts w:asciiTheme="minorEastAsia" w:eastAsiaTheme="minorEastAsia" w:hAnsiTheme="minorEastAsia" w:hint="eastAsia"/>
          <w:sz w:val="21"/>
        </w:rPr>
        <w:t>三、认罪认罚从宽案件的审查起诉</w:t>
      </w:r>
    </w:p>
    <w:p w14:paraId="3BBCFB25" w14:textId="77777777" w:rsidR="00EE75FC" w:rsidRPr="002C74D0" w:rsidRDefault="00EE75FC" w:rsidP="002C74D0">
      <w:pPr>
        <w:spacing w:line="240" w:lineRule="exact"/>
        <w:ind w:firstLine="420"/>
        <w:rPr>
          <w:rFonts w:asciiTheme="minorEastAsia" w:eastAsiaTheme="minorEastAsia" w:hAnsiTheme="minorEastAsia" w:hint="eastAsia"/>
        </w:rPr>
      </w:pPr>
      <w:r w:rsidRPr="002C74D0">
        <w:rPr>
          <w:rFonts w:asciiTheme="minorEastAsia" w:eastAsiaTheme="minorEastAsia" w:hAnsiTheme="minorEastAsia" w:hint="eastAsia"/>
        </w:rPr>
        <w:t>犯罪嫌疑人自愿认罪认罚，同意量刑建议和程序适用的，</w:t>
      </w:r>
      <w:r w:rsidRPr="002C74D0">
        <w:rPr>
          <w:rFonts w:asciiTheme="minorEastAsia" w:eastAsiaTheme="minorEastAsia" w:hAnsiTheme="minorEastAsia" w:hint="eastAsia"/>
          <w:color w:val="FF0000"/>
        </w:rPr>
        <w:t>应当在辩护人或者值班律师在场的情况下签署认罪认罚具结书</w:t>
      </w:r>
      <w:r w:rsidRPr="002C74D0">
        <w:rPr>
          <w:rFonts w:asciiTheme="minorEastAsia" w:eastAsiaTheme="minorEastAsia" w:hAnsiTheme="minorEastAsia" w:hint="eastAsia"/>
        </w:rPr>
        <w:t>。具结书应当包括犯罪嫌疑人如实供述罪行、同意量刑建议和程序适用等内容，由犯罪嫌疑人及其辩护人、值班律师签名。</w:t>
      </w:r>
    </w:p>
    <w:p w14:paraId="5BFB9960" w14:textId="77777777" w:rsidR="00EE75FC" w:rsidRPr="002C74D0" w:rsidRDefault="00EE75FC" w:rsidP="002C74D0">
      <w:pPr>
        <w:spacing w:line="240" w:lineRule="exact"/>
        <w:ind w:firstLine="420"/>
        <w:rPr>
          <w:rFonts w:asciiTheme="minorEastAsia" w:eastAsiaTheme="minorEastAsia" w:hAnsiTheme="minorEastAsia" w:hint="eastAsia"/>
        </w:rPr>
      </w:pPr>
      <w:r w:rsidRPr="002C74D0">
        <w:rPr>
          <w:rFonts w:asciiTheme="minorEastAsia" w:eastAsiaTheme="minorEastAsia" w:hAnsiTheme="minorEastAsia" w:hint="eastAsia"/>
        </w:rPr>
        <w:t>犯罪嫌疑人</w:t>
      </w:r>
      <w:r w:rsidRPr="002C74D0">
        <w:rPr>
          <w:rFonts w:asciiTheme="minorEastAsia" w:eastAsiaTheme="minorEastAsia" w:hAnsiTheme="minorEastAsia" w:hint="eastAsia"/>
          <w:color w:val="FF0000"/>
        </w:rPr>
        <w:t>具有下列情形之一的，不需要签署认罪认罚具结书</w:t>
      </w:r>
      <w:r w:rsidRPr="002C74D0">
        <w:rPr>
          <w:rFonts w:asciiTheme="minorEastAsia" w:eastAsiaTheme="minorEastAsia" w:hAnsiTheme="minorEastAsia" w:hint="eastAsia"/>
        </w:rPr>
        <w:t>：1．犯罪嫌疑人是</w:t>
      </w:r>
      <w:r w:rsidRPr="002C74D0">
        <w:rPr>
          <w:rFonts w:asciiTheme="minorEastAsia" w:eastAsiaTheme="minorEastAsia" w:hAnsiTheme="minorEastAsia" w:hint="eastAsia"/>
          <w:color w:val="FF0000"/>
        </w:rPr>
        <w:t>盲、聋、哑</w:t>
      </w:r>
      <w:r w:rsidRPr="002C74D0">
        <w:rPr>
          <w:rFonts w:asciiTheme="minorEastAsia" w:eastAsiaTheme="minorEastAsia" w:hAnsiTheme="minorEastAsia" w:hint="eastAsia"/>
        </w:rPr>
        <w:t>人，或者是</w:t>
      </w:r>
      <w:r w:rsidRPr="002C74D0">
        <w:rPr>
          <w:rFonts w:asciiTheme="minorEastAsia" w:eastAsiaTheme="minorEastAsia" w:hAnsiTheme="minorEastAsia" w:hint="eastAsia"/>
          <w:color w:val="FF0000"/>
        </w:rPr>
        <w:t>尚未完全丧失辨认或者控制自己行为能力的精神病人</w:t>
      </w:r>
      <w:r w:rsidRPr="002C74D0">
        <w:rPr>
          <w:rFonts w:asciiTheme="minorEastAsia" w:eastAsiaTheme="minorEastAsia" w:hAnsiTheme="minorEastAsia" w:hint="eastAsia"/>
        </w:rPr>
        <w:t>的；2．</w:t>
      </w:r>
      <w:r w:rsidRPr="002C74D0">
        <w:rPr>
          <w:rFonts w:asciiTheme="minorEastAsia" w:eastAsiaTheme="minorEastAsia" w:hAnsiTheme="minorEastAsia" w:hint="eastAsia"/>
          <w:color w:val="FF0000"/>
        </w:rPr>
        <w:t>未成年犯罪嫌疑人的法定代理人、辩护人对未成年人认罪认罚有异议</w:t>
      </w:r>
      <w:r w:rsidRPr="002C74D0">
        <w:rPr>
          <w:rFonts w:asciiTheme="minorEastAsia" w:eastAsiaTheme="minorEastAsia" w:hAnsiTheme="minorEastAsia" w:hint="eastAsia"/>
        </w:rPr>
        <w:t>的；3．其他不需要签署认罪认罚具结书的情形。上述情形，犯罪嫌疑人未签署认罪认罚具结书的，不影响认罪认罚从宽制度的适用。</w:t>
      </w:r>
    </w:p>
    <w:p w14:paraId="5E37D708" w14:textId="77777777" w:rsidR="00EE75FC" w:rsidRPr="002C74D0" w:rsidRDefault="00EE75FC" w:rsidP="002C74D0">
      <w:pPr>
        <w:spacing w:line="240" w:lineRule="exact"/>
        <w:ind w:firstLine="420"/>
        <w:rPr>
          <w:rFonts w:asciiTheme="minorEastAsia" w:eastAsiaTheme="minorEastAsia" w:hAnsiTheme="minorEastAsia" w:hint="eastAsia"/>
        </w:rPr>
      </w:pPr>
      <w:r w:rsidRPr="002C74D0">
        <w:rPr>
          <w:rFonts w:asciiTheme="minorEastAsia" w:eastAsiaTheme="minorEastAsia" w:hAnsiTheme="minorEastAsia" w:hint="eastAsia"/>
        </w:rPr>
        <w:t>认罪认罚案件，人民检察院向人民法院提起公诉的，应当提出量刑建议，在起诉书中写明被告人认罪认罚情况，并移送认罪认罚具结书等材料。量刑建议可以另行制作文书，也可以在起诉书中写明。</w:t>
      </w:r>
    </w:p>
    <w:p w14:paraId="1242E14D" w14:textId="77777777" w:rsidR="00EE75FC" w:rsidRPr="002C74D0" w:rsidRDefault="00EE75FC" w:rsidP="002C74D0">
      <w:pPr>
        <w:pStyle w:val="3"/>
        <w:keepNext w:val="0"/>
        <w:keepLines w:val="0"/>
        <w:spacing w:line="240" w:lineRule="exact"/>
        <w:rPr>
          <w:rFonts w:asciiTheme="minorEastAsia" w:eastAsiaTheme="minorEastAsia" w:hAnsiTheme="minorEastAsia" w:hint="eastAsia"/>
          <w:sz w:val="21"/>
        </w:rPr>
      </w:pPr>
      <w:r w:rsidRPr="002C74D0">
        <w:rPr>
          <w:rFonts w:asciiTheme="minorEastAsia" w:eastAsiaTheme="minorEastAsia" w:hAnsiTheme="minorEastAsia" w:hint="eastAsia"/>
          <w:sz w:val="21"/>
        </w:rPr>
        <w:t>四、起诉</w:t>
      </w:r>
    </w:p>
    <w:p w14:paraId="2ACA0DC8" w14:textId="77777777" w:rsidR="00EE75FC" w:rsidRPr="002C74D0" w:rsidRDefault="00EE75FC" w:rsidP="002C74D0">
      <w:pPr>
        <w:spacing w:line="240" w:lineRule="exact"/>
        <w:ind w:firstLine="420"/>
        <w:rPr>
          <w:rFonts w:asciiTheme="minorEastAsia" w:eastAsiaTheme="minorEastAsia" w:hAnsiTheme="minorEastAsia" w:hint="eastAsia"/>
        </w:rPr>
      </w:pPr>
      <w:r w:rsidRPr="002C74D0">
        <w:rPr>
          <w:rFonts w:asciiTheme="minorEastAsia" w:eastAsiaTheme="minorEastAsia" w:hAnsiTheme="minorEastAsia" w:hint="eastAsia"/>
        </w:rPr>
        <w:t>检察院提起公诉的案件，应当制作起诉书，向法院移送起诉书、案卷材料、证据和认罪认罚具结书等材料。</w:t>
      </w:r>
    </w:p>
    <w:p w14:paraId="4A14CFF5" w14:textId="0B72F67E" w:rsidR="00EE75FC" w:rsidRPr="002C74D0" w:rsidRDefault="00EE75FC" w:rsidP="00F753BA">
      <w:pPr>
        <w:spacing w:line="240" w:lineRule="exact"/>
        <w:ind w:firstLine="420"/>
        <w:rPr>
          <w:rFonts w:asciiTheme="minorEastAsia" w:eastAsiaTheme="minorEastAsia" w:hAnsiTheme="minorEastAsia" w:hint="eastAsia"/>
        </w:rPr>
      </w:pPr>
      <w:r w:rsidRPr="002C74D0">
        <w:rPr>
          <w:rFonts w:asciiTheme="minorEastAsia" w:eastAsiaTheme="minorEastAsia" w:hAnsiTheme="minorEastAsia" w:hint="eastAsia"/>
        </w:rPr>
        <w:t>起诉书主要内容包括：1．被告人的基本情况；2．案由和案件来源；3．案件事实；4起诉的根据和理由；</w:t>
      </w:r>
      <w:r w:rsidR="003D4CF4">
        <w:rPr>
          <w:rFonts w:asciiTheme="minorEastAsia" w:eastAsiaTheme="minorEastAsia" w:hAnsiTheme="minorEastAsia" w:hint="eastAsia"/>
        </w:rPr>
        <w:t>5.</w:t>
      </w:r>
      <w:r w:rsidRPr="002C74D0">
        <w:rPr>
          <w:rFonts w:asciiTheme="minorEastAsia" w:eastAsiaTheme="minorEastAsia" w:hAnsiTheme="minorEastAsia" w:hint="eastAsia"/>
        </w:rPr>
        <w:t>被告人认罪认罚的情况。</w:t>
      </w:r>
    </w:p>
    <w:p w14:paraId="1B7ACC2A" w14:textId="77777777" w:rsidR="00EE75FC" w:rsidRPr="002C74D0" w:rsidRDefault="00EE75FC" w:rsidP="002C74D0">
      <w:pPr>
        <w:pStyle w:val="3"/>
        <w:keepNext w:val="0"/>
        <w:keepLines w:val="0"/>
        <w:spacing w:line="240" w:lineRule="exact"/>
        <w:rPr>
          <w:rFonts w:asciiTheme="minorEastAsia" w:eastAsiaTheme="minorEastAsia" w:hAnsiTheme="minorEastAsia" w:hint="eastAsia"/>
          <w:sz w:val="21"/>
        </w:rPr>
      </w:pPr>
      <w:r w:rsidRPr="002C74D0">
        <w:rPr>
          <w:rFonts w:asciiTheme="minorEastAsia" w:eastAsiaTheme="minorEastAsia" w:hAnsiTheme="minorEastAsia" w:hint="eastAsia"/>
          <w:sz w:val="21"/>
        </w:rPr>
        <w:t>五、不起诉</w:t>
      </w:r>
    </w:p>
    <w:p w14:paraId="327EB355" w14:textId="701BCACD" w:rsidR="00EE75FC" w:rsidRPr="002C74D0" w:rsidRDefault="00EE75FC" w:rsidP="00F753BA">
      <w:pPr>
        <w:spacing w:line="240" w:lineRule="exact"/>
        <w:ind w:firstLine="420"/>
        <w:rPr>
          <w:rFonts w:asciiTheme="minorEastAsia" w:eastAsiaTheme="minorEastAsia" w:hAnsiTheme="minorEastAsia" w:hint="eastAsia"/>
        </w:rPr>
      </w:pPr>
      <w:r w:rsidRPr="002C74D0">
        <w:rPr>
          <w:rFonts w:asciiTheme="minorEastAsia" w:eastAsiaTheme="minorEastAsia" w:hAnsiTheme="minorEastAsia" w:hint="eastAsia"/>
        </w:rPr>
        <w:t>不起诉是指检察院对移送起诉的案件，经过审查后，认为犯罪嫌疑人不符合起诉条件或不需要判处刑罚，而作出不将案件移送法院进行审判的决定。</w:t>
      </w:r>
    </w:p>
    <w:p w14:paraId="7B177BFF" w14:textId="2D80F904" w:rsidR="00EE75FC" w:rsidRPr="002C74D0" w:rsidRDefault="00EE75FC" w:rsidP="00BC5BD4">
      <w:pPr>
        <w:pStyle w:val="4"/>
        <w:keepNext w:val="0"/>
        <w:keepLines w:val="0"/>
        <w:spacing w:line="240" w:lineRule="exact"/>
        <w:ind w:firstLineChars="120" w:firstLine="252"/>
        <w:rPr>
          <w:rFonts w:asciiTheme="minorEastAsia" w:eastAsiaTheme="minorEastAsia" w:hAnsiTheme="minorEastAsia" w:hint="eastAsia"/>
          <w:sz w:val="21"/>
          <w:szCs w:val="21"/>
        </w:rPr>
      </w:pPr>
      <w:r w:rsidRPr="002C74D0">
        <w:rPr>
          <w:rFonts w:asciiTheme="minorEastAsia" w:eastAsiaTheme="minorEastAsia" w:hAnsiTheme="minorEastAsia" w:hint="eastAsia"/>
          <w:sz w:val="21"/>
          <w:szCs w:val="21"/>
        </w:rPr>
        <w:t>（一）各类不起诉的适用情形及相关要求</w:t>
      </w:r>
    </w:p>
    <w:tbl>
      <w:tblPr>
        <w:tblStyle w:val="a8"/>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550"/>
        <w:gridCol w:w="4536"/>
        <w:gridCol w:w="1311"/>
        <w:gridCol w:w="1108"/>
      </w:tblGrid>
      <w:tr w:rsidR="00EE75FC" w:rsidRPr="002C74D0" w14:paraId="713A2E1D" w14:textId="77777777" w:rsidTr="00854F8B">
        <w:trPr>
          <w:jc w:val="center"/>
        </w:trPr>
        <w:tc>
          <w:tcPr>
            <w:tcW w:w="1550" w:type="dxa"/>
            <w:vAlign w:val="center"/>
          </w:tcPr>
          <w:p w14:paraId="4EFCE696" w14:textId="77777777" w:rsidR="00EE75FC" w:rsidRPr="002C74D0" w:rsidRDefault="00EE75FC" w:rsidP="002C74D0">
            <w:pPr>
              <w:spacing w:line="240" w:lineRule="exact"/>
              <w:ind w:firstLineChars="0" w:firstLine="0"/>
              <w:jc w:val="center"/>
              <w:rPr>
                <w:rFonts w:asciiTheme="minorEastAsia" w:eastAsiaTheme="minorEastAsia" w:hAnsiTheme="minorEastAsia" w:hint="eastAsia"/>
                <w:sz w:val="21"/>
              </w:rPr>
            </w:pPr>
          </w:p>
        </w:tc>
        <w:tc>
          <w:tcPr>
            <w:tcW w:w="4536" w:type="dxa"/>
            <w:vAlign w:val="center"/>
          </w:tcPr>
          <w:p w14:paraId="5726F98F" w14:textId="77777777" w:rsidR="00EE75FC" w:rsidRPr="002C74D0" w:rsidRDefault="00EE75FC" w:rsidP="002C74D0">
            <w:pPr>
              <w:spacing w:line="240" w:lineRule="exact"/>
              <w:ind w:firstLineChars="0" w:firstLine="0"/>
              <w:jc w:val="center"/>
              <w:rPr>
                <w:rFonts w:asciiTheme="minorEastAsia" w:eastAsiaTheme="minorEastAsia" w:hAnsiTheme="minorEastAsia" w:cs="黑体" w:hint="eastAsia"/>
                <w:sz w:val="21"/>
              </w:rPr>
            </w:pPr>
            <w:r w:rsidRPr="002C74D0">
              <w:rPr>
                <w:rFonts w:asciiTheme="minorEastAsia" w:eastAsiaTheme="minorEastAsia" w:hAnsiTheme="minorEastAsia" w:cs="黑体" w:hint="eastAsia"/>
                <w:sz w:val="21"/>
              </w:rPr>
              <w:t>适用情形</w:t>
            </w:r>
          </w:p>
        </w:tc>
        <w:tc>
          <w:tcPr>
            <w:tcW w:w="1311" w:type="dxa"/>
            <w:vAlign w:val="center"/>
          </w:tcPr>
          <w:p w14:paraId="0D40C077" w14:textId="77777777" w:rsidR="00EE75FC" w:rsidRPr="002C74D0" w:rsidRDefault="00EE75FC" w:rsidP="002C74D0">
            <w:pPr>
              <w:spacing w:line="240" w:lineRule="exact"/>
              <w:ind w:firstLineChars="0" w:firstLine="0"/>
              <w:jc w:val="center"/>
              <w:rPr>
                <w:rFonts w:asciiTheme="minorEastAsia" w:eastAsiaTheme="minorEastAsia" w:hAnsiTheme="minorEastAsia" w:cs="黑体" w:hint="eastAsia"/>
                <w:sz w:val="21"/>
              </w:rPr>
            </w:pPr>
            <w:r w:rsidRPr="002C74D0">
              <w:rPr>
                <w:rFonts w:asciiTheme="minorEastAsia" w:eastAsiaTheme="minorEastAsia" w:hAnsiTheme="minorEastAsia" w:cs="黑体" w:hint="eastAsia"/>
                <w:sz w:val="21"/>
              </w:rPr>
              <w:t>适用要求</w:t>
            </w:r>
          </w:p>
        </w:tc>
        <w:tc>
          <w:tcPr>
            <w:tcW w:w="1108" w:type="dxa"/>
            <w:vAlign w:val="center"/>
          </w:tcPr>
          <w:p w14:paraId="08243CB9" w14:textId="77777777" w:rsidR="00EE75FC" w:rsidRPr="002C74D0" w:rsidRDefault="00EE75FC" w:rsidP="002C74D0">
            <w:pPr>
              <w:spacing w:line="240" w:lineRule="exact"/>
              <w:ind w:firstLineChars="0" w:firstLine="0"/>
              <w:jc w:val="center"/>
              <w:rPr>
                <w:rFonts w:asciiTheme="minorEastAsia" w:eastAsiaTheme="minorEastAsia" w:hAnsiTheme="minorEastAsia" w:cs="黑体" w:hint="eastAsia"/>
                <w:sz w:val="21"/>
              </w:rPr>
            </w:pPr>
            <w:r w:rsidRPr="002C74D0">
              <w:rPr>
                <w:rFonts w:asciiTheme="minorEastAsia" w:eastAsiaTheme="minorEastAsia" w:hAnsiTheme="minorEastAsia" w:cs="黑体" w:hint="eastAsia"/>
                <w:sz w:val="21"/>
              </w:rPr>
              <w:t>审批要求</w:t>
            </w:r>
          </w:p>
        </w:tc>
      </w:tr>
      <w:tr w:rsidR="00EE75FC" w:rsidRPr="002C74D0" w14:paraId="0ACE696A" w14:textId="77777777" w:rsidTr="00854F8B">
        <w:trPr>
          <w:jc w:val="center"/>
        </w:trPr>
        <w:tc>
          <w:tcPr>
            <w:tcW w:w="1550" w:type="dxa"/>
            <w:vAlign w:val="center"/>
          </w:tcPr>
          <w:p w14:paraId="6008157B" w14:textId="77777777" w:rsidR="00EE75FC" w:rsidRPr="002C74D0" w:rsidRDefault="00EE75FC" w:rsidP="002C74D0">
            <w:pPr>
              <w:spacing w:line="240" w:lineRule="exact"/>
              <w:ind w:firstLineChars="0" w:firstLine="0"/>
              <w:jc w:val="center"/>
              <w:rPr>
                <w:rFonts w:asciiTheme="minorEastAsia" w:eastAsiaTheme="minorEastAsia" w:hAnsiTheme="minorEastAsia" w:cs="黑体" w:hint="eastAsia"/>
                <w:sz w:val="21"/>
              </w:rPr>
            </w:pPr>
            <w:r w:rsidRPr="002C74D0">
              <w:rPr>
                <w:rFonts w:asciiTheme="minorEastAsia" w:eastAsiaTheme="minorEastAsia" w:hAnsiTheme="minorEastAsia" w:cs="黑体" w:hint="eastAsia"/>
                <w:sz w:val="21"/>
              </w:rPr>
              <w:t>法定不起诉</w:t>
            </w:r>
          </w:p>
        </w:tc>
        <w:tc>
          <w:tcPr>
            <w:tcW w:w="4536" w:type="dxa"/>
            <w:vAlign w:val="center"/>
          </w:tcPr>
          <w:p w14:paraId="312CEEC5" w14:textId="77777777" w:rsidR="00EE75FC" w:rsidRPr="002C74D0" w:rsidRDefault="00EE75FC" w:rsidP="002C74D0">
            <w:pPr>
              <w:spacing w:line="240" w:lineRule="exact"/>
              <w:ind w:firstLineChars="0" w:firstLine="0"/>
              <w:rPr>
                <w:rFonts w:asciiTheme="minorEastAsia" w:eastAsiaTheme="minorEastAsia" w:hAnsiTheme="minorEastAsia" w:hint="eastAsia"/>
                <w:sz w:val="21"/>
              </w:rPr>
            </w:pPr>
            <w:r w:rsidRPr="002C74D0">
              <w:rPr>
                <w:rFonts w:asciiTheme="minorEastAsia" w:eastAsiaTheme="minorEastAsia" w:hAnsiTheme="minorEastAsia" w:hint="eastAsia"/>
                <w:sz w:val="21"/>
              </w:rPr>
              <w:t>1．</w:t>
            </w:r>
            <w:r w:rsidRPr="002C74D0">
              <w:rPr>
                <w:rFonts w:asciiTheme="minorEastAsia" w:eastAsiaTheme="minorEastAsia" w:hAnsiTheme="minorEastAsia" w:hint="eastAsia"/>
                <w:color w:val="FF0000"/>
                <w:sz w:val="21"/>
              </w:rPr>
              <w:t>没有犯罪事实</w:t>
            </w:r>
            <w:r w:rsidRPr="002C74D0">
              <w:rPr>
                <w:rFonts w:asciiTheme="minorEastAsia" w:eastAsiaTheme="minorEastAsia" w:hAnsiTheme="minorEastAsia" w:hint="eastAsia"/>
                <w:sz w:val="21"/>
              </w:rPr>
              <w:t>；2．</w:t>
            </w:r>
            <w:r w:rsidRPr="002C74D0">
              <w:rPr>
                <w:rFonts w:asciiTheme="minorEastAsia" w:eastAsiaTheme="minorEastAsia" w:hAnsiTheme="minorEastAsia" w:hint="eastAsia"/>
                <w:color w:val="FF0000"/>
                <w:sz w:val="21"/>
              </w:rPr>
              <w:t>情节显著轻微，不认为是犯罪的</w:t>
            </w:r>
            <w:r w:rsidRPr="002C74D0">
              <w:rPr>
                <w:rFonts w:asciiTheme="minorEastAsia" w:eastAsiaTheme="minorEastAsia" w:hAnsiTheme="minorEastAsia" w:hint="eastAsia"/>
                <w:sz w:val="21"/>
              </w:rPr>
              <w:t>；3．犯罪已过追诉时效；4．经特赦令免除刑罚；5．告诉才处理的案件，没有告诉或撤回告诉的；6．犯罪嫌疑人死亡的；其他</w:t>
            </w:r>
          </w:p>
        </w:tc>
        <w:tc>
          <w:tcPr>
            <w:tcW w:w="1311" w:type="dxa"/>
            <w:vAlign w:val="center"/>
          </w:tcPr>
          <w:p w14:paraId="23D0C24D" w14:textId="77777777" w:rsidR="00EE75FC" w:rsidRPr="002C74D0" w:rsidRDefault="00EE75FC" w:rsidP="002C74D0">
            <w:pPr>
              <w:spacing w:line="240" w:lineRule="exact"/>
              <w:ind w:firstLineChars="0" w:firstLine="0"/>
              <w:rPr>
                <w:rFonts w:asciiTheme="minorEastAsia" w:eastAsiaTheme="minorEastAsia" w:hAnsiTheme="minorEastAsia" w:hint="eastAsia"/>
                <w:sz w:val="21"/>
              </w:rPr>
            </w:pPr>
            <w:r w:rsidRPr="002C74D0">
              <w:rPr>
                <w:rFonts w:asciiTheme="minorEastAsia" w:eastAsiaTheme="minorEastAsia" w:hAnsiTheme="minorEastAsia" w:hint="eastAsia"/>
                <w:sz w:val="21"/>
              </w:rPr>
              <w:t>应当不起诉（绝对）</w:t>
            </w:r>
          </w:p>
        </w:tc>
        <w:tc>
          <w:tcPr>
            <w:tcW w:w="1108" w:type="dxa"/>
            <w:vAlign w:val="center"/>
          </w:tcPr>
          <w:p w14:paraId="1ABAC96F" w14:textId="77777777" w:rsidR="00EE75FC" w:rsidRPr="002C74D0" w:rsidRDefault="00EE75FC" w:rsidP="002C74D0">
            <w:pPr>
              <w:spacing w:line="240" w:lineRule="exact"/>
              <w:ind w:firstLineChars="0" w:firstLine="0"/>
              <w:rPr>
                <w:rFonts w:asciiTheme="minorEastAsia" w:eastAsiaTheme="minorEastAsia" w:hAnsiTheme="minorEastAsia" w:hint="eastAsia"/>
                <w:sz w:val="21"/>
              </w:rPr>
            </w:pPr>
            <w:r w:rsidRPr="002C74D0">
              <w:rPr>
                <w:rFonts w:asciiTheme="minorEastAsia" w:eastAsiaTheme="minorEastAsia" w:hAnsiTheme="minorEastAsia" w:hint="eastAsia"/>
                <w:sz w:val="21"/>
              </w:rPr>
              <w:t>经检察长批准</w:t>
            </w:r>
          </w:p>
        </w:tc>
      </w:tr>
      <w:tr w:rsidR="00EE75FC" w:rsidRPr="002C74D0" w14:paraId="534F878B" w14:textId="77777777" w:rsidTr="00854F8B">
        <w:trPr>
          <w:jc w:val="center"/>
        </w:trPr>
        <w:tc>
          <w:tcPr>
            <w:tcW w:w="1550" w:type="dxa"/>
            <w:vAlign w:val="center"/>
          </w:tcPr>
          <w:p w14:paraId="2BAEC2ED" w14:textId="77777777" w:rsidR="00EE75FC" w:rsidRPr="002C74D0" w:rsidRDefault="00EE75FC" w:rsidP="002C74D0">
            <w:pPr>
              <w:spacing w:line="240" w:lineRule="exact"/>
              <w:ind w:firstLineChars="0" w:firstLine="0"/>
              <w:jc w:val="center"/>
              <w:rPr>
                <w:rFonts w:asciiTheme="minorEastAsia" w:eastAsiaTheme="minorEastAsia" w:hAnsiTheme="minorEastAsia" w:cs="黑体" w:hint="eastAsia"/>
                <w:sz w:val="21"/>
              </w:rPr>
            </w:pPr>
            <w:r w:rsidRPr="002C74D0">
              <w:rPr>
                <w:rFonts w:asciiTheme="minorEastAsia" w:eastAsiaTheme="minorEastAsia" w:hAnsiTheme="minorEastAsia" w:cs="黑体" w:hint="eastAsia"/>
                <w:sz w:val="21"/>
              </w:rPr>
              <w:t>酌定不起诉</w:t>
            </w:r>
          </w:p>
        </w:tc>
        <w:tc>
          <w:tcPr>
            <w:tcW w:w="4536" w:type="dxa"/>
            <w:vAlign w:val="center"/>
          </w:tcPr>
          <w:p w14:paraId="6A78D982" w14:textId="77777777" w:rsidR="00EE75FC" w:rsidRPr="002C74D0" w:rsidRDefault="00EE75FC" w:rsidP="002C74D0">
            <w:pPr>
              <w:spacing w:line="240" w:lineRule="exact"/>
              <w:ind w:firstLineChars="0" w:firstLine="0"/>
              <w:rPr>
                <w:rFonts w:asciiTheme="minorEastAsia" w:eastAsiaTheme="minorEastAsia" w:hAnsiTheme="minorEastAsia" w:hint="eastAsia"/>
                <w:sz w:val="21"/>
              </w:rPr>
            </w:pPr>
            <w:r w:rsidRPr="002C74D0">
              <w:rPr>
                <w:rFonts w:asciiTheme="minorEastAsia" w:eastAsiaTheme="minorEastAsia" w:hAnsiTheme="minorEastAsia" w:hint="eastAsia"/>
                <w:color w:val="FF0000"/>
                <w:sz w:val="21"/>
              </w:rPr>
              <w:t>犯罪情节轻微，依法不需要判处刑罚或免除刑罚的</w:t>
            </w:r>
            <w:r w:rsidRPr="002C74D0">
              <w:rPr>
                <w:rFonts w:asciiTheme="minorEastAsia" w:eastAsiaTheme="minorEastAsia" w:hAnsiTheme="minorEastAsia" w:hint="eastAsia"/>
                <w:sz w:val="21"/>
              </w:rPr>
              <w:t>。可免予刑事处罚的情形：境外犯罪已受罚；又聋又哑或者盲；防卫过当或避险过当而犯罪；</w:t>
            </w:r>
            <w:r w:rsidRPr="002C74D0">
              <w:rPr>
                <w:rFonts w:asciiTheme="minorEastAsia" w:eastAsiaTheme="minorEastAsia" w:hAnsiTheme="minorEastAsia" w:hint="eastAsia"/>
                <w:sz w:val="21"/>
              </w:rPr>
              <w:lastRenderedPageBreak/>
              <w:t>犯罪预备；从犯或胁从犯；自首或自首后立功</w:t>
            </w:r>
          </w:p>
        </w:tc>
        <w:tc>
          <w:tcPr>
            <w:tcW w:w="1311" w:type="dxa"/>
            <w:vAlign w:val="center"/>
          </w:tcPr>
          <w:p w14:paraId="393D4125" w14:textId="77777777" w:rsidR="00EE75FC" w:rsidRPr="002C74D0" w:rsidRDefault="00EE75FC" w:rsidP="002C74D0">
            <w:pPr>
              <w:spacing w:line="240" w:lineRule="exact"/>
              <w:ind w:firstLineChars="0" w:firstLine="0"/>
              <w:rPr>
                <w:rFonts w:asciiTheme="minorEastAsia" w:eastAsiaTheme="minorEastAsia" w:hAnsiTheme="minorEastAsia" w:hint="eastAsia"/>
                <w:sz w:val="21"/>
              </w:rPr>
            </w:pPr>
            <w:r w:rsidRPr="002C74D0">
              <w:rPr>
                <w:rFonts w:asciiTheme="minorEastAsia" w:eastAsiaTheme="minorEastAsia" w:hAnsiTheme="minorEastAsia" w:hint="eastAsia"/>
                <w:sz w:val="21"/>
              </w:rPr>
              <w:lastRenderedPageBreak/>
              <w:t>可以不起诉（裁量）</w:t>
            </w:r>
          </w:p>
        </w:tc>
        <w:tc>
          <w:tcPr>
            <w:tcW w:w="1108" w:type="dxa"/>
            <w:vAlign w:val="center"/>
          </w:tcPr>
          <w:p w14:paraId="7DF8F803" w14:textId="77777777" w:rsidR="00EE75FC" w:rsidRPr="002C74D0" w:rsidRDefault="00EE75FC" w:rsidP="002C74D0">
            <w:pPr>
              <w:spacing w:line="240" w:lineRule="exact"/>
              <w:ind w:firstLineChars="0" w:firstLine="0"/>
              <w:rPr>
                <w:rFonts w:asciiTheme="minorEastAsia" w:eastAsiaTheme="minorEastAsia" w:hAnsiTheme="minorEastAsia" w:hint="eastAsia"/>
                <w:sz w:val="21"/>
              </w:rPr>
            </w:pPr>
            <w:r w:rsidRPr="002C74D0">
              <w:rPr>
                <w:rFonts w:asciiTheme="minorEastAsia" w:eastAsiaTheme="minorEastAsia" w:hAnsiTheme="minorEastAsia" w:hint="eastAsia"/>
                <w:sz w:val="21"/>
              </w:rPr>
              <w:t>经检察长批准</w:t>
            </w:r>
          </w:p>
        </w:tc>
      </w:tr>
      <w:tr w:rsidR="00EE75FC" w:rsidRPr="002C74D0" w14:paraId="50144DD4" w14:textId="77777777" w:rsidTr="00854F8B">
        <w:trPr>
          <w:jc w:val="center"/>
        </w:trPr>
        <w:tc>
          <w:tcPr>
            <w:tcW w:w="1550" w:type="dxa"/>
            <w:vAlign w:val="center"/>
          </w:tcPr>
          <w:p w14:paraId="2D0FD476" w14:textId="77777777" w:rsidR="00EE75FC" w:rsidRPr="002C74D0" w:rsidRDefault="00EE75FC" w:rsidP="002C74D0">
            <w:pPr>
              <w:spacing w:line="240" w:lineRule="exact"/>
              <w:ind w:firstLineChars="0" w:firstLine="0"/>
              <w:jc w:val="center"/>
              <w:rPr>
                <w:rFonts w:asciiTheme="minorEastAsia" w:eastAsiaTheme="minorEastAsia" w:hAnsiTheme="minorEastAsia" w:cs="黑体" w:hint="eastAsia"/>
                <w:sz w:val="21"/>
              </w:rPr>
            </w:pPr>
            <w:r w:rsidRPr="002C74D0">
              <w:rPr>
                <w:rFonts w:asciiTheme="minorEastAsia" w:eastAsiaTheme="minorEastAsia" w:hAnsiTheme="minorEastAsia" w:cs="黑体" w:hint="eastAsia"/>
                <w:sz w:val="21"/>
              </w:rPr>
              <w:t>存疑不起诉</w:t>
            </w:r>
          </w:p>
        </w:tc>
        <w:tc>
          <w:tcPr>
            <w:tcW w:w="4536" w:type="dxa"/>
            <w:vAlign w:val="center"/>
          </w:tcPr>
          <w:p w14:paraId="53567B19" w14:textId="77777777" w:rsidR="00EE75FC" w:rsidRPr="002C74D0" w:rsidRDefault="00EE75FC" w:rsidP="002C74D0">
            <w:pPr>
              <w:pStyle w:val="a7"/>
              <w:widowControl w:val="0"/>
              <w:spacing w:before="0" w:beforeAutospacing="0" w:after="0" w:afterAutospacing="0" w:line="240" w:lineRule="exact"/>
              <w:ind w:firstLineChars="0" w:firstLine="0"/>
              <w:jc w:val="both"/>
              <w:rPr>
                <w:rFonts w:asciiTheme="minorEastAsia" w:eastAsiaTheme="minorEastAsia" w:hAnsiTheme="minorEastAsia" w:hint="eastAsia"/>
                <w:color w:val="000000" w:themeColor="text1"/>
                <w:sz w:val="21"/>
                <w:szCs w:val="21"/>
              </w:rPr>
            </w:pPr>
            <w:r w:rsidRPr="002C74D0">
              <w:rPr>
                <w:rFonts w:asciiTheme="minorEastAsia" w:eastAsiaTheme="minorEastAsia" w:hAnsiTheme="minorEastAsia" w:hint="eastAsia"/>
                <w:color w:val="FF0000"/>
                <w:kern w:val="2"/>
                <w:sz w:val="21"/>
                <w:szCs w:val="21"/>
              </w:rPr>
              <w:t>证据不足，不符合起诉条件：</w:t>
            </w:r>
            <w:r w:rsidRPr="002C74D0">
              <w:rPr>
                <w:rFonts w:asciiTheme="minorEastAsia" w:eastAsiaTheme="minorEastAsia" w:hAnsiTheme="minorEastAsia" w:cs="Times New Roman" w:hint="eastAsia"/>
                <w:color w:val="000000" w:themeColor="text1"/>
                <w:kern w:val="2"/>
                <w:sz w:val="21"/>
                <w:szCs w:val="21"/>
              </w:rPr>
              <w:t>1</w:t>
            </w:r>
            <w:r w:rsidRPr="002C74D0">
              <w:rPr>
                <w:rFonts w:asciiTheme="minorEastAsia" w:eastAsiaTheme="minorEastAsia" w:hAnsiTheme="minorEastAsia" w:hint="eastAsia"/>
                <w:color w:val="000000" w:themeColor="text1"/>
                <w:kern w:val="2"/>
                <w:sz w:val="21"/>
                <w:szCs w:val="21"/>
              </w:rPr>
              <w:t>．</w:t>
            </w:r>
            <w:r w:rsidRPr="002C74D0">
              <w:rPr>
                <w:rFonts w:asciiTheme="minorEastAsia" w:eastAsiaTheme="minorEastAsia" w:hAnsiTheme="minorEastAsia" w:cs="Times New Roman" w:hint="eastAsia"/>
                <w:color w:val="000000" w:themeColor="text1"/>
                <w:kern w:val="2"/>
                <w:sz w:val="21"/>
                <w:szCs w:val="21"/>
              </w:rPr>
              <w:t>犯罪构成要件事实缺乏必要的证据予以证明的；2</w:t>
            </w:r>
            <w:r w:rsidRPr="002C74D0">
              <w:rPr>
                <w:rFonts w:asciiTheme="minorEastAsia" w:eastAsiaTheme="minorEastAsia" w:hAnsiTheme="minorEastAsia" w:hint="eastAsia"/>
                <w:color w:val="000000" w:themeColor="text1"/>
                <w:kern w:val="2"/>
                <w:sz w:val="21"/>
                <w:szCs w:val="21"/>
              </w:rPr>
              <w:t>．</w:t>
            </w:r>
            <w:r w:rsidRPr="002C74D0">
              <w:rPr>
                <w:rFonts w:asciiTheme="minorEastAsia" w:eastAsiaTheme="minorEastAsia" w:hAnsiTheme="minorEastAsia" w:cs="Times New Roman" w:hint="eastAsia"/>
                <w:color w:val="000000" w:themeColor="text1"/>
                <w:kern w:val="2"/>
                <w:sz w:val="21"/>
                <w:szCs w:val="21"/>
              </w:rPr>
              <w:t>据以定罪的证据存在疑问，无法查证属实的；3</w:t>
            </w:r>
            <w:r w:rsidRPr="002C74D0">
              <w:rPr>
                <w:rFonts w:asciiTheme="minorEastAsia" w:eastAsiaTheme="minorEastAsia" w:hAnsiTheme="minorEastAsia" w:hint="eastAsia"/>
                <w:color w:val="000000" w:themeColor="text1"/>
                <w:kern w:val="2"/>
                <w:sz w:val="21"/>
                <w:szCs w:val="21"/>
              </w:rPr>
              <w:t>．</w:t>
            </w:r>
            <w:r w:rsidRPr="002C74D0">
              <w:rPr>
                <w:rFonts w:asciiTheme="minorEastAsia" w:eastAsiaTheme="minorEastAsia" w:hAnsiTheme="minorEastAsia" w:cs="Times New Roman" w:hint="eastAsia"/>
                <w:color w:val="000000" w:themeColor="text1"/>
                <w:kern w:val="2"/>
                <w:sz w:val="21"/>
                <w:szCs w:val="21"/>
              </w:rPr>
              <w:t>据以定罪的证据之间、证据与案件事实之间的矛盾不能合理排除的；4</w:t>
            </w:r>
            <w:r w:rsidRPr="002C74D0">
              <w:rPr>
                <w:rFonts w:asciiTheme="minorEastAsia" w:eastAsiaTheme="minorEastAsia" w:hAnsiTheme="minorEastAsia" w:hint="eastAsia"/>
                <w:color w:val="000000" w:themeColor="text1"/>
                <w:kern w:val="2"/>
                <w:sz w:val="21"/>
                <w:szCs w:val="21"/>
              </w:rPr>
              <w:t>．</w:t>
            </w:r>
            <w:r w:rsidRPr="002C74D0">
              <w:rPr>
                <w:rFonts w:asciiTheme="minorEastAsia" w:eastAsiaTheme="minorEastAsia" w:hAnsiTheme="minorEastAsia" w:cs="Times New Roman" w:hint="eastAsia"/>
                <w:color w:val="000000" w:themeColor="text1"/>
                <w:kern w:val="2"/>
                <w:sz w:val="21"/>
                <w:szCs w:val="21"/>
              </w:rPr>
              <w:t>根据证据得出的结论具有其他可能性，不能排除合理怀疑的；5</w:t>
            </w:r>
            <w:r w:rsidRPr="002C74D0">
              <w:rPr>
                <w:rFonts w:asciiTheme="minorEastAsia" w:eastAsiaTheme="minorEastAsia" w:hAnsiTheme="minorEastAsia" w:hint="eastAsia"/>
                <w:color w:val="000000" w:themeColor="text1"/>
                <w:kern w:val="2"/>
                <w:sz w:val="21"/>
                <w:szCs w:val="21"/>
              </w:rPr>
              <w:t>．</w:t>
            </w:r>
            <w:r w:rsidRPr="002C74D0">
              <w:rPr>
                <w:rFonts w:asciiTheme="minorEastAsia" w:eastAsiaTheme="minorEastAsia" w:hAnsiTheme="minorEastAsia" w:cs="Times New Roman" w:hint="eastAsia"/>
                <w:color w:val="000000" w:themeColor="text1"/>
                <w:kern w:val="2"/>
                <w:sz w:val="21"/>
                <w:szCs w:val="21"/>
              </w:rPr>
              <w:t>根据证据认定案件事实不符合逻辑和经验法则，得出的结论明显不符合常理的</w:t>
            </w:r>
          </w:p>
        </w:tc>
        <w:tc>
          <w:tcPr>
            <w:tcW w:w="1311" w:type="dxa"/>
            <w:vAlign w:val="center"/>
          </w:tcPr>
          <w:p w14:paraId="37BD4BD1" w14:textId="77777777" w:rsidR="00EE75FC" w:rsidRPr="002C74D0" w:rsidRDefault="00EE75FC" w:rsidP="002C74D0">
            <w:pPr>
              <w:spacing w:line="240" w:lineRule="exact"/>
              <w:ind w:firstLineChars="0" w:firstLine="0"/>
              <w:rPr>
                <w:rFonts w:asciiTheme="minorEastAsia" w:eastAsiaTheme="minorEastAsia" w:hAnsiTheme="minorEastAsia" w:hint="eastAsia"/>
                <w:sz w:val="21"/>
              </w:rPr>
            </w:pPr>
            <w:r w:rsidRPr="002C74D0">
              <w:rPr>
                <w:rFonts w:asciiTheme="minorEastAsia" w:eastAsiaTheme="minorEastAsia" w:hAnsiTheme="minorEastAsia" w:hint="eastAsia"/>
                <w:sz w:val="21"/>
              </w:rPr>
              <w:t>已退查二次，应当不起诉；</w:t>
            </w:r>
          </w:p>
          <w:p w14:paraId="741273AE" w14:textId="77777777" w:rsidR="00EE75FC" w:rsidRPr="002C74D0" w:rsidRDefault="00EE75FC" w:rsidP="002C74D0">
            <w:pPr>
              <w:spacing w:line="240" w:lineRule="exact"/>
              <w:ind w:firstLineChars="0" w:firstLine="0"/>
              <w:rPr>
                <w:rFonts w:asciiTheme="minorEastAsia" w:eastAsiaTheme="minorEastAsia" w:hAnsiTheme="minorEastAsia" w:hint="eastAsia"/>
                <w:sz w:val="21"/>
              </w:rPr>
            </w:pPr>
            <w:r w:rsidRPr="002C74D0">
              <w:rPr>
                <w:rFonts w:asciiTheme="minorEastAsia" w:eastAsiaTheme="minorEastAsia" w:hAnsiTheme="minorEastAsia" w:hint="eastAsia"/>
                <w:sz w:val="21"/>
              </w:rPr>
              <w:t>已退查一次，可以不起诉</w:t>
            </w:r>
          </w:p>
        </w:tc>
        <w:tc>
          <w:tcPr>
            <w:tcW w:w="1108" w:type="dxa"/>
            <w:vAlign w:val="center"/>
          </w:tcPr>
          <w:p w14:paraId="02ECC37D" w14:textId="77777777" w:rsidR="00EE75FC" w:rsidRPr="002C74D0" w:rsidRDefault="00EE75FC" w:rsidP="002C74D0">
            <w:pPr>
              <w:spacing w:line="240" w:lineRule="exact"/>
              <w:ind w:firstLineChars="0" w:firstLine="0"/>
              <w:rPr>
                <w:rFonts w:asciiTheme="minorEastAsia" w:eastAsiaTheme="minorEastAsia" w:hAnsiTheme="minorEastAsia" w:hint="eastAsia"/>
                <w:sz w:val="21"/>
              </w:rPr>
            </w:pPr>
            <w:r w:rsidRPr="002C74D0">
              <w:rPr>
                <w:rFonts w:asciiTheme="minorEastAsia" w:eastAsiaTheme="minorEastAsia" w:hAnsiTheme="minorEastAsia" w:hint="eastAsia"/>
                <w:sz w:val="21"/>
              </w:rPr>
              <w:t>经检察长批准</w:t>
            </w:r>
          </w:p>
        </w:tc>
      </w:tr>
      <w:tr w:rsidR="00EE75FC" w:rsidRPr="002C74D0" w14:paraId="30557CEF" w14:textId="77777777" w:rsidTr="00854F8B">
        <w:trPr>
          <w:jc w:val="center"/>
        </w:trPr>
        <w:tc>
          <w:tcPr>
            <w:tcW w:w="1550" w:type="dxa"/>
            <w:vAlign w:val="center"/>
          </w:tcPr>
          <w:p w14:paraId="12FF2212" w14:textId="77777777" w:rsidR="00EE75FC" w:rsidRPr="002C74D0" w:rsidRDefault="00EE75FC" w:rsidP="002C74D0">
            <w:pPr>
              <w:spacing w:line="240" w:lineRule="exact"/>
              <w:ind w:firstLineChars="0" w:firstLine="0"/>
              <w:jc w:val="center"/>
              <w:rPr>
                <w:rFonts w:asciiTheme="minorEastAsia" w:eastAsiaTheme="minorEastAsia" w:hAnsiTheme="minorEastAsia" w:cs="黑体" w:hint="eastAsia"/>
                <w:sz w:val="21"/>
              </w:rPr>
            </w:pPr>
            <w:r w:rsidRPr="002C74D0">
              <w:rPr>
                <w:rFonts w:asciiTheme="minorEastAsia" w:eastAsiaTheme="minorEastAsia" w:hAnsiTheme="minorEastAsia" w:cs="黑体" w:hint="eastAsia"/>
                <w:sz w:val="21"/>
              </w:rPr>
              <w:t>特别不起诉</w:t>
            </w:r>
          </w:p>
        </w:tc>
        <w:tc>
          <w:tcPr>
            <w:tcW w:w="4536" w:type="dxa"/>
            <w:vAlign w:val="center"/>
          </w:tcPr>
          <w:p w14:paraId="60CACC4D" w14:textId="77777777" w:rsidR="00EE75FC" w:rsidRPr="002C74D0" w:rsidRDefault="00EE75FC" w:rsidP="002C74D0">
            <w:pPr>
              <w:spacing w:line="240" w:lineRule="exact"/>
              <w:ind w:firstLineChars="0" w:firstLine="0"/>
              <w:rPr>
                <w:rFonts w:asciiTheme="minorEastAsia" w:eastAsiaTheme="minorEastAsia" w:hAnsiTheme="minorEastAsia" w:cs="Times New Roman" w:hint="eastAsia"/>
                <w:sz w:val="21"/>
              </w:rPr>
            </w:pPr>
            <w:r w:rsidRPr="002C74D0">
              <w:rPr>
                <w:rFonts w:asciiTheme="minorEastAsia" w:eastAsiaTheme="minorEastAsia" w:hAnsiTheme="minorEastAsia" w:cs="Times New Roman" w:hint="eastAsia"/>
                <w:sz w:val="21"/>
              </w:rPr>
              <w:t>犯罪嫌疑人自愿如实供述涉嫌犯罪的事实，有重大立功或者案件涉及国家重大利益的</w:t>
            </w:r>
          </w:p>
        </w:tc>
        <w:tc>
          <w:tcPr>
            <w:tcW w:w="1311" w:type="dxa"/>
            <w:vAlign w:val="center"/>
          </w:tcPr>
          <w:p w14:paraId="5F0C95EA" w14:textId="77777777" w:rsidR="00EE75FC" w:rsidRPr="002C74D0" w:rsidRDefault="00EE75FC" w:rsidP="002C74D0">
            <w:pPr>
              <w:spacing w:line="240" w:lineRule="exact"/>
              <w:ind w:firstLineChars="0" w:firstLine="0"/>
              <w:rPr>
                <w:rFonts w:asciiTheme="minorEastAsia" w:eastAsiaTheme="minorEastAsia" w:hAnsiTheme="minorEastAsia" w:hint="eastAsia"/>
                <w:sz w:val="21"/>
              </w:rPr>
            </w:pPr>
            <w:r w:rsidRPr="002C74D0">
              <w:rPr>
                <w:rFonts w:asciiTheme="minorEastAsia" w:eastAsiaTheme="minorEastAsia" w:hAnsiTheme="minorEastAsia" w:hint="eastAsia"/>
                <w:sz w:val="21"/>
              </w:rPr>
              <w:t>可以不起诉</w:t>
            </w:r>
          </w:p>
        </w:tc>
        <w:tc>
          <w:tcPr>
            <w:tcW w:w="1108" w:type="dxa"/>
            <w:vAlign w:val="center"/>
          </w:tcPr>
          <w:p w14:paraId="00E01A16" w14:textId="77777777" w:rsidR="00EE75FC" w:rsidRPr="002C74D0" w:rsidRDefault="00EE75FC" w:rsidP="002C74D0">
            <w:pPr>
              <w:spacing w:line="240" w:lineRule="exact"/>
              <w:ind w:firstLineChars="0" w:firstLine="0"/>
              <w:rPr>
                <w:rFonts w:asciiTheme="minorEastAsia" w:eastAsiaTheme="minorEastAsia" w:hAnsiTheme="minorEastAsia" w:hint="eastAsia"/>
                <w:sz w:val="21"/>
              </w:rPr>
            </w:pPr>
            <w:r w:rsidRPr="002C74D0">
              <w:rPr>
                <w:rFonts w:asciiTheme="minorEastAsia" w:eastAsiaTheme="minorEastAsia" w:hAnsiTheme="minorEastAsia" w:hint="eastAsia"/>
                <w:sz w:val="21"/>
              </w:rPr>
              <w:t>经最高人民检察院核准</w:t>
            </w:r>
          </w:p>
        </w:tc>
      </w:tr>
    </w:tbl>
    <w:p w14:paraId="66212350" w14:textId="4D4247C3" w:rsidR="00EE75FC" w:rsidRPr="002C74D0" w:rsidRDefault="00EE75FC" w:rsidP="0037479F">
      <w:pPr>
        <w:pStyle w:val="4"/>
        <w:keepNext w:val="0"/>
        <w:keepLines w:val="0"/>
        <w:spacing w:line="240" w:lineRule="exact"/>
        <w:ind w:firstLineChars="120" w:firstLine="252"/>
        <w:rPr>
          <w:rFonts w:asciiTheme="minorEastAsia" w:eastAsiaTheme="minorEastAsia" w:hAnsiTheme="minorEastAsia" w:hint="eastAsia"/>
          <w:kern w:val="0"/>
          <w:shd w:val="clear" w:color="auto" w:fill="FFFFFF"/>
          <w:lang w:bidi="ar"/>
        </w:rPr>
      </w:pPr>
    </w:p>
    <w:sectPr w:rsidR="00EE75FC" w:rsidRPr="002C74D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4FF68" w14:textId="77777777" w:rsidR="00147475" w:rsidRDefault="00147475" w:rsidP="00457E2D">
      <w:pPr>
        <w:spacing w:line="240" w:lineRule="auto"/>
        <w:ind w:firstLine="420"/>
        <w:rPr>
          <w:rFonts w:hint="eastAsia"/>
        </w:rPr>
      </w:pPr>
      <w:r>
        <w:separator/>
      </w:r>
    </w:p>
  </w:endnote>
  <w:endnote w:type="continuationSeparator" w:id="0">
    <w:p w14:paraId="0357CE12" w14:textId="77777777" w:rsidR="00147475" w:rsidRDefault="00147475" w:rsidP="00457E2D">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汉仪书宋二简">
    <w:altName w:val="微软雅黑"/>
    <w:charset w:val="86"/>
    <w:family w:val="modern"/>
    <w:pitch w:val="fixed"/>
    <w:sig w:usb0="00000001" w:usb1="080E0800" w:usb2="00000012" w:usb3="00000000" w:csb0="00040000" w:csb1="00000000"/>
  </w:font>
  <w:font w:name="汉仪大宋简">
    <w:altName w:val="微软雅黑"/>
    <w:charset w:val="86"/>
    <w:family w:val="modern"/>
    <w:pitch w:val="fixed"/>
    <w:sig w:usb0="00000001" w:usb1="080E0800" w:usb2="00000012" w:usb3="00000000" w:csb0="00040000" w:csb1="00000000"/>
  </w:font>
  <w:font w:name="汉仪大黑简">
    <w:altName w:val="微软雅黑"/>
    <w:charset w:val="86"/>
    <w:family w:val="modern"/>
    <w:pitch w:val="fixed"/>
    <w:sig w:usb0="00000001" w:usb1="080E0800" w:usb2="00000012" w:usb3="00000000" w:csb0="00040000" w:csb1="00000000"/>
  </w:font>
  <w:font w:name="Calibri">
    <w:panose1 w:val="020F0502020204030204"/>
    <w:charset w:val="00"/>
    <w:family w:val="swiss"/>
    <w:pitch w:val="variable"/>
    <w:sig w:usb0="E4002EFF" w:usb1="C200247B" w:usb2="00000009" w:usb3="00000000" w:csb0="000001FF" w:csb1="00000000"/>
  </w:font>
  <w:font w:name="仿宋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9F046" w14:textId="77777777" w:rsidR="001B738D" w:rsidRDefault="001B738D">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8FE0" w14:textId="77777777" w:rsidR="001B738D" w:rsidRDefault="001B738D">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BB98" w14:textId="77777777" w:rsidR="001B738D" w:rsidRDefault="001B738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E5574" w14:textId="77777777" w:rsidR="00147475" w:rsidRDefault="00147475" w:rsidP="00457E2D">
      <w:pPr>
        <w:spacing w:line="240" w:lineRule="auto"/>
        <w:ind w:firstLine="420"/>
        <w:rPr>
          <w:rFonts w:hint="eastAsia"/>
        </w:rPr>
      </w:pPr>
      <w:r>
        <w:separator/>
      </w:r>
    </w:p>
  </w:footnote>
  <w:footnote w:type="continuationSeparator" w:id="0">
    <w:p w14:paraId="6EA93BA2" w14:textId="77777777" w:rsidR="00147475" w:rsidRDefault="00147475" w:rsidP="00457E2D">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9FBC" w14:textId="77777777" w:rsidR="001B738D" w:rsidRDefault="001B738D">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B609" w14:textId="77777777" w:rsidR="001B738D" w:rsidRDefault="001B738D">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F989" w14:textId="77777777" w:rsidR="001B738D" w:rsidRDefault="001B738D">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6B"/>
    <w:rsid w:val="000B51B7"/>
    <w:rsid w:val="00124001"/>
    <w:rsid w:val="00147475"/>
    <w:rsid w:val="00183362"/>
    <w:rsid w:val="001B738D"/>
    <w:rsid w:val="001C3F85"/>
    <w:rsid w:val="001C59C3"/>
    <w:rsid w:val="00216E2C"/>
    <w:rsid w:val="00225654"/>
    <w:rsid w:val="00290937"/>
    <w:rsid w:val="002B168A"/>
    <w:rsid w:val="002C74D0"/>
    <w:rsid w:val="002F066B"/>
    <w:rsid w:val="00305B72"/>
    <w:rsid w:val="00323118"/>
    <w:rsid w:val="00332141"/>
    <w:rsid w:val="00343FA5"/>
    <w:rsid w:val="003549D5"/>
    <w:rsid w:val="0036781B"/>
    <w:rsid w:val="0037479F"/>
    <w:rsid w:val="0038291C"/>
    <w:rsid w:val="00392600"/>
    <w:rsid w:val="003D4CF4"/>
    <w:rsid w:val="003D5A82"/>
    <w:rsid w:val="00426B9D"/>
    <w:rsid w:val="00457E2D"/>
    <w:rsid w:val="005373A0"/>
    <w:rsid w:val="005B699E"/>
    <w:rsid w:val="005C341A"/>
    <w:rsid w:val="00606EF5"/>
    <w:rsid w:val="006440AE"/>
    <w:rsid w:val="006D47EA"/>
    <w:rsid w:val="006F6E3F"/>
    <w:rsid w:val="00753B0D"/>
    <w:rsid w:val="0079081F"/>
    <w:rsid w:val="00801878"/>
    <w:rsid w:val="008161B3"/>
    <w:rsid w:val="00854F8B"/>
    <w:rsid w:val="0086695E"/>
    <w:rsid w:val="00875157"/>
    <w:rsid w:val="008F102D"/>
    <w:rsid w:val="008F1F72"/>
    <w:rsid w:val="009B7DEC"/>
    <w:rsid w:val="00A0147C"/>
    <w:rsid w:val="00A45398"/>
    <w:rsid w:val="00A86373"/>
    <w:rsid w:val="00AC558A"/>
    <w:rsid w:val="00B06706"/>
    <w:rsid w:val="00B237B9"/>
    <w:rsid w:val="00BB70DA"/>
    <w:rsid w:val="00BC5BD4"/>
    <w:rsid w:val="00C3794F"/>
    <w:rsid w:val="00CC0DA3"/>
    <w:rsid w:val="00CC7A28"/>
    <w:rsid w:val="00D23F64"/>
    <w:rsid w:val="00D670EA"/>
    <w:rsid w:val="00DF325C"/>
    <w:rsid w:val="00EE75FC"/>
    <w:rsid w:val="00F7323E"/>
    <w:rsid w:val="00F753BA"/>
    <w:rsid w:val="00F7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26054"/>
  <w15:chartTrackingRefBased/>
  <w15:docId w15:val="{0B58CC9D-410D-4B14-8A8E-FC92CB46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94F"/>
    <w:pPr>
      <w:widowControl w:val="0"/>
      <w:tabs>
        <w:tab w:val="left" w:pos="420"/>
      </w:tabs>
      <w:spacing w:line="384" w:lineRule="exact"/>
      <w:ind w:firstLineChars="200" w:firstLine="721"/>
      <w:jc w:val="both"/>
    </w:pPr>
    <w:rPr>
      <w:rFonts w:ascii="宋体" w:eastAsia="汉仪书宋二简" w:hAnsi="宋体" w:cs="宋体"/>
      <w:color w:val="000000" w:themeColor="text1"/>
      <w:szCs w:val="21"/>
      <w14:ligatures w14:val="none"/>
    </w:rPr>
  </w:style>
  <w:style w:type="paragraph" w:styleId="1">
    <w:name w:val="heading 1"/>
    <w:basedOn w:val="a"/>
    <w:next w:val="a"/>
    <w:link w:val="10"/>
    <w:uiPriority w:val="9"/>
    <w:qFormat/>
    <w:rsid w:val="00457E2D"/>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link w:val="20"/>
    <w:unhideWhenUsed/>
    <w:qFormat/>
    <w:rsid w:val="00457E2D"/>
    <w:pPr>
      <w:keepNext/>
      <w:keepLines/>
      <w:ind w:firstLineChars="0" w:firstLine="0"/>
      <w:jc w:val="left"/>
      <w:outlineLvl w:val="1"/>
    </w:pPr>
    <w:rPr>
      <w:rFonts w:asciiTheme="majorHAnsi" w:eastAsia="汉仪大黑简" w:hAnsiTheme="majorHAnsi" w:cstheme="majorBidi"/>
      <w:bCs/>
      <w:sz w:val="32"/>
      <w:szCs w:val="32"/>
    </w:rPr>
  </w:style>
  <w:style w:type="paragraph" w:styleId="3">
    <w:name w:val="heading 3"/>
    <w:basedOn w:val="a"/>
    <w:next w:val="a"/>
    <w:link w:val="30"/>
    <w:uiPriority w:val="9"/>
    <w:unhideWhenUsed/>
    <w:qFormat/>
    <w:rsid w:val="00457E2D"/>
    <w:pPr>
      <w:keepNext/>
      <w:keepLines/>
      <w:ind w:firstLineChars="0" w:firstLine="0"/>
      <w:jc w:val="left"/>
      <w:outlineLvl w:val="2"/>
    </w:pPr>
    <w:rPr>
      <w:rFonts w:eastAsia="汉仪大宋简"/>
      <w:sz w:val="26"/>
    </w:rPr>
  </w:style>
  <w:style w:type="paragraph" w:styleId="4">
    <w:name w:val="heading 4"/>
    <w:basedOn w:val="a"/>
    <w:next w:val="a"/>
    <w:link w:val="40"/>
    <w:uiPriority w:val="9"/>
    <w:unhideWhenUsed/>
    <w:qFormat/>
    <w:rsid w:val="00457E2D"/>
    <w:pPr>
      <w:keepNext/>
      <w:keepLines/>
      <w:ind w:firstLineChars="0" w:firstLine="0"/>
      <w:jc w:val="left"/>
      <w:outlineLvl w:val="3"/>
    </w:pPr>
    <w:rPr>
      <w:rFonts w:asciiTheme="majorHAnsi" w:eastAsia="汉仪大宋简"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2D"/>
    <w:pPr>
      <w:tabs>
        <w:tab w:val="clear" w:pos="420"/>
        <w:tab w:val="center" w:pos="4153"/>
        <w:tab w:val="right" w:pos="8306"/>
      </w:tabs>
      <w:snapToGrid w:val="0"/>
      <w:spacing w:line="240" w:lineRule="auto"/>
      <w:ind w:firstLineChars="0" w:firstLine="0"/>
      <w:jc w:val="center"/>
    </w:pPr>
    <w:rPr>
      <w:rFonts w:asciiTheme="minorHAnsi" w:eastAsiaTheme="minorEastAsia" w:hAnsiTheme="minorHAnsi" w:cstheme="minorBidi"/>
      <w:color w:val="auto"/>
      <w:sz w:val="18"/>
      <w:szCs w:val="18"/>
      <w14:ligatures w14:val="standardContextual"/>
    </w:rPr>
  </w:style>
  <w:style w:type="character" w:customStyle="1" w:styleId="a4">
    <w:name w:val="页眉 字符"/>
    <w:basedOn w:val="a0"/>
    <w:link w:val="a3"/>
    <w:uiPriority w:val="99"/>
    <w:rsid w:val="00457E2D"/>
    <w:rPr>
      <w:sz w:val="18"/>
      <w:szCs w:val="18"/>
    </w:rPr>
  </w:style>
  <w:style w:type="paragraph" w:styleId="a5">
    <w:name w:val="footer"/>
    <w:basedOn w:val="a"/>
    <w:link w:val="a6"/>
    <w:uiPriority w:val="99"/>
    <w:unhideWhenUsed/>
    <w:rsid w:val="00457E2D"/>
    <w:pPr>
      <w:tabs>
        <w:tab w:val="clear" w:pos="420"/>
        <w:tab w:val="center" w:pos="4153"/>
        <w:tab w:val="right" w:pos="8306"/>
      </w:tabs>
      <w:snapToGrid w:val="0"/>
      <w:spacing w:line="240" w:lineRule="auto"/>
      <w:ind w:firstLineChars="0" w:firstLine="0"/>
      <w:jc w:val="left"/>
    </w:pPr>
    <w:rPr>
      <w:rFonts w:asciiTheme="minorHAnsi" w:eastAsiaTheme="minorEastAsia" w:hAnsiTheme="minorHAnsi" w:cstheme="minorBidi"/>
      <w:color w:val="auto"/>
      <w:sz w:val="18"/>
      <w:szCs w:val="18"/>
      <w14:ligatures w14:val="standardContextual"/>
    </w:rPr>
  </w:style>
  <w:style w:type="character" w:customStyle="1" w:styleId="a6">
    <w:name w:val="页脚 字符"/>
    <w:basedOn w:val="a0"/>
    <w:link w:val="a5"/>
    <w:uiPriority w:val="99"/>
    <w:rsid w:val="00457E2D"/>
    <w:rPr>
      <w:sz w:val="18"/>
      <w:szCs w:val="18"/>
    </w:rPr>
  </w:style>
  <w:style w:type="character" w:customStyle="1" w:styleId="10">
    <w:name w:val="标题 1 字符"/>
    <w:basedOn w:val="a0"/>
    <w:link w:val="1"/>
    <w:uiPriority w:val="9"/>
    <w:qFormat/>
    <w:rsid w:val="00457E2D"/>
    <w:rPr>
      <w:rFonts w:ascii="汉仪大宋简" w:eastAsia="汉仪大宋简" w:hAnsi="汉仪大宋简" w:cs="宋体"/>
      <w:bCs/>
      <w:color w:val="000000" w:themeColor="text1"/>
      <w:kern w:val="44"/>
      <w:sz w:val="44"/>
      <w:szCs w:val="44"/>
      <w14:ligatures w14:val="none"/>
    </w:rPr>
  </w:style>
  <w:style w:type="character" w:customStyle="1" w:styleId="20">
    <w:name w:val="标题 2 字符"/>
    <w:basedOn w:val="a0"/>
    <w:link w:val="2"/>
    <w:qFormat/>
    <w:rsid w:val="00457E2D"/>
    <w:rPr>
      <w:rFonts w:asciiTheme="majorHAnsi" w:eastAsia="汉仪大黑简" w:hAnsiTheme="majorHAnsi" w:cstheme="majorBidi"/>
      <w:bCs/>
      <w:color w:val="000000" w:themeColor="text1"/>
      <w:sz w:val="32"/>
      <w:szCs w:val="32"/>
      <w14:ligatures w14:val="none"/>
    </w:rPr>
  </w:style>
  <w:style w:type="character" w:customStyle="1" w:styleId="30">
    <w:name w:val="标题 3 字符"/>
    <w:basedOn w:val="a0"/>
    <w:link w:val="3"/>
    <w:uiPriority w:val="9"/>
    <w:qFormat/>
    <w:rsid w:val="00457E2D"/>
    <w:rPr>
      <w:rFonts w:ascii="宋体" w:eastAsia="汉仪大宋简" w:hAnsi="宋体" w:cs="宋体"/>
      <w:color w:val="000000" w:themeColor="text1"/>
      <w:sz w:val="26"/>
      <w:szCs w:val="21"/>
      <w14:ligatures w14:val="none"/>
    </w:rPr>
  </w:style>
  <w:style w:type="character" w:customStyle="1" w:styleId="40">
    <w:name w:val="标题 4 字符"/>
    <w:basedOn w:val="a0"/>
    <w:link w:val="4"/>
    <w:uiPriority w:val="9"/>
    <w:qFormat/>
    <w:rsid w:val="00457E2D"/>
    <w:rPr>
      <w:rFonts w:asciiTheme="majorHAnsi" w:eastAsia="汉仪大宋简" w:hAnsiTheme="majorHAnsi" w:cstheme="majorBidi"/>
      <w:bCs/>
      <w:color w:val="000000" w:themeColor="text1"/>
      <w:sz w:val="24"/>
      <w:szCs w:val="28"/>
      <w14:ligatures w14:val="none"/>
    </w:rPr>
  </w:style>
  <w:style w:type="paragraph" w:styleId="a7">
    <w:name w:val="Normal (Web)"/>
    <w:basedOn w:val="a"/>
    <w:unhideWhenUsed/>
    <w:qFormat/>
    <w:rsid w:val="00457E2D"/>
    <w:pPr>
      <w:widowControl/>
      <w:spacing w:before="100" w:beforeAutospacing="1" w:after="100" w:afterAutospacing="1"/>
      <w:jc w:val="left"/>
    </w:pPr>
    <w:rPr>
      <w:color w:val="auto"/>
      <w:kern w:val="0"/>
      <w:sz w:val="24"/>
      <w:szCs w:val="24"/>
    </w:rPr>
  </w:style>
  <w:style w:type="table" w:styleId="a8">
    <w:name w:val="Table Grid"/>
    <w:basedOn w:val="a1"/>
    <w:qFormat/>
    <w:rsid w:val="00457E2D"/>
    <w:rPr>
      <w:rFonts w:eastAsia="宋体"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 刘</dc:creator>
  <cp:keywords/>
  <dc:description/>
  <cp:lastModifiedBy>文琦 刘</cp:lastModifiedBy>
  <cp:revision>46</cp:revision>
  <dcterms:created xsi:type="dcterms:W3CDTF">2025-01-11T08:16:00Z</dcterms:created>
  <dcterms:modified xsi:type="dcterms:W3CDTF">2025-02-17T14:07:00Z</dcterms:modified>
</cp:coreProperties>
</file>