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987FA" w14:textId="2AD47776" w:rsidR="009B7DEC" w:rsidRPr="005E7421" w:rsidRDefault="009B7DEC" w:rsidP="00CA5696">
      <w:pPr>
        <w:spacing w:line="240" w:lineRule="exact"/>
        <w:ind w:firstLineChars="0" w:firstLine="0"/>
        <w:jc w:val="center"/>
        <w:rPr>
          <w:rFonts w:asciiTheme="minorEastAsia" w:eastAsiaTheme="minorEastAsia" w:hAnsiTheme="minorEastAsia" w:hint="eastAsia"/>
          <w:b/>
          <w:bCs/>
          <w:color w:val="auto"/>
        </w:rPr>
      </w:pPr>
      <w:bookmarkStart w:id="0" w:name="_Toc183697265"/>
      <w:r w:rsidRPr="005E7421">
        <w:rPr>
          <w:rFonts w:asciiTheme="minorEastAsia" w:eastAsiaTheme="minorEastAsia" w:hAnsiTheme="minorEastAsia" w:hint="eastAsia"/>
          <w:b/>
          <w:bCs/>
          <w:color w:val="auto"/>
        </w:rPr>
        <w:t>第三节  刑事证据</w:t>
      </w:r>
      <w:bookmarkEnd w:id="0"/>
      <w:r w:rsidR="00441A12" w:rsidRPr="005E7421">
        <w:rPr>
          <w:rFonts w:asciiTheme="minorEastAsia" w:eastAsiaTheme="minorEastAsia" w:hAnsiTheme="minorEastAsia" w:hint="eastAsia"/>
          <w:b/>
          <w:bCs/>
          <w:color w:val="auto"/>
        </w:rPr>
        <w:t>（</w:t>
      </w:r>
      <w:r w:rsidR="006A50F5">
        <w:rPr>
          <w:rFonts w:asciiTheme="minorEastAsia" w:eastAsiaTheme="minorEastAsia" w:hAnsiTheme="minorEastAsia" w:hint="eastAsia"/>
          <w:b/>
          <w:bCs/>
          <w:color w:val="auto"/>
        </w:rPr>
        <w:t>09</w:t>
      </w:r>
      <w:r w:rsidR="00441A12" w:rsidRPr="005E7421">
        <w:rPr>
          <w:rFonts w:asciiTheme="minorEastAsia" w:eastAsiaTheme="minorEastAsia" w:hAnsiTheme="minorEastAsia"/>
          <w:b/>
          <w:bCs/>
          <w:color w:val="auto"/>
        </w:rPr>
        <w:t>:</w:t>
      </w:r>
      <w:r w:rsidR="006A50F5">
        <w:rPr>
          <w:rFonts w:asciiTheme="minorEastAsia" w:eastAsiaTheme="minorEastAsia" w:hAnsiTheme="minorEastAsia" w:hint="eastAsia"/>
          <w:b/>
          <w:bCs/>
          <w:color w:val="auto"/>
        </w:rPr>
        <w:t>0</w:t>
      </w:r>
      <w:r w:rsidR="00441A12" w:rsidRPr="005E7421">
        <w:rPr>
          <w:rFonts w:asciiTheme="minorEastAsia" w:eastAsiaTheme="minorEastAsia" w:hAnsiTheme="minorEastAsia" w:hint="eastAsia"/>
          <w:b/>
          <w:bCs/>
          <w:color w:val="auto"/>
        </w:rPr>
        <w:t>0</w:t>
      </w:r>
      <w:r w:rsidR="00441A12" w:rsidRPr="005E7421">
        <w:rPr>
          <w:rFonts w:asciiTheme="minorEastAsia" w:eastAsiaTheme="minorEastAsia" w:hAnsiTheme="minorEastAsia"/>
          <w:b/>
          <w:bCs/>
          <w:color w:val="auto"/>
        </w:rPr>
        <w:t>:00-</w:t>
      </w:r>
      <w:r w:rsidR="00441A12" w:rsidRPr="005E7421">
        <w:rPr>
          <w:rFonts w:asciiTheme="minorEastAsia" w:eastAsiaTheme="minorEastAsia" w:hAnsiTheme="minorEastAsia" w:hint="eastAsia"/>
          <w:b/>
          <w:bCs/>
          <w:color w:val="auto"/>
        </w:rPr>
        <w:t>11</w:t>
      </w:r>
      <w:r w:rsidR="00441A12" w:rsidRPr="005E7421">
        <w:rPr>
          <w:rFonts w:asciiTheme="minorEastAsia" w:eastAsiaTheme="minorEastAsia" w:hAnsiTheme="minorEastAsia"/>
          <w:b/>
          <w:bCs/>
          <w:color w:val="auto"/>
        </w:rPr>
        <w:t>:</w:t>
      </w:r>
      <w:r w:rsidR="00514930">
        <w:rPr>
          <w:rFonts w:asciiTheme="minorEastAsia" w:eastAsiaTheme="minorEastAsia" w:hAnsiTheme="minorEastAsia" w:hint="eastAsia"/>
          <w:b/>
          <w:bCs/>
          <w:color w:val="auto"/>
        </w:rPr>
        <w:t>21</w:t>
      </w:r>
      <w:r w:rsidR="00441A12" w:rsidRPr="005E7421">
        <w:rPr>
          <w:rFonts w:asciiTheme="minorEastAsia" w:eastAsiaTheme="minorEastAsia" w:hAnsiTheme="minorEastAsia"/>
          <w:b/>
          <w:bCs/>
          <w:color w:val="auto"/>
        </w:rPr>
        <w:t>:00）</w:t>
      </w:r>
    </w:p>
    <w:p w14:paraId="687880A1" w14:textId="77777777" w:rsidR="009B7DEC" w:rsidRPr="00CA5696" w:rsidRDefault="009B7DEC" w:rsidP="00CA5696">
      <w:pPr>
        <w:pStyle w:val="3"/>
        <w:keepNext w:val="0"/>
        <w:keepLines w:val="0"/>
        <w:spacing w:line="240" w:lineRule="exact"/>
        <w:rPr>
          <w:rFonts w:asciiTheme="minorEastAsia" w:eastAsiaTheme="minorEastAsia" w:hAnsiTheme="minorEastAsia" w:hint="eastAsia"/>
          <w:sz w:val="21"/>
        </w:rPr>
      </w:pPr>
      <w:r w:rsidRPr="00CA5696">
        <w:rPr>
          <w:rFonts w:asciiTheme="minorEastAsia" w:eastAsiaTheme="minorEastAsia" w:hAnsiTheme="minorEastAsia" w:hint="eastAsia"/>
          <w:sz w:val="21"/>
        </w:rPr>
        <w:t>一、刑事证据概述</w:t>
      </w:r>
    </w:p>
    <w:p w14:paraId="71EB8A6F" w14:textId="7E14A606" w:rsidR="009B7DEC" w:rsidRPr="00CA5696" w:rsidRDefault="009B7DEC" w:rsidP="00CA5696">
      <w:pPr>
        <w:spacing w:line="240" w:lineRule="exact"/>
        <w:ind w:firstLine="420"/>
        <w:rPr>
          <w:rFonts w:asciiTheme="minorEastAsia" w:eastAsiaTheme="minorEastAsia" w:hAnsiTheme="minorEastAsia" w:cs="Times New Roman" w:hint="eastAsia"/>
        </w:rPr>
      </w:pPr>
      <w:r w:rsidRPr="00CA5696">
        <w:rPr>
          <w:rFonts w:asciiTheme="minorEastAsia" w:eastAsiaTheme="minorEastAsia" w:hAnsiTheme="minorEastAsia" w:cs="Times New Roman" w:hint="eastAsia"/>
        </w:rPr>
        <w:t>证据，是指可以用于证明案件事实的材料。</w:t>
      </w:r>
    </w:p>
    <w:p w14:paraId="742ABE61" w14:textId="77777777" w:rsidR="009B7DEC" w:rsidRPr="00CA5696" w:rsidRDefault="009B7DEC" w:rsidP="00CA5696">
      <w:pPr>
        <w:snapToGrid w:val="0"/>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bCs/>
          <w:color w:val="FF0000"/>
        </w:rPr>
        <w:t>监察机关</w:t>
      </w:r>
      <w:r w:rsidRPr="00CA5696">
        <w:rPr>
          <w:rFonts w:asciiTheme="minorEastAsia" w:eastAsiaTheme="minorEastAsia" w:hAnsiTheme="minorEastAsia" w:hint="eastAsia"/>
        </w:rPr>
        <w:t>依法收集的证据材料，在刑事诉讼中可以作为证据使用。</w:t>
      </w:r>
      <w:r w:rsidRPr="00CA5696">
        <w:rPr>
          <w:rFonts w:asciiTheme="minorEastAsia" w:eastAsiaTheme="minorEastAsia" w:hAnsiTheme="minorEastAsia" w:hint="eastAsia"/>
          <w:bCs/>
          <w:color w:val="FF0000"/>
        </w:rPr>
        <w:t>行政机关</w:t>
      </w:r>
      <w:r w:rsidRPr="00CA5696">
        <w:rPr>
          <w:rFonts w:asciiTheme="minorEastAsia" w:eastAsiaTheme="minorEastAsia" w:hAnsiTheme="minorEastAsia" w:hint="eastAsia"/>
        </w:rPr>
        <w:t>在行政执法和查办案件过程中收集的物证、书证、视听资料、电子数据等证据材料，在刑事诉讼中可以作为证据使用。证据必须经过查证属实，才能作为定案的根据。</w:t>
      </w:r>
    </w:p>
    <w:p w14:paraId="26D68B65" w14:textId="77777777" w:rsidR="009B7DEC" w:rsidRPr="00CA5696" w:rsidRDefault="009B7DEC" w:rsidP="00CA5696">
      <w:pPr>
        <w:snapToGrid w:val="0"/>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审查认定证据，应重点审查以下三个属性：</w:t>
      </w:r>
    </w:p>
    <w:p w14:paraId="0FAE7AC9" w14:textId="77777777" w:rsidR="009B7DEC" w:rsidRPr="00CA5696" w:rsidRDefault="009B7DEC" w:rsidP="00B04BAA">
      <w:pPr>
        <w:snapToGrid w:val="0"/>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1．客观性：证据反映的是客观存在的事实，不以人的主观意志为转移。</w:t>
      </w:r>
    </w:p>
    <w:p w14:paraId="33A9235F" w14:textId="77777777" w:rsidR="009B7DEC" w:rsidRPr="00CA5696" w:rsidRDefault="009B7DEC" w:rsidP="00B04BAA">
      <w:pPr>
        <w:snapToGrid w:val="0"/>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2．关联性：</w:t>
      </w:r>
      <w:r w:rsidRPr="00CA5696">
        <w:rPr>
          <w:rFonts w:asciiTheme="minorEastAsia" w:eastAsiaTheme="minorEastAsia" w:hAnsiTheme="minorEastAsia" w:hint="eastAsia"/>
          <w:color w:val="FF0000"/>
        </w:rPr>
        <w:t>证据必须与案件事实有联系，对证明案件事实具有实际意义</w:t>
      </w:r>
      <w:r w:rsidRPr="00CA5696">
        <w:rPr>
          <w:rFonts w:asciiTheme="minorEastAsia" w:eastAsiaTheme="minorEastAsia" w:hAnsiTheme="minorEastAsia" w:hint="eastAsia"/>
        </w:rPr>
        <w:t>。</w:t>
      </w:r>
    </w:p>
    <w:p w14:paraId="7ABECFBF" w14:textId="77777777" w:rsidR="009B7DEC" w:rsidRPr="00CA5696" w:rsidRDefault="009B7DEC" w:rsidP="00B04BAA">
      <w:pPr>
        <w:snapToGrid w:val="0"/>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3．合法性：证据必须依法加以收集和运用。</w:t>
      </w:r>
    </w:p>
    <w:p w14:paraId="13A0EAC4" w14:textId="77777777" w:rsidR="009B7DEC" w:rsidRDefault="009B7DEC" w:rsidP="00B04BAA">
      <w:pPr>
        <w:pStyle w:val="3"/>
        <w:keepNext w:val="0"/>
        <w:keepLines w:val="0"/>
        <w:spacing w:line="240" w:lineRule="exact"/>
        <w:rPr>
          <w:rFonts w:asciiTheme="minorEastAsia" w:eastAsiaTheme="minorEastAsia" w:hAnsiTheme="minorEastAsia"/>
          <w:sz w:val="21"/>
        </w:rPr>
      </w:pPr>
      <w:r w:rsidRPr="00CA5696">
        <w:rPr>
          <w:rFonts w:asciiTheme="minorEastAsia" w:eastAsiaTheme="minorEastAsia" w:hAnsiTheme="minorEastAsia" w:hint="eastAsia"/>
          <w:sz w:val="21"/>
        </w:rPr>
        <w:t>二、刑事证据的种类</w:t>
      </w:r>
    </w:p>
    <w:p w14:paraId="35CABC47" w14:textId="77777777" w:rsidR="00B04BAA" w:rsidRDefault="00CE0A94" w:rsidP="00B04BAA">
      <w:pPr>
        <w:spacing w:line="240" w:lineRule="exact"/>
        <w:ind w:firstLine="420"/>
        <w:rPr>
          <w:rFonts w:asciiTheme="minorEastAsia" w:eastAsiaTheme="minorEastAsia" w:hAnsiTheme="minorEastAsia" w:cs="楷体"/>
          <w:shd w:val="clear" w:color="auto" w:fill="FFFFFF"/>
        </w:rPr>
      </w:pPr>
      <w:r w:rsidRPr="007B3F9A">
        <w:rPr>
          <w:rFonts w:asciiTheme="minorEastAsia" w:eastAsiaTheme="minorEastAsia" w:hAnsiTheme="minorEastAsia" w:cs="楷体" w:hint="eastAsia"/>
          <w:shd w:val="clear" w:color="auto" w:fill="FFFFFF"/>
        </w:rPr>
        <w:t>证据包括：（一）物证；（二）书证；（三）证人证言；（四）被害人陈述；（五）犯罪嫌疑人、被告人供述和辩解；（六）鉴定意见；（七）勘验、检查、辨认、侦查实验等笔录；（八）视听资料、电子数据。</w:t>
      </w:r>
    </w:p>
    <w:p w14:paraId="2B980FA6" w14:textId="77777777" w:rsidR="009B7DEC" w:rsidRPr="00CA5696" w:rsidRDefault="009B7DEC" w:rsidP="00CA5696">
      <w:pPr>
        <w:pStyle w:val="3"/>
        <w:keepNext w:val="0"/>
        <w:keepLines w:val="0"/>
        <w:spacing w:line="240" w:lineRule="exact"/>
        <w:rPr>
          <w:rFonts w:asciiTheme="minorEastAsia" w:eastAsiaTheme="minorEastAsia" w:hAnsiTheme="minorEastAsia" w:hint="eastAsia"/>
          <w:sz w:val="21"/>
        </w:rPr>
      </w:pPr>
      <w:r w:rsidRPr="00CA5696">
        <w:rPr>
          <w:rFonts w:asciiTheme="minorEastAsia" w:eastAsiaTheme="minorEastAsia" w:hAnsiTheme="minorEastAsia" w:hint="eastAsia"/>
          <w:sz w:val="21"/>
        </w:rPr>
        <w:t>三、证据的分类</w:t>
      </w:r>
    </w:p>
    <w:p w14:paraId="0EB8FCB1" w14:textId="77777777" w:rsidR="009B7DEC" w:rsidRPr="00CA5696" w:rsidRDefault="009B7DEC" w:rsidP="00CA5696">
      <w:pPr>
        <w:pStyle w:val="4"/>
        <w:keepNext w:val="0"/>
        <w:keepLines w:val="0"/>
        <w:spacing w:line="240" w:lineRule="exact"/>
        <w:ind w:firstLineChars="120" w:firstLine="252"/>
        <w:rPr>
          <w:rFonts w:asciiTheme="minorEastAsia" w:eastAsiaTheme="minorEastAsia" w:hAnsiTheme="minorEastAsia" w:hint="eastAsia"/>
          <w:sz w:val="21"/>
          <w:szCs w:val="21"/>
        </w:rPr>
      </w:pPr>
      <w:r w:rsidRPr="00CA5696">
        <w:rPr>
          <w:rFonts w:asciiTheme="minorEastAsia" w:eastAsiaTheme="minorEastAsia" w:hAnsiTheme="minorEastAsia" w:hint="eastAsia"/>
          <w:sz w:val="21"/>
          <w:szCs w:val="21"/>
        </w:rPr>
        <w:t>（一）原始证据与传来证据</w:t>
      </w:r>
    </w:p>
    <w:p w14:paraId="72E55802" w14:textId="77777777" w:rsidR="000D49C9" w:rsidRPr="00224980" w:rsidRDefault="000D49C9" w:rsidP="000D49C9">
      <w:pPr>
        <w:spacing w:line="240" w:lineRule="auto"/>
        <w:ind w:firstLine="420"/>
        <w:rPr>
          <w:rFonts w:eastAsia="宋体" w:hint="eastAsia"/>
        </w:rPr>
      </w:pPr>
      <w:r w:rsidRPr="00224980">
        <w:rPr>
          <w:rFonts w:eastAsia="宋体" w:hint="eastAsia"/>
          <w:color w:val="FF0000"/>
        </w:rPr>
        <w:t>凡是来自原始出处，即直接来源于案件事实的证据材料，是原始证据</w:t>
      </w:r>
      <w:r w:rsidRPr="00224980">
        <w:rPr>
          <w:rFonts w:eastAsia="宋体" w:hint="eastAsia"/>
        </w:rPr>
        <w:t>。</w:t>
      </w:r>
    </w:p>
    <w:p w14:paraId="636E4CF2" w14:textId="77777777" w:rsidR="000D49C9" w:rsidRPr="00224980" w:rsidRDefault="000D49C9" w:rsidP="000D49C9">
      <w:pPr>
        <w:spacing w:line="240" w:lineRule="auto"/>
        <w:ind w:firstLine="420"/>
        <w:rPr>
          <w:rFonts w:eastAsia="宋体" w:hint="eastAsia"/>
        </w:rPr>
      </w:pPr>
      <w:r w:rsidRPr="00224980">
        <w:rPr>
          <w:rFonts w:eastAsia="宋体" w:hint="eastAsia"/>
          <w:color w:val="FF0000"/>
        </w:rPr>
        <w:t>凡非直接来源于案件事实，而是经过中间环节中转后形成的证据，是传来证据</w:t>
      </w:r>
      <w:r w:rsidRPr="00224980">
        <w:rPr>
          <w:rFonts w:eastAsia="宋体" w:hint="eastAsia"/>
        </w:rPr>
        <w:t>。</w:t>
      </w:r>
    </w:p>
    <w:p w14:paraId="15EDCB37" w14:textId="757727C4" w:rsidR="009B7DEC" w:rsidRDefault="009B7DEC" w:rsidP="005E7421">
      <w:pPr>
        <w:pStyle w:val="4"/>
        <w:keepNext w:val="0"/>
        <w:keepLines w:val="0"/>
        <w:spacing w:line="240" w:lineRule="exact"/>
        <w:ind w:firstLineChars="120" w:firstLine="252"/>
        <w:rPr>
          <w:rFonts w:asciiTheme="minorEastAsia" w:eastAsiaTheme="minorEastAsia" w:hAnsiTheme="minorEastAsia" w:hint="eastAsia"/>
          <w:sz w:val="21"/>
          <w:szCs w:val="21"/>
        </w:rPr>
      </w:pPr>
      <w:r w:rsidRPr="00CA5696">
        <w:rPr>
          <w:rFonts w:asciiTheme="minorEastAsia" w:eastAsiaTheme="minorEastAsia" w:hAnsiTheme="minorEastAsia" w:hint="eastAsia"/>
          <w:sz w:val="21"/>
          <w:szCs w:val="21"/>
        </w:rPr>
        <w:t>（二）直接证据与间接证据</w:t>
      </w:r>
    </w:p>
    <w:p w14:paraId="6B066575" w14:textId="77777777" w:rsidR="000D49C9" w:rsidRPr="00E65A6D" w:rsidRDefault="000D49C9" w:rsidP="000D49C9">
      <w:pPr>
        <w:spacing w:line="240" w:lineRule="auto"/>
        <w:ind w:firstLine="420"/>
        <w:rPr>
          <w:rFonts w:eastAsia="宋体" w:hint="eastAsia"/>
        </w:rPr>
      </w:pPr>
      <w:bookmarkStart w:id="1" w:name="_Toc4844110"/>
      <w:bookmarkStart w:id="2" w:name="_Toc64384683"/>
      <w:r w:rsidRPr="00E65A6D">
        <w:rPr>
          <w:rFonts w:eastAsia="宋体" w:hint="eastAsia"/>
        </w:rPr>
        <w:t>直接证据</w:t>
      </w:r>
      <w:r w:rsidRPr="00E65A6D">
        <w:rPr>
          <w:rFonts w:eastAsia="宋体" w:hint="eastAsia"/>
          <w:lang w:eastAsia="zh-Hans"/>
        </w:rPr>
        <w:t>指</w:t>
      </w:r>
      <w:r w:rsidRPr="00E65A6D">
        <w:rPr>
          <w:rFonts w:eastAsia="宋体" w:hint="eastAsia"/>
          <w:b/>
          <w:bCs/>
          <w:color w:val="FF0000"/>
          <w:kern w:val="0"/>
        </w:rPr>
        <w:t>证明内容是能够单独、直接地反映案件的主要事实</w:t>
      </w:r>
      <w:r w:rsidRPr="00E65A6D">
        <w:rPr>
          <w:rFonts w:eastAsia="宋体" w:hint="eastAsia"/>
          <w:kern w:val="0"/>
        </w:rPr>
        <w:t>，</w:t>
      </w:r>
      <w:r w:rsidRPr="00E65A6D">
        <w:rPr>
          <w:rFonts w:eastAsia="宋体" w:hint="eastAsia"/>
        </w:rPr>
        <w:t>间接证据则不能单独、直接地反映案件的主要事实</w:t>
      </w:r>
      <w:r w:rsidRPr="00E65A6D">
        <w:rPr>
          <w:rFonts w:eastAsia="宋体"/>
        </w:rPr>
        <w:t>。</w:t>
      </w:r>
      <w:bookmarkEnd w:id="1"/>
      <w:bookmarkEnd w:id="2"/>
    </w:p>
    <w:p w14:paraId="3A127A72" w14:textId="77777777" w:rsidR="009B7DEC" w:rsidRPr="00CA5696" w:rsidRDefault="009B7DEC" w:rsidP="00CA5696">
      <w:pPr>
        <w:pStyle w:val="3"/>
        <w:keepNext w:val="0"/>
        <w:keepLines w:val="0"/>
        <w:spacing w:line="240" w:lineRule="exact"/>
        <w:rPr>
          <w:rFonts w:asciiTheme="minorEastAsia" w:eastAsiaTheme="minorEastAsia" w:hAnsiTheme="minorEastAsia" w:hint="eastAsia"/>
          <w:sz w:val="21"/>
        </w:rPr>
      </w:pPr>
      <w:r w:rsidRPr="00CA5696">
        <w:rPr>
          <w:rFonts w:asciiTheme="minorEastAsia" w:eastAsiaTheme="minorEastAsia" w:hAnsiTheme="minorEastAsia" w:hint="eastAsia"/>
          <w:sz w:val="21"/>
        </w:rPr>
        <w:t>四、刑事证据规则</w:t>
      </w:r>
    </w:p>
    <w:p w14:paraId="71F02A2C" w14:textId="5F6CBC41" w:rsidR="009B7DEC" w:rsidRPr="00CA5696" w:rsidRDefault="009B7DEC" w:rsidP="00CA5696">
      <w:pPr>
        <w:spacing w:line="240" w:lineRule="exact"/>
        <w:ind w:firstLine="420"/>
        <w:rPr>
          <w:rFonts w:asciiTheme="minorEastAsia" w:eastAsiaTheme="minorEastAsia" w:hAnsiTheme="minorEastAsia" w:cs="Times New Roman" w:hint="eastAsia"/>
        </w:rPr>
      </w:pPr>
      <w:r w:rsidRPr="00CA5696">
        <w:rPr>
          <w:rFonts w:asciiTheme="minorEastAsia" w:eastAsiaTheme="minorEastAsia" w:hAnsiTheme="minorEastAsia" w:cs="Times New Roman" w:hint="eastAsia"/>
        </w:rPr>
        <w:t>刑事证据规则，是指在刑事证据制度中，控辩双方收集和出示证据，法庭采纳和运用证据认定案件事实必须遵循的重要准则。刑事证据规则包括：关联性规则、非法证据排除规则、自白任意规则、传闻证据规则、意见证据规则、补强证据规则和最佳证据规则。</w:t>
      </w:r>
    </w:p>
    <w:p w14:paraId="736C5FBB" w14:textId="77777777" w:rsidR="009B7DEC" w:rsidRPr="00CA5696" w:rsidRDefault="009B7DEC" w:rsidP="00CA5696">
      <w:pPr>
        <w:pStyle w:val="4"/>
        <w:keepNext w:val="0"/>
        <w:keepLines w:val="0"/>
        <w:spacing w:line="240" w:lineRule="exact"/>
        <w:ind w:firstLineChars="120" w:firstLine="252"/>
        <w:rPr>
          <w:rFonts w:asciiTheme="minorEastAsia" w:eastAsiaTheme="minorEastAsia" w:hAnsiTheme="minorEastAsia" w:hint="eastAsia"/>
          <w:sz w:val="21"/>
          <w:szCs w:val="21"/>
        </w:rPr>
      </w:pPr>
      <w:r w:rsidRPr="00CA5696">
        <w:rPr>
          <w:rFonts w:asciiTheme="minorEastAsia" w:eastAsiaTheme="minorEastAsia" w:hAnsiTheme="minorEastAsia" w:hint="eastAsia"/>
          <w:sz w:val="21"/>
          <w:szCs w:val="21"/>
        </w:rPr>
        <w:t>（一）非法证据排除规则</w:t>
      </w:r>
    </w:p>
    <w:p w14:paraId="0F725B9F" w14:textId="468B84BD" w:rsidR="009B7DEC" w:rsidRDefault="009B7DEC" w:rsidP="005E7421">
      <w:pPr>
        <w:spacing w:line="240" w:lineRule="exact"/>
        <w:ind w:firstLine="420"/>
        <w:rPr>
          <w:rFonts w:asciiTheme="minorEastAsia" w:eastAsiaTheme="minorEastAsia" w:hAnsiTheme="minorEastAsia" w:cs="Times New Roman" w:hint="eastAsia"/>
        </w:rPr>
      </w:pPr>
      <w:r w:rsidRPr="00CA5696">
        <w:rPr>
          <w:rFonts w:asciiTheme="minorEastAsia" w:eastAsiaTheme="minorEastAsia" w:hAnsiTheme="minorEastAsia" w:cs="Times New Roman" w:hint="eastAsia"/>
        </w:rPr>
        <w:t>非法证据排除规则，是指违反法定程序，以非法方法获取的证据，原则上不具有证据能力，应当予以排除，不能采纳为定案的根据。</w:t>
      </w:r>
    </w:p>
    <w:p w14:paraId="128EA74C" w14:textId="22AE9F3B" w:rsidR="006D0AF2" w:rsidRPr="006D0AF2" w:rsidRDefault="006D0AF2" w:rsidP="005E7421">
      <w:pPr>
        <w:spacing w:line="240" w:lineRule="exact"/>
        <w:ind w:firstLine="422"/>
        <w:rPr>
          <w:rFonts w:asciiTheme="minorEastAsia" w:eastAsiaTheme="minorEastAsia" w:hAnsiTheme="minorEastAsia" w:cs="Times New Roman" w:hint="eastAsia"/>
          <w:b/>
          <w:bCs/>
        </w:rPr>
      </w:pPr>
      <w:r w:rsidRPr="006D0AF2">
        <w:rPr>
          <w:rFonts w:asciiTheme="minorEastAsia" w:eastAsiaTheme="minorEastAsia" w:hAnsiTheme="minorEastAsia" w:cs="Times New Roman" w:hint="eastAsia"/>
          <w:b/>
          <w:bCs/>
        </w:rPr>
        <w:t>非法言词证据——</w:t>
      </w:r>
      <w:r w:rsidRPr="006D0AF2">
        <w:rPr>
          <w:rFonts w:asciiTheme="minorEastAsia" w:eastAsiaTheme="minorEastAsia" w:hAnsiTheme="minorEastAsia" w:cs="楷体" w:hint="eastAsia"/>
          <w:b/>
          <w:bCs/>
        </w:rPr>
        <w:t>绝对排除</w:t>
      </w:r>
      <w:r>
        <w:rPr>
          <w:rFonts w:asciiTheme="minorEastAsia" w:eastAsiaTheme="minorEastAsia" w:hAnsiTheme="minorEastAsia" w:cs="楷体" w:hint="eastAsia"/>
          <w:b/>
          <w:bCs/>
        </w:rPr>
        <w:t>：</w:t>
      </w:r>
    </w:p>
    <w:p w14:paraId="741C474F" w14:textId="77777777" w:rsidR="006D0AF2" w:rsidRPr="006D0AF2" w:rsidRDefault="006D0AF2" w:rsidP="006D0AF2">
      <w:pPr>
        <w:spacing w:line="240" w:lineRule="exact"/>
        <w:ind w:firstLine="420"/>
        <w:rPr>
          <w:rFonts w:asciiTheme="minorEastAsia" w:eastAsiaTheme="minorEastAsia" w:hAnsiTheme="minorEastAsia" w:cs="Times New Roman" w:hint="eastAsia"/>
        </w:rPr>
      </w:pPr>
      <w:r w:rsidRPr="006D0AF2">
        <w:rPr>
          <w:rFonts w:asciiTheme="minorEastAsia" w:eastAsiaTheme="minorEastAsia" w:hAnsiTheme="minorEastAsia" w:cs="Times New Roman" w:hint="eastAsia"/>
        </w:rPr>
        <w:t>1．采用殴打、违法使用戒具等暴力方法或者变相肉刑的恶劣手段，使被告人遭受难以忍受的痛苦而违背意愿作出的供述；</w:t>
      </w:r>
    </w:p>
    <w:p w14:paraId="7BE88EF1" w14:textId="77777777" w:rsidR="006D0AF2" w:rsidRPr="006D0AF2" w:rsidRDefault="006D0AF2" w:rsidP="006D0AF2">
      <w:pPr>
        <w:spacing w:line="240" w:lineRule="exact"/>
        <w:ind w:firstLine="420"/>
        <w:rPr>
          <w:rFonts w:asciiTheme="minorEastAsia" w:eastAsiaTheme="minorEastAsia" w:hAnsiTheme="minorEastAsia" w:cs="Times New Roman" w:hint="eastAsia"/>
        </w:rPr>
      </w:pPr>
      <w:r w:rsidRPr="006D0AF2">
        <w:rPr>
          <w:rFonts w:asciiTheme="minorEastAsia" w:eastAsiaTheme="minorEastAsia" w:hAnsiTheme="minorEastAsia" w:cs="Times New Roman" w:hint="eastAsia"/>
        </w:rPr>
        <w:t>2．采用以暴力或者严重损害本人及其近亲属合法权益等相威胁的方法，使被告人遭受难以忍受的痛苦而违背意愿作出的供述；</w:t>
      </w:r>
    </w:p>
    <w:p w14:paraId="23C0AD76" w14:textId="77777777" w:rsidR="006D0AF2" w:rsidRPr="006D0AF2" w:rsidRDefault="006D0AF2" w:rsidP="006D0AF2">
      <w:pPr>
        <w:spacing w:line="240" w:lineRule="exact"/>
        <w:ind w:firstLine="420"/>
        <w:rPr>
          <w:rFonts w:asciiTheme="minorEastAsia" w:eastAsiaTheme="minorEastAsia" w:hAnsiTheme="minorEastAsia" w:cs="Times New Roman" w:hint="eastAsia"/>
        </w:rPr>
      </w:pPr>
      <w:r w:rsidRPr="006D0AF2">
        <w:rPr>
          <w:rFonts w:asciiTheme="minorEastAsia" w:eastAsiaTheme="minorEastAsia" w:hAnsiTheme="minorEastAsia" w:cs="Times New Roman" w:hint="eastAsia"/>
        </w:rPr>
        <w:t>3．采用非法拘禁等非法限制人身自由的方法收集的被告人供述；</w:t>
      </w:r>
    </w:p>
    <w:p w14:paraId="31CB4FBA" w14:textId="77777777" w:rsidR="006D0AF2" w:rsidRPr="006D0AF2" w:rsidRDefault="006D0AF2" w:rsidP="006D0AF2">
      <w:pPr>
        <w:spacing w:line="240" w:lineRule="exact"/>
        <w:ind w:firstLine="420"/>
        <w:rPr>
          <w:rFonts w:asciiTheme="minorEastAsia" w:eastAsiaTheme="minorEastAsia" w:hAnsiTheme="minorEastAsia" w:cs="Times New Roman" w:hint="eastAsia"/>
        </w:rPr>
      </w:pPr>
      <w:r w:rsidRPr="006D0AF2">
        <w:rPr>
          <w:rFonts w:asciiTheme="minorEastAsia" w:eastAsiaTheme="minorEastAsia" w:hAnsiTheme="minorEastAsia" w:cs="Times New Roman" w:hint="eastAsia"/>
        </w:rPr>
        <w:t>4．受刑讯逼供影响作出的重复性口供；</w:t>
      </w:r>
    </w:p>
    <w:p w14:paraId="0597545D" w14:textId="5FBE4D76" w:rsidR="006D0AF2" w:rsidRDefault="006D0AF2" w:rsidP="006D0AF2">
      <w:pPr>
        <w:spacing w:line="240" w:lineRule="exact"/>
        <w:ind w:firstLine="420"/>
        <w:rPr>
          <w:rFonts w:asciiTheme="minorEastAsia" w:eastAsiaTheme="minorEastAsia" w:hAnsiTheme="minorEastAsia" w:cs="Times New Roman" w:hint="eastAsia"/>
        </w:rPr>
      </w:pPr>
      <w:r w:rsidRPr="006D0AF2">
        <w:rPr>
          <w:rFonts w:asciiTheme="minorEastAsia" w:eastAsiaTheme="minorEastAsia" w:hAnsiTheme="minorEastAsia" w:cs="Times New Roman" w:hint="eastAsia"/>
        </w:rPr>
        <w:t>5．采用暴力、威胁以及非法限制人身自由等非法方法收集的证人证言、被害人陈述</w:t>
      </w:r>
    </w:p>
    <w:p w14:paraId="6E04FDE8" w14:textId="6289C95B" w:rsidR="006D0AF2" w:rsidRPr="006D0AF2" w:rsidRDefault="006D0AF2" w:rsidP="006D0AF2">
      <w:pPr>
        <w:spacing w:line="240" w:lineRule="exact"/>
        <w:ind w:firstLine="422"/>
        <w:rPr>
          <w:rFonts w:asciiTheme="minorEastAsia" w:eastAsiaTheme="minorEastAsia" w:hAnsiTheme="minorEastAsia" w:cs="Times New Roman" w:hint="eastAsia"/>
          <w:b/>
          <w:bCs/>
        </w:rPr>
      </w:pPr>
      <w:r w:rsidRPr="006D0AF2">
        <w:rPr>
          <w:rFonts w:asciiTheme="minorEastAsia" w:eastAsiaTheme="minorEastAsia" w:hAnsiTheme="minorEastAsia" w:cs="Times New Roman" w:hint="eastAsia"/>
          <w:b/>
          <w:bCs/>
        </w:rPr>
        <w:t>非法实物证据——裁量排除：</w:t>
      </w:r>
    </w:p>
    <w:p w14:paraId="0D147E57" w14:textId="77777777" w:rsidR="006D0AF2" w:rsidRPr="006D0AF2" w:rsidRDefault="006D0AF2" w:rsidP="006D0AF2">
      <w:pPr>
        <w:spacing w:line="240" w:lineRule="exact"/>
        <w:ind w:firstLine="420"/>
        <w:rPr>
          <w:rFonts w:asciiTheme="minorEastAsia" w:eastAsiaTheme="minorEastAsia" w:hAnsiTheme="minorEastAsia" w:cs="Times New Roman" w:hint="eastAsia"/>
        </w:rPr>
      </w:pPr>
      <w:r w:rsidRPr="006D0AF2">
        <w:rPr>
          <w:rFonts w:asciiTheme="minorEastAsia" w:eastAsiaTheme="minorEastAsia" w:hAnsiTheme="minorEastAsia" w:cs="Times New Roman" w:hint="eastAsia"/>
        </w:rPr>
        <w:t>收集物证、书证不符合法定程序，可能严重影响司法公正的，应当予以补正或者作出合理解释；不能补正或者作出合理解释的，对该证据应当予以排除。</w:t>
      </w:r>
    </w:p>
    <w:p w14:paraId="34B2573E" w14:textId="3DADBBAA" w:rsidR="00A96151" w:rsidRDefault="006D0AF2" w:rsidP="00A96151">
      <w:pPr>
        <w:spacing w:line="240" w:lineRule="exact"/>
        <w:ind w:firstLine="420"/>
        <w:rPr>
          <w:rFonts w:asciiTheme="minorEastAsia" w:eastAsiaTheme="minorEastAsia" w:hAnsiTheme="minorEastAsia" w:cs="Times New Roman" w:hint="eastAsia"/>
        </w:rPr>
      </w:pPr>
      <w:r w:rsidRPr="006D0AF2">
        <w:rPr>
          <w:rFonts w:asciiTheme="minorEastAsia" w:eastAsiaTheme="minorEastAsia" w:hAnsiTheme="minorEastAsia" w:cs="Times New Roman" w:hint="eastAsia"/>
        </w:rPr>
        <w:t>认定“可能严重影响司法公正”，应当综合考虑收集证据违反法定程序以及所造成后果的严重程度等情况</w:t>
      </w:r>
    </w:p>
    <w:p w14:paraId="113A305C" w14:textId="77777777" w:rsidR="009B7DEC" w:rsidRPr="00CA5696" w:rsidRDefault="009B7DEC" w:rsidP="00CA5696">
      <w:pPr>
        <w:pStyle w:val="4"/>
        <w:keepNext w:val="0"/>
        <w:keepLines w:val="0"/>
        <w:spacing w:line="240" w:lineRule="exact"/>
        <w:ind w:firstLineChars="120" w:firstLine="252"/>
        <w:rPr>
          <w:rFonts w:asciiTheme="minorEastAsia" w:eastAsiaTheme="minorEastAsia" w:hAnsiTheme="minorEastAsia" w:hint="eastAsia"/>
          <w:sz w:val="21"/>
          <w:szCs w:val="21"/>
        </w:rPr>
      </w:pPr>
      <w:r w:rsidRPr="00CA5696">
        <w:rPr>
          <w:rFonts w:asciiTheme="minorEastAsia" w:eastAsiaTheme="minorEastAsia" w:hAnsiTheme="minorEastAsia" w:hint="eastAsia"/>
          <w:sz w:val="21"/>
          <w:szCs w:val="21"/>
        </w:rPr>
        <w:t>（二）意见证据规则</w:t>
      </w:r>
    </w:p>
    <w:p w14:paraId="005DF48B" w14:textId="5AF5FA7D" w:rsidR="009B7DEC" w:rsidRPr="00CA5696" w:rsidRDefault="009B7DEC" w:rsidP="00CA5696">
      <w:pPr>
        <w:spacing w:line="240" w:lineRule="exact"/>
        <w:ind w:firstLine="420"/>
        <w:rPr>
          <w:rFonts w:asciiTheme="minorEastAsia" w:eastAsiaTheme="minorEastAsia" w:hAnsiTheme="minorEastAsia" w:cs="仿宋_GB2312" w:hint="eastAsia"/>
          <w:bCs/>
        </w:rPr>
      </w:pPr>
      <w:r w:rsidRPr="00CA5696">
        <w:rPr>
          <w:rFonts w:asciiTheme="minorEastAsia" w:eastAsiaTheme="minorEastAsia" w:hAnsiTheme="minorEastAsia" w:hint="eastAsia"/>
        </w:rPr>
        <w:t>意见证据规则，是指证人只能陈述自己亲身感受和经历的事实，而不得陈述对该事实的意见或者结论。</w:t>
      </w:r>
    </w:p>
    <w:p w14:paraId="2F7B3809" w14:textId="77777777" w:rsidR="009B7DEC" w:rsidRPr="00CA5696" w:rsidRDefault="009B7DEC" w:rsidP="00CA5696">
      <w:pPr>
        <w:spacing w:line="240" w:lineRule="exact"/>
        <w:ind w:firstLine="420"/>
        <w:rPr>
          <w:rFonts w:asciiTheme="minorEastAsia" w:eastAsiaTheme="minorEastAsia" w:hAnsiTheme="minorEastAsia" w:hint="eastAsia"/>
          <w:b/>
          <w:bCs/>
        </w:rPr>
      </w:pPr>
      <w:r w:rsidRPr="00CA5696">
        <w:rPr>
          <w:rFonts w:asciiTheme="minorEastAsia" w:eastAsiaTheme="minorEastAsia" w:hAnsiTheme="minorEastAsia" w:cs="仿宋_GB2312" w:hint="eastAsia"/>
          <w:bCs/>
        </w:rPr>
        <w:t>并非所有意见证据都不可采。根据《刑诉法解释》第88条规定，</w:t>
      </w:r>
      <w:r w:rsidRPr="00CA5696">
        <w:rPr>
          <w:rFonts w:asciiTheme="minorEastAsia" w:eastAsiaTheme="minorEastAsia" w:hAnsiTheme="minorEastAsia" w:hint="eastAsia"/>
          <w:color w:val="FF0000"/>
        </w:rPr>
        <w:t>证人的猜测性、评论性、推断性的证言，不得作为证据使用，但根据一般生活经验判断符合事实的除外</w:t>
      </w:r>
      <w:r w:rsidRPr="00CA5696">
        <w:rPr>
          <w:rFonts w:asciiTheme="minorEastAsia" w:eastAsiaTheme="minorEastAsia" w:hAnsiTheme="minorEastAsia" w:hint="eastAsia"/>
        </w:rPr>
        <w:t>。</w:t>
      </w:r>
      <w:r w:rsidRPr="00CA5696">
        <w:rPr>
          <w:rFonts w:asciiTheme="minorEastAsia" w:eastAsiaTheme="minorEastAsia" w:hAnsiTheme="minorEastAsia" w:cs="仿宋_GB2312" w:hint="eastAsia"/>
          <w:bCs/>
          <w:spacing w:val="-2"/>
        </w:rPr>
        <w:t>例如，“他看上去二十多岁”也是一种意见，但是这属于根据一般生活经验可以判断的事项，如其符合事实，是可以作为证据使用的。</w:t>
      </w:r>
    </w:p>
    <w:p w14:paraId="13108F2A" w14:textId="77777777" w:rsidR="009B7DEC" w:rsidRPr="00CA5696" w:rsidRDefault="009B7DEC" w:rsidP="00CA5696">
      <w:pPr>
        <w:pStyle w:val="3"/>
        <w:keepNext w:val="0"/>
        <w:keepLines w:val="0"/>
        <w:spacing w:line="240" w:lineRule="exact"/>
        <w:rPr>
          <w:rFonts w:asciiTheme="minorEastAsia" w:eastAsiaTheme="minorEastAsia" w:hAnsiTheme="minorEastAsia" w:hint="eastAsia"/>
          <w:sz w:val="21"/>
        </w:rPr>
      </w:pPr>
      <w:r w:rsidRPr="00CA5696">
        <w:rPr>
          <w:rFonts w:asciiTheme="minorEastAsia" w:eastAsiaTheme="minorEastAsia" w:hAnsiTheme="minorEastAsia" w:hint="eastAsia"/>
          <w:sz w:val="21"/>
        </w:rPr>
        <w:t>五、刑事诉讼证明</w:t>
      </w:r>
    </w:p>
    <w:p w14:paraId="7D50F746" w14:textId="77777777" w:rsidR="009B7DEC" w:rsidRPr="00CA5696" w:rsidRDefault="009B7DEC" w:rsidP="00CA5696">
      <w:pPr>
        <w:spacing w:line="240" w:lineRule="exact"/>
        <w:ind w:firstLine="420"/>
        <w:rPr>
          <w:rFonts w:asciiTheme="minorEastAsia" w:eastAsiaTheme="minorEastAsia" w:hAnsiTheme="minorEastAsia" w:cs="Times New Roman" w:hint="eastAsia"/>
        </w:rPr>
      </w:pPr>
      <w:r w:rsidRPr="00CA5696">
        <w:rPr>
          <w:rFonts w:asciiTheme="minorEastAsia" w:eastAsiaTheme="minorEastAsia" w:hAnsiTheme="minorEastAsia" w:cs="Times New Roman" w:hint="eastAsia"/>
        </w:rPr>
        <w:t>刑事诉讼中的证明，是指控诉方依照法定程序提出证据并论证指控犯罪事实能够成立的活动。</w:t>
      </w:r>
    </w:p>
    <w:p w14:paraId="6478C164" w14:textId="77777777" w:rsidR="009B7DEC" w:rsidRPr="00CA5696" w:rsidRDefault="009B7DEC" w:rsidP="00CA5696">
      <w:pPr>
        <w:pStyle w:val="4"/>
        <w:keepNext w:val="0"/>
        <w:keepLines w:val="0"/>
        <w:spacing w:line="240" w:lineRule="exact"/>
        <w:ind w:firstLineChars="120" w:firstLine="252"/>
        <w:rPr>
          <w:rFonts w:asciiTheme="minorEastAsia" w:eastAsiaTheme="minorEastAsia" w:hAnsiTheme="minorEastAsia" w:hint="eastAsia"/>
          <w:sz w:val="21"/>
          <w:szCs w:val="21"/>
        </w:rPr>
      </w:pPr>
      <w:r w:rsidRPr="00CA5696">
        <w:rPr>
          <w:rFonts w:asciiTheme="minorEastAsia" w:eastAsiaTheme="minorEastAsia" w:hAnsiTheme="minorEastAsia" w:hint="eastAsia"/>
          <w:sz w:val="21"/>
          <w:szCs w:val="21"/>
        </w:rPr>
        <w:t>（一）证明对象</w:t>
      </w:r>
    </w:p>
    <w:p w14:paraId="07A00348" w14:textId="77777777" w:rsidR="009B7DEC" w:rsidRPr="00CA5696" w:rsidRDefault="009B7DEC" w:rsidP="00CA5696">
      <w:pPr>
        <w:spacing w:line="240" w:lineRule="exact"/>
        <w:ind w:firstLine="420"/>
        <w:rPr>
          <w:rFonts w:asciiTheme="minorEastAsia" w:eastAsiaTheme="minorEastAsia" w:hAnsiTheme="minorEastAsia" w:cs="Times New Roman" w:hint="eastAsia"/>
        </w:rPr>
      </w:pPr>
      <w:r w:rsidRPr="00CA5696">
        <w:rPr>
          <w:rFonts w:asciiTheme="minorEastAsia" w:eastAsiaTheme="minorEastAsia" w:hAnsiTheme="minorEastAsia" w:cs="Times New Roman" w:hint="eastAsia"/>
        </w:rPr>
        <w:t>刑事诉讼中的事实可以分为两大类：待证事实和免证事实。其中，待证事实是作为证明对象的事实。待证事实分为实体法事实和程序法事实。</w:t>
      </w:r>
    </w:p>
    <w:p w14:paraId="20AA8E7D" w14:textId="77777777" w:rsidR="009B7DEC" w:rsidRPr="00CA5696" w:rsidRDefault="009B7DEC" w:rsidP="00CA5696">
      <w:pPr>
        <w:spacing w:line="240" w:lineRule="exact"/>
        <w:ind w:firstLine="420"/>
        <w:rPr>
          <w:rFonts w:asciiTheme="minorEastAsia" w:eastAsiaTheme="minorEastAsia" w:hAnsiTheme="minorEastAsia" w:cs="Times New Roman" w:hint="eastAsia"/>
        </w:rPr>
      </w:pPr>
      <w:r w:rsidRPr="00CA5696">
        <w:rPr>
          <w:rFonts w:asciiTheme="minorEastAsia" w:eastAsiaTheme="minorEastAsia" w:hAnsiTheme="minorEastAsia" w:cs="Times New Roman" w:hint="eastAsia"/>
        </w:rPr>
        <w:t>实体法事实是与定罪量刑直接相关的事实。例如犯罪构成要件的各项事实，认定自首、立功等量刑情节的事实，以及存在正当防卫、紧急避险等违法阻却或责任阻却事由的事实。</w:t>
      </w:r>
    </w:p>
    <w:p w14:paraId="4A292721" w14:textId="77777777" w:rsidR="009B7DEC" w:rsidRPr="00CA5696" w:rsidRDefault="009B7DEC" w:rsidP="00CA5696">
      <w:pPr>
        <w:spacing w:line="240" w:lineRule="exact"/>
        <w:ind w:firstLine="420"/>
        <w:rPr>
          <w:rFonts w:asciiTheme="minorEastAsia" w:eastAsiaTheme="minorEastAsia" w:hAnsiTheme="minorEastAsia" w:cs="Times New Roman" w:hint="eastAsia"/>
        </w:rPr>
      </w:pPr>
      <w:r w:rsidRPr="00CA5696">
        <w:rPr>
          <w:rFonts w:asciiTheme="minorEastAsia" w:eastAsiaTheme="minorEastAsia" w:hAnsiTheme="minorEastAsia" w:cs="Times New Roman" w:hint="eastAsia"/>
        </w:rPr>
        <w:lastRenderedPageBreak/>
        <w:t>程序法事实是关于采取程序性措施或相关诉讼行为的事实。例如申请、决定回避所依据事实，采取逮捕或其他强制措施所依据的具有社会危险性或足以防止社会危险性的事实。</w:t>
      </w:r>
    </w:p>
    <w:p w14:paraId="27CEEF09" w14:textId="77777777" w:rsidR="009B7DEC" w:rsidRPr="00CA5696" w:rsidRDefault="009B7DEC" w:rsidP="00CA5696">
      <w:pPr>
        <w:spacing w:line="240" w:lineRule="exact"/>
        <w:ind w:firstLine="420"/>
        <w:rPr>
          <w:rFonts w:asciiTheme="minorEastAsia" w:eastAsiaTheme="minorEastAsia" w:hAnsiTheme="minorEastAsia" w:cs="Times New Roman" w:hint="eastAsia"/>
        </w:rPr>
      </w:pPr>
      <w:r w:rsidRPr="00CA5696">
        <w:rPr>
          <w:rFonts w:asciiTheme="minorEastAsia" w:eastAsiaTheme="minorEastAsia" w:hAnsiTheme="minorEastAsia" w:cs="Times New Roman" w:hint="eastAsia"/>
        </w:rPr>
        <w:t>证据事实本身不是证明对象。例如某</w:t>
      </w:r>
      <w:r w:rsidRPr="00CA5696">
        <w:rPr>
          <w:rFonts w:asciiTheme="minorEastAsia" w:eastAsiaTheme="minorEastAsia" w:hAnsiTheme="minorEastAsia" w:cs="Times New Roman"/>
        </w:rPr>
        <w:t>强奸案中</w:t>
      </w:r>
      <w:r w:rsidRPr="00CA5696">
        <w:rPr>
          <w:rFonts w:asciiTheme="minorEastAsia" w:eastAsiaTheme="minorEastAsia" w:hAnsiTheme="minorEastAsia" w:cs="Times New Roman" w:hint="eastAsia"/>
        </w:rPr>
        <w:t>的</w:t>
      </w:r>
      <w:r w:rsidRPr="00CA5696">
        <w:rPr>
          <w:rFonts w:asciiTheme="minorEastAsia" w:eastAsiaTheme="minorEastAsia" w:hAnsiTheme="minorEastAsia" w:cs="Times New Roman"/>
        </w:rPr>
        <w:t>用于鉴定的体液检材是否被污染的事实</w:t>
      </w:r>
      <w:r w:rsidRPr="00CA5696">
        <w:rPr>
          <w:rFonts w:asciiTheme="minorEastAsia" w:eastAsiaTheme="minorEastAsia" w:hAnsiTheme="minorEastAsia" w:cs="Times New Roman" w:hint="eastAsia"/>
        </w:rPr>
        <w:t>。</w:t>
      </w:r>
    </w:p>
    <w:p w14:paraId="58C39F66" w14:textId="77777777" w:rsidR="009B7DEC" w:rsidRPr="00CA5696" w:rsidRDefault="009B7DEC" w:rsidP="00CA5696">
      <w:pPr>
        <w:pStyle w:val="4"/>
        <w:keepNext w:val="0"/>
        <w:keepLines w:val="0"/>
        <w:spacing w:line="240" w:lineRule="exact"/>
        <w:ind w:firstLineChars="120" w:firstLine="252"/>
        <w:rPr>
          <w:rFonts w:asciiTheme="minorEastAsia" w:eastAsiaTheme="minorEastAsia" w:hAnsiTheme="minorEastAsia" w:hint="eastAsia"/>
          <w:sz w:val="21"/>
          <w:szCs w:val="21"/>
        </w:rPr>
      </w:pPr>
      <w:r w:rsidRPr="00CA5696">
        <w:rPr>
          <w:rFonts w:asciiTheme="minorEastAsia" w:eastAsiaTheme="minorEastAsia" w:hAnsiTheme="minorEastAsia" w:hint="eastAsia"/>
          <w:sz w:val="21"/>
          <w:szCs w:val="21"/>
        </w:rPr>
        <w:t>（二）证明责任</w:t>
      </w:r>
    </w:p>
    <w:p w14:paraId="63C6F900" w14:textId="77777777" w:rsidR="009B7DEC" w:rsidRPr="00CA5696" w:rsidRDefault="009B7DEC" w:rsidP="00CA5696">
      <w:pPr>
        <w:spacing w:line="240" w:lineRule="exact"/>
        <w:ind w:firstLine="420"/>
        <w:rPr>
          <w:rFonts w:asciiTheme="minorEastAsia" w:eastAsiaTheme="minorEastAsia" w:hAnsiTheme="minorEastAsia" w:cs="Times New Roman" w:hint="eastAsia"/>
        </w:rPr>
      </w:pPr>
      <w:r w:rsidRPr="00CA5696">
        <w:rPr>
          <w:rFonts w:asciiTheme="minorEastAsia" w:eastAsiaTheme="minorEastAsia" w:hAnsiTheme="minorEastAsia" w:cs="Times New Roman" w:hint="eastAsia"/>
        </w:rPr>
        <w:t>我国刑事诉讼中证明责任的承担主体是检察院和自诉案件的自诉人。犯罪嫌疑人、被告人不承担证明自己无罪的责任。</w:t>
      </w:r>
    </w:p>
    <w:p w14:paraId="634B52E2" w14:textId="77777777" w:rsidR="009B7DEC" w:rsidRPr="00CA5696" w:rsidRDefault="009B7DEC" w:rsidP="00CA5696">
      <w:pPr>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color w:val="FF0000"/>
        </w:rPr>
        <w:t>在特定案件（巨额财产来源不明罪及非法持有属于国家绝密、机密文件、资料、物品罪中），犯罪嫌疑人、被告人也负有提出证据的责任</w:t>
      </w:r>
      <w:r w:rsidRPr="00CA5696">
        <w:rPr>
          <w:rFonts w:asciiTheme="minorEastAsia" w:eastAsiaTheme="minorEastAsia" w:hAnsiTheme="minorEastAsia" w:hint="eastAsia"/>
        </w:rPr>
        <w:t>。</w:t>
      </w:r>
    </w:p>
    <w:p w14:paraId="51D59B26" w14:textId="77777777" w:rsidR="009B7DEC" w:rsidRPr="00CA5696" w:rsidRDefault="009B7DEC" w:rsidP="00CA5696">
      <w:pPr>
        <w:pStyle w:val="4"/>
        <w:keepNext w:val="0"/>
        <w:keepLines w:val="0"/>
        <w:spacing w:line="240" w:lineRule="exact"/>
        <w:ind w:firstLineChars="120" w:firstLine="252"/>
        <w:rPr>
          <w:rFonts w:asciiTheme="minorEastAsia" w:eastAsiaTheme="minorEastAsia" w:hAnsiTheme="minorEastAsia" w:hint="eastAsia"/>
          <w:sz w:val="21"/>
          <w:szCs w:val="21"/>
        </w:rPr>
      </w:pPr>
      <w:r w:rsidRPr="00CA5696">
        <w:rPr>
          <w:rFonts w:asciiTheme="minorEastAsia" w:eastAsiaTheme="minorEastAsia" w:hAnsiTheme="minorEastAsia" w:hint="eastAsia"/>
          <w:sz w:val="21"/>
          <w:szCs w:val="21"/>
        </w:rPr>
        <w:t>（三）证明标准</w:t>
      </w:r>
    </w:p>
    <w:p w14:paraId="0AADF300" w14:textId="77777777" w:rsidR="009B7DEC" w:rsidRPr="00CA5696" w:rsidRDefault="009B7DEC" w:rsidP="00CA5696">
      <w:pPr>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我国刑事诉讼的证明标准是：证据确实、充分。即应当符合以下条件：（1）定罪量刑的事实都有证据证明；（2）据以定案的证据均经法定程序查证属实；（3）综合全案证据，</w:t>
      </w:r>
      <w:r w:rsidRPr="00CA5696">
        <w:rPr>
          <w:rFonts w:asciiTheme="minorEastAsia" w:eastAsiaTheme="minorEastAsia" w:hAnsiTheme="minorEastAsia" w:hint="eastAsia"/>
          <w:color w:val="FF0000"/>
        </w:rPr>
        <w:t>对所认定事实已排除合理怀疑</w:t>
      </w:r>
      <w:r w:rsidRPr="00CA5696">
        <w:rPr>
          <w:rFonts w:asciiTheme="minorEastAsia" w:eastAsiaTheme="minorEastAsia" w:hAnsiTheme="minorEastAsia" w:hint="eastAsia"/>
        </w:rPr>
        <w:t>。</w:t>
      </w:r>
    </w:p>
    <w:p w14:paraId="41261026" w14:textId="0EBB35CE" w:rsidR="009B7DEC" w:rsidRPr="00425DA7" w:rsidRDefault="009B7DEC" w:rsidP="00CA5696">
      <w:pPr>
        <w:pStyle w:val="1"/>
        <w:spacing w:before="0" w:line="240" w:lineRule="exact"/>
        <w:rPr>
          <w:rFonts w:asciiTheme="minorEastAsia" w:eastAsiaTheme="minorEastAsia" w:hAnsiTheme="minorEastAsia" w:hint="eastAsia"/>
          <w:b/>
          <w:bCs w:val="0"/>
          <w:color w:val="auto"/>
          <w:sz w:val="21"/>
          <w:szCs w:val="21"/>
        </w:rPr>
      </w:pPr>
      <w:bookmarkStart w:id="3" w:name="_Toc183697266"/>
      <w:r w:rsidRPr="00425DA7">
        <w:rPr>
          <w:rFonts w:asciiTheme="minorEastAsia" w:eastAsiaTheme="minorEastAsia" w:hAnsiTheme="minorEastAsia" w:hint="eastAsia"/>
          <w:b/>
          <w:bCs w:val="0"/>
          <w:color w:val="auto"/>
          <w:sz w:val="21"/>
          <w:szCs w:val="21"/>
        </w:rPr>
        <w:t xml:space="preserve">第四节  </w:t>
      </w:r>
      <w:bookmarkStart w:id="4" w:name="_Hlk190598328"/>
      <w:r w:rsidRPr="00425DA7">
        <w:rPr>
          <w:rFonts w:asciiTheme="minorEastAsia" w:eastAsiaTheme="minorEastAsia" w:hAnsiTheme="minorEastAsia" w:hint="eastAsia"/>
          <w:b/>
          <w:bCs w:val="0"/>
          <w:color w:val="auto"/>
          <w:sz w:val="21"/>
          <w:szCs w:val="21"/>
        </w:rPr>
        <w:t>强制措施</w:t>
      </w:r>
      <w:bookmarkEnd w:id="3"/>
      <w:bookmarkEnd w:id="4"/>
      <w:r w:rsidR="00425DA7" w:rsidRPr="00425DA7">
        <w:rPr>
          <w:rFonts w:asciiTheme="minorEastAsia" w:eastAsiaTheme="minorEastAsia" w:hAnsiTheme="minorEastAsia" w:hint="eastAsia"/>
          <w:b/>
          <w:bCs w:val="0"/>
          <w:color w:val="auto"/>
          <w:sz w:val="21"/>
          <w:szCs w:val="21"/>
        </w:rPr>
        <w:t>（</w:t>
      </w:r>
      <w:r w:rsidR="00514930">
        <w:rPr>
          <w:rFonts w:asciiTheme="minorEastAsia" w:eastAsiaTheme="minorEastAsia" w:hAnsiTheme="minorEastAsia" w:hint="eastAsia"/>
          <w:b/>
          <w:bCs w:val="0"/>
          <w:color w:val="auto"/>
          <w:sz w:val="21"/>
          <w:szCs w:val="21"/>
        </w:rPr>
        <w:t>11</w:t>
      </w:r>
      <w:r w:rsidR="00425DA7" w:rsidRPr="00425DA7">
        <w:rPr>
          <w:rFonts w:asciiTheme="minorEastAsia" w:eastAsiaTheme="minorEastAsia" w:hAnsiTheme="minorEastAsia"/>
          <w:b/>
          <w:bCs w:val="0"/>
          <w:color w:val="auto"/>
          <w:sz w:val="21"/>
          <w:szCs w:val="21"/>
        </w:rPr>
        <w:t>:</w:t>
      </w:r>
      <w:r w:rsidR="00514930">
        <w:rPr>
          <w:rFonts w:asciiTheme="minorEastAsia" w:eastAsiaTheme="minorEastAsia" w:hAnsiTheme="minorEastAsia" w:hint="eastAsia"/>
          <w:b/>
          <w:bCs w:val="0"/>
          <w:color w:val="auto"/>
          <w:sz w:val="21"/>
          <w:szCs w:val="21"/>
        </w:rPr>
        <w:t>21</w:t>
      </w:r>
      <w:r w:rsidR="00425DA7" w:rsidRPr="00425DA7">
        <w:rPr>
          <w:rFonts w:asciiTheme="minorEastAsia" w:eastAsiaTheme="minorEastAsia" w:hAnsiTheme="minorEastAsia"/>
          <w:b/>
          <w:bCs w:val="0"/>
          <w:color w:val="auto"/>
          <w:sz w:val="21"/>
          <w:szCs w:val="21"/>
        </w:rPr>
        <w:t>:00-</w:t>
      </w:r>
      <w:r w:rsidR="00425DA7" w:rsidRPr="00425DA7">
        <w:rPr>
          <w:rFonts w:asciiTheme="minorEastAsia" w:eastAsiaTheme="minorEastAsia" w:hAnsiTheme="minorEastAsia" w:hint="eastAsia"/>
          <w:b/>
          <w:bCs w:val="0"/>
          <w:color w:val="auto"/>
          <w:sz w:val="21"/>
          <w:szCs w:val="21"/>
        </w:rPr>
        <w:t>11</w:t>
      </w:r>
      <w:r w:rsidR="00425DA7" w:rsidRPr="00425DA7">
        <w:rPr>
          <w:rFonts w:asciiTheme="minorEastAsia" w:eastAsiaTheme="minorEastAsia" w:hAnsiTheme="minorEastAsia"/>
          <w:b/>
          <w:bCs w:val="0"/>
          <w:color w:val="auto"/>
          <w:sz w:val="21"/>
          <w:szCs w:val="21"/>
        </w:rPr>
        <w:t>:</w:t>
      </w:r>
      <w:r w:rsidR="00613159">
        <w:rPr>
          <w:rFonts w:asciiTheme="minorEastAsia" w:eastAsiaTheme="minorEastAsia" w:hAnsiTheme="minorEastAsia" w:hint="eastAsia"/>
          <w:b/>
          <w:bCs w:val="0"/>
          <w:color w:val="auto"/>
          <w:sz w:val="21"/>
          <w:szCs w:val="21"/>
        </w:rPr>
        <w:t>4</w:t>
      </w:r>
      <w:r w:rsidR="000977B9">
        <w:rPr>
          <w:rFonts w:asciiTheme="minorEastAsia" w:eastAsiaTheme="minorEastAsia" w:hAnsiTheme="minorEastAsia" w:hint="eastAsia"/>
          <w:b/>
          <w:bCs w:val="0"/>
          <w:color w:val="auto"/>
          <w:sz w:val="21"/>
          <w:szCs w:val="21"/>
        </w:rPr>
        <w:t>5</w:t>
      </w:r>
      <w:r w:rsidR="00425DA7" w:rsidRPr="00425DA7">
        <w:rPr>
          <w:rFonts w:asciiTheme="minorEastAsia" w:eastAsiaTheme="minorEastAsia" w:hAnsiTheme="minorEastAsia"/>
          <w:b/>
          <w:bCs w:val="0"/>
          <w:color w:val="auto"/>
          <w:sz w:val="21"/>
          <w:szCs w:val="21"/>
        </w:rPr>
        <w:t>:00）</w:t>
      </w:r>
    </w:p>
    <w:p w14:paraId="7EA6E28F" w14:textId="758E5D0D" w:rsidR="009B7DEC" w:rsidRPr="00425DA7" w:rsidRDefault="009B7DEC" w:rsidP="00425DA7">
      <w:pPr>
        <w:pStyle w:val="3"/>
        <w:keepNext w:val="0"/>
        <w:keepLines w:val="0"/>
        <w:spacing w:line="240" w:lineRule="exact"/>
        <w:rPr>
          <w:rFonts w:asciiTheme="minorEastAsia" w:eastAsiaTheme="minorEastAsia" w:hAnsiTheme="minorEastAsia" w:hint="eastAsia"/>
          <w:sz w:val="21"/>
        </w:rPr>
      </w:pPr>
      <w:r w:rsidRPr="00CA5696">
        <w:rPr>
          <w:rFonts w:asciiTheme="minorEastAsia" w:eastAsiaTheme="minorEastAsia" w:hAnsiTheme="minorEastAsia" w:hint="eastAsia"/>
          <w:sz w:val="21"/>
        </w:rPr>
        <w:t>一、强制措施概述</w:t>
      </w:r>
    </w:p>
    <w:p w14:paraId="628AC215" w14:textId="77777777" w:rsidR="009B7DEC" w:rsidRPr="00CA5696" w:rsidRDefault="009B7DEC" w:rsidP="00CA5696">
      <w:pPr>
        <w:pStyle w:val="3"/>
        <w:keepNext w:val="0"/>
        <w:keepLines w:val="0"/>
        <w:spacing w:line="240" w:lineRule="exact"/>
        <w:rPr>
          <w:rFonts w:asciiTheme="minorEastAsia" w:eastAsiaTheme="minorEastAsia" w:hAnsiTheme="minorEastAsia" w:hint="eastAsia"/>
          <w:sz w:val="21"/>
        </w:rPr>
      </w:pPr>
      <w:r w:rsidRPr="00CA5696">
        <w:rPr>
          <w:rFonts w:asciiTheme="minorEastAsia" w:eastAsiaTheme="minorEastAsia" w:hAnsiTheme="minorEastAsia" w:hint="eastAsia"/>
          <w:sz w:val="21"/>
        </w:rPr>
        <w:t>二、拘传</w:t>
      </w:r>
    </w:p>
    <w:p w14:paraId="00449BB7" w14:textId="77777777" w:rsidR="009B7DEC" w:rsidRPr="00CA5696" w:rsidRDefault="009B7DEC" w:rsidP="00CA5696">
      <w:pPr>
        <w:spacing w:line="240" w:lineRule="exact"/>
        <w:ind w:firstLine="420"/>
        <w:rPr>
          <w:rFonts w:asciiTheme="minorEastAsia" w:eastAsiaTheme="minorEastAsia" w:hAnsiTheme="minorEastAsia" w:cs="Times New Roman" w:hint="eastAsia"/>
        </w:rPr>
      </w:pPr>
      <w:r w:rsidRPr="00CA5696">
        <w:rPr>
          <w:rFonts w:asciiTheme="minorEastAsia" w:eastAsiaTheme="minorEastAsia" w:hAnsiTheme="minorEastAsia" w:cs="Times New Roman" w:hint="eastAsia"/>
        </w:rPr>
        <w:t>拘传是公安机关、检察院和法院对未被羁押的犯罪嫌疑人、被告人依法强制其到案接受讯问的一种强制措施。</w:t>
      </w:r>
    </w:p>
    <w:p w14:paraId="778C95FE" w14:textId="7194BF38" w:rsidR="009B7DEC" w:rsidRDefault="009B7DEC" w:rsidP="00425DA7">
      <w:pPr>
        <w:pStyle w:val="4"/>
        <w:keepNext w:val="0"/>
        <w:keepLines w:val="0"/>
        <w:spacing w:line="240" w:lineRule="exact"/>
        <w:ind w:firstLineChars="120" w:firstLine="252"/>
        <w:rPr>
          <w:rFonts w:asciiTheme="minorEastAsia" w:eastAsiaTheme="minorEastAsia" w:hAnsiTheme="minorEastAsia" w:hint="eastAsia"/>
          <w:sz w:val="21"/>
          <w:szCs w:val="21"/>
        </w:rPr>
      </w:pPr>
      <w:r w:rsidRPr="00CA5696">
        <w:rPr>
          <w:rFonts w:asciiTheme="minorEastAsia" w:eastAsiaTheme="minorEastAsia" w:hAnsiTheme="minorEastAsia" w:hint="eastAsia"/>
          <w:sz w:val="21"/>
          <w:szCs w:val="21"/>
        </w:rPr>
        <w:t>（一）拘传与传唤</w:t>
      </w:r>
    </w:p>
    <w:p w14:paraId="42F0AE94" w14:textId="77777777" w:rsidR="00253FB5" w:rsidRPr="0047582F" w:rsidRDefault="00253FB5" w:rsidP="00253FB5">
      <w:pPr>
        <w:spacing w:line="240" w:lineRule="exact"/>
        <w:ind w:firstLine="420"/>
        <w:rPr>
          <w:rFonts w:eastAsia="宋体" w:hint="eastAsia"/>
        </w:rPr>
      </w:pPr>
      <w:r w:rsidRPr="00CE4798">
        <w:rPr>
          <w:rFonts w:eastAsia="宋体" w:cs="仿宋_GB2312" w:hint="eastAsia"/>
          <w:bCs/>
        </w:rPr>
        <w:t>拘传</w:t>
      </w:r>
      <w:r>
        <w:rPr>
          <w:rFonts w:eastAsia="宋体" w:cs="仿宋_GB2312" w:hint="eastAsia"/>
          <w:bCs/>
        </w:rPr>
        <w:t>——</w:t>
      </w:r>
      <w:r w:rsidRPr="00CE4798">
        <w:rPr>
          <w:rFonts w:eastAsia="宋体" w:cs="仿宋_GB2312" w:hint="eastAsia"/>
          <w:bCs/>
        </w:rPr>
        <w:t>未被羁押的犯罪嫌疑人、被告人</w:t>
      </w:r>
      <w:r>
        <w:rPr>
          <w:rFonts w:eastAsia="宋体" w:cs="仿宋_GB2312" w:hint="eastAsia"/>
          <w:bCs/>
        </w:rPr>
        <w:t>，属于</w:t>
      </w:r>
      <w:r w:rsidRPr="00CE4798">
        <w:rPr>
          <w:rFonts w:eastAsia="宋体" w:cs="仿宋_GB2312" w:hint="eastAsia"/>
          <w:bCs/>
        </w:rPr>
        <w:t>强制措施</w:t>
      </w:r>
      <w:r>
        <w:rPr>
          <w:rFonts w:eastAsia="宋体" w:cs="仿宋_GB2312" w:hint="eastAsia"/>
          <w:bCs/>
        </w:rPr>
        <w:t>，需要</w:t>
      </w:r>
      <w:r w:rsidRPr="00CE4798">
        <w:rPr>
          <w:rFonts w:eastAsia="宋体" w:cs="仿宋_GB2312" w:hint="eastAsia"/>
          <w:bCs/>
        </w:rPr>
        <w:t>出示《拘传证》</w:t>
      </w:r>
      <w:r>
        <w:rPr>
          <w:rFonts w:eastAsia="宋体" w:cs="仿宋_GB2312" w:hint="eastAsia"/>
          <w:bCs/>
        </w:rPr>
        <w:t>；</w:t>
      </w:r>
      <w:r w:rsidRPr="00CE4798">
        <w:rPr>
          <w:rFonts w:eastAsia="宋体" w:cs="仿宋_GB2312" w:hint="eastAsia"/>
          <w:bCs/>
        </w:rPr>
        <w:t>传唤</w:t>
      </w:r>
      <w:r>
        <w:rPr>
          <w:rFonts w:eastAsia="宋体" w:cs="仿宋_GB2312" w:hint="eastAsia"/>
          <w:bCs/>
        </w:rPr>
        <w:t>对象为</w:t>
      </w:r>
      <w:r w:rsidRPr="00CE4798">
        <w:rPr>
          <w:rFonts w:eastAsia="宋体" w:cs="仿宋_GB2312" w:hint="eastAsia"/>
          <w:bCs/>
        </w:rPr>
        <w:t>当事人</w:t>
      </w:r>
      <w:r>
        <w:rPr>
          <w:rFonts w:eastAsia="宋体" w:cs="仿宋_GB2312" w:hint="eastAsia"/>
          <w:bCs/>
        </w:rPr>
        <w:t>，</w:t>
      </w:r>
      <w:r w:rsidRPr="00CE4798">
        <w:rPr>
          <w:rFonts w:eastAsia="宋体" w:cs="仿宋_GB2312" w:hint="eastAsia"/>
          <w:bCs/>
        </w:rPr>
        <w:t>不具有强制性</w:t>
      </w:r>
      <w:r>
        <w:rPr>
          <w:rFonts w:eastAsia="宋体" w:cs="仿宋_GB2312" w:hint="eastAsia"/>
          <w:bCs/>
        </w:rPr>
        <w:t>。</w:t>
      </w:r>
    </w:p>
    <w:p w14:paraId="4E7668EE" w14:textId="77777777" w:rsidR="009B7DEC" w:rsidRPr="00CA5696" w:rsidRDefault="009B7DEC" w:rsidP="00CA5696">
      <w:pPr>
        <w:pStyle w:val="4"/>
        <w:keepNext w:val="0"/>
        <w:keepLines w:val="0"/>
        <w:spacing w:line="240" w:lineRule="exact"/>
        <w:ind w:firstLineChars="120" w:firstLine="252"/>
        <w:rPr>
          <w:rFonts w:asciiTheme="minorEastAsia" w:eastAsiaTheme="minorEastAsia" w:hAnsiTheme="minorEastAsia" w:hint="eastAsia"/>
          <w:sz w:val="21"/>
          <w:szCs w:val="21"/>
        </w:rPr>
      </w:pPr>
      <w:r w:rsidRPr="00CA5696">
        <w:rPr>
          <w:rFonts w:asciiTheme="minorEastAsia" w:eastAsiaTheme="minorEastAsia" w:hAnsiTheme="minorEastAsia" w:hint="eastAsia"/>
          <w:sz w:val="21"/>
          <w:szCs w:val="21"/>
        </w:rPr>
        <w:t>（二）程序要点</w:t>
      </w:r>
    </w:p>
    <w:p w14:paraId="4EE48290" w14:textId="7278BF27" w:rsidR="009B7DEC" w:rsidRPr="00CA5696" w:rsidRDefault="009B7DEC" w:rsidP="00425DA7">
      <w:pPr>
        <w:snapToGrid w:val="0"/>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传唤、拘传持续的时间不得超过十二小时；</w:t>
      </w:r>
      <w:r w:rsidRPr="00CA5696">
        <w:rPr>
          <w:rFonts w:asciiTheme="minorEastAsia" w:eastAsiaTheme="minorEastAsia" w:hAnsiTheme="minorEastAsia" w:hint="eastAsia"/>
          <w:color w:val="FF0000"/>
        </w:rPr>
        <w:t>案情特别重大、复杂，需要采取拘留、逮捕措施的，传唤、拘传持续的时间不得超过二十四小时</w:t>
      </w:r>
      <w:r w:rsidRPr="00CA5696">
        <w:rPr>
          <w:rFonts w:asciiTheme="minorEastAsia" w:eastAsiaTheme="minorEastAsia" w:hAnsiTheme="minorEastAsia" w:hint="eastAsia"/>
        </w:rPr>
        <w:t>。不得以连续传唤、拘传的形式变相拘禁犯罪嫌疑人。传唤、拘传犯罪嫌疑人，应当保证犯罪嫌疑人的饮食和必要的休息时间。</w:t>
      </w:r>
    </w:p>
    <w:p w14:paraId="2F71BA83" w14:textId="77777777" w:rsidR="009B7DEC" w:rsidRPr="00CA5696" w:rsidRDefault="009B7DEC" w:rsidP="00CA5696">
      <w:pPr>
        <w:pStyle w:val="3"/>
        <w:keepNext w:val="0"/>
        <w:keepLines w:val="0"/>
        <w:spacing w:line="240" w:lineRule="exact"/>
        <w:rPr>
          <w:rFonts w:asciiTheme="minorEastAsia" w:eastAsiaTheme="minorEastAsia" w:hAnsiTheme="minorEastAsia" w:hint="eastAsia"/>
          <w:sz w:val="21"/>
        </w:rPr>
      </w:pPr>
      <w:r w:rsidRPr="00CA5696">
        <w:rPr>
          <w:rFonts w:asciiTheme="minorEastAsia" w:eastAsiaTheme="minorEastAsia" w:hAnsiTheme="minorEastAsia" w:hint="eastAsia"/>
          <w:sz w:val="21"/>
        </w:rPr>
        <w:t>三、取保候审</w:t>
      </w:r>
    </w:p>
    <w:p w14:paraId="40B2B5B5" w14:textId="1D4A2618" w:rsidR="009B7DEC" w:rsidRPr="00CA5696" w:rsidRDefault="009B7DEC" w:rsidP="00425DA7">
      <w:pPr>
        <w:snapToGrid w:val="0"/>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取保候审是公安机关、检察院、法院责令</w:t>
      </w:r>
      <w:r w:rsidRPr="00CA5696">
        <w:rPr>
          <w:rFonts w:asciiTheme="minorEastAsia" w:eastAsiaTheme="minorEastAsia" w:hAnsiTheme="minorEastAsia" w:hint="eastAsia"/>
          <w:color w:val="FF0000"/>
        </w:rPr>
        <w:t>不致发生社会危险性</w:t>
      </w:r>
      <w:r w:rsidRPr="00CA5696">
        <w:rPr>
          <w:rFonts w:asciiTheme="minorEastAsia" w:eastAsiaTheme="minorEastAsia" w:hAnsiTheme="minorEastAsia" w:hint="eastAsia"/>
        </w:rPr>
        <w:t>的犯罪嫌疑人、被告人提出保证人或者交纳保证金，保证不逃避或妨碍侦查、起诉和审判，并随传随到的一种强制措施。</w:t>
      </w:r>
    </w:p>
    <w:p w14:paraId="22F1BE0B" w14:textId="77777777" w:rsidR="009B7DEC" w:rsidRPr="00CA5696" w:rsidRDefault="009B7DEC" w:rsidP="00CA5696">
      <w:pPr>
        <w:pStyle w:val="4"/>
        <w:keepNext w:val="0"/>
        <w:keepLines w:val="0"/>
        <w:spacing w:line="240" w:lineRule="exact"/>
        <w:ind w:firstLineChars="120" w:firstLine="252"/>
        <w:rPr>
          <w:rFonts w:asciiTheme="minorEastAsia" w:eastAsiaTheme="minorEastAsia" w:hAnsiTheme="minorEastAsia" w:hint="eastAsia"/>
          <w:sz w:val="21"/>
          <w:szCs w:val="21"/>
        </w:rPr>
      </w:pPr>
      <w:r w:rsidRPr="00CA5696">
        <w:rPr>
          <w:rFonts w:asciiTheme="minorEastAsia" w:eastAsiaTheme="minorEastAsia" w:hAnsiTheme="minorEastAsia" w:hint="eastAsia"/>
          <w:sz w:val="21"/>
          <w:szCs w:val="21"/>
        </w:rPr>
        <w:t>（一）保证人保证与保证金保证</w:t>
      </w:r>
    </w:p>
    <w:p w14:paraId="2F1464F1" w14:textId="77777777" w:rsidR="009B7DEC" w:rsidRPr="00CA5696" w:rsidRDefault="009B7DEC" w:rsidP="00CA5696">
      <w:pPr>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对同一犯罪嫌疑人、被告人决定取保候审的，</w:t>
      </w:r>
      <w:r w:rsidRPr="00CA5696">
        <w:rPr>
          <w:rFonts w:asciiTheme="minorEastAsia" w:eastAsiaTheme="minorEastAsia" w:hAnsiTheme="minorEastAsia" w:hint="eastAsia"/>
          <w:color w:val="FF0000"/>
        </w:rPr>
        <w:t>不得同时使用保证人保证和保证金保证</w:t>
      </w:r>
      <w:r w:rsidRPr="00CA5696">
        <w:rPr>
          <w:rFonts w:asciiTheme="minorEastAsia" w:eastAsiaTheme="minorEastAsia" w:hAnsiTheme="minorEastAsia" w:hint="eastAsia"/>
        </w:rPr>
        <w:t>。</w:t>
      </w:r>
    </w:p>
    <w:p w14:paraId="3C714D30" w14:textId="77777777" w:rsidR="009B7DEC" w:rsidRPr="00CA5696" w:rsidRDefault="009B7DEC" w:rsidP="00CA5696">
      <w:pPr>
        <w:snapToGrid w:val="0"/>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对未成年人取保候审的，应当优先适用保证人保证。适用保证人保证的，责令提出1-2名保证人。</w:t>
      </w:r>
    </w:p>
    <w:p w14:paraId="61AB09E5" w14:textId="77777777" w:rsidR="009B7DEC" w:rsidRPr="00CA5696" w:rsidRDefault="009B7DEC" w:rsidP="00CA5696">
      <w:pPr>
        <w:pStyle w:val="a7"/>
        <w:shd w:val="clear" w:color="auto" w:fill="FFFFFF"/>
        <w:snapToGrid w:val="0"/>
        <w:spacing w:before="0" w:beforeAutospacing="0" w:after="0" w:afterAutospacing="0" w:line="240" w:lineRule="exact"/>
        <w:ind w:firstLine="420"/>
        <w:jc w:val="both"/>
        <w:rPr>
          <w:rFonts w:asciiTheme="minorEastAsia" w:eastAsiaTheme="minorEastAsia" w:hAnsiTheme="minorEastAsia" w:hint="eastAsia"/>
          <w:color w:val="000000" w:themeColor="text1"/>
          <w:kern w:val="2"/>
          <w:sz w:val="21"/>
          <w:szCs w:val="21"/>
        </w:rPr>
      </w:pPr>
      <w:r w:rsidRPr="00CA5696">
        <w:rPr>
          <w:rFonts w:asciiTheme="minorEastAsia" w:eastAsiaTheme="minorEastAsia" w:hAnsiTheme="minorEastAsia" w:hint="eastAsia"/>
          <w:color w:val="000000" w:themeColor="text1"/>
          <w:kern w:val="2"/>
          <w:sz w:val="21"/>
          <w:szCs w:val="21"/>
        </w:rPr>
        <w:t>采取保证金形式取保候审的，保证金的起点数额为人民币一千元；被取保候审人为未成年人的，保证金的起点数额为人民币五百元。决定机关应当综合考虑保证诉讼活动正常进行的需要，被取保候审人的社会危险性，案件的性质、情节，可能判处刑罚的轻重，被取保候审人的经济状况等情况，确定保证金的数额。</w:t>
      </w:r>
    </w:p>
    <w:p w14:paraId="29DD596C" w14:textId="77777777" w:rsidR="009B7DEC" w:rsidRPr="00CA5696" w:rsidRDefault="009B7DEC" w:rsidP="00CA5696">
      <w:pPr>
        <w:pStyle w:val="4"/>
        <w:keepNext w:val="0"/>
        <w:keepLines w:val="0"/>
        <w:spacing w:line="240" w:lineRule="exact"/>
        <w:ind w:firstLineChars="120" w:firstLine="252"/>
        <w:rPr>
          <w:rFonts w:asciiTheme="minorEastAsia" w:eastAsiaTheme="minorEastAsia" w:hAnsiTheme="minorEastAsia" w:hint="eastAsia"/>
          <w:sz w:val="21"/>
          <w:szCs w:val="21"/>
        </w:rPr>
      </w:pPr>
      <w:r w:rsidRPr="00CA5696">
        <w:rPr>
          <w:rFonts w:asciiTheme="minorEastAsia" w:eastAsiaTheme="minorEastAsia" w:hAnsiTheme="minorEastAsia" w:hint="eastAsia"/>
          <w:sz w:val="21"/>
          <w:szCs w:val="21"/>
        </w:rPr>
        <w:t>（二）取保候审的执行</w:t>
      </w:r>
    </w:p>
    <w:p w14:paraId="2BBC4832" w14:textId="77777777" w:rsidR="009B7DEC" w:rsidRPr="00CA5696" w:rsidRDefault="009B7DEC" w:rsidP="00CA5696">
      <w:pPr>
        <w:pStyle w:val="a7"/>
        <w:widowControl w:val="0"/>
        <w:shd w:val="clear" w:color="auto" w:fill="FFFFFF"/>
        <w:snapToGrid w:val="0"/>
        <w:spacing w:before="0" w:beforeAutospacing="0" w:after="0" w:afterAutospacing="0" w:line="240" w:lineRule="exact"/>
        <w:ind w:firstLine="420"/>
        <w:jc w:val="both"/>
        <w:rPr>
          <w:rFonts w:asciiTheme="minorEastAsia" w:eastAsiaTheme="minorEastAsia" w:hAnsiTheme="minorEastAsia" w:hint="eastAsia"/>
          <w:color w:val="000000" w:themeColor="text1"/>
          <w:kern w:val="2"/>
          <w:sz w:val="21"/>
          <w:szCs w:val="21"/>
        </w:rPr>
      </w:pPr>
      <w:r w:rsidRPr="00CA5696">
        <w:rPr>
          <w:rFonts w:asciiTheme="minorEastAsia" w:eastAsiaTheme="minorEastAsia" w:hAnsiTheme="minorEastAsia" w:hint="eastAsia"/>
          <w:color w:val="000000" w:themeColor="text1"/>
          <w:kern w:val="2"/>
          <w:sz w:val="21"/>
          <w:szCs w:val="21"/>
        </w:rPr>
        <w:t>公安机关决定取保候审的，应当及时通知被取保候审人居住地的派出所执行。</w:t>
      </w:r>
      <w:r w:rsidRPr="00CA5696">
        <w:rPr>
          <w:rFonts w:asciiTheme="minorEastAsia" w:eastAsiaTheme="minorEastAsia" w:hAnsiTheme="minorEastAsia" w:hint="eastAsia"/>
          <w:color w:val="FF0000"/>
          <w:kern w:val="2"/>
          <w:sz w:val="21"/>
          <w:szCs w:val="21"/>
        </w:rPr>
        <w:t>被取保候审人居住地在异地的，应当及时通知居住地公安机关，由其指定被取保候审人居住地的派出所执行</w:t>
      </w:r>
      <w:r w:rsidRPr="00CA5696">
        <w:rPr>
          <w:rFonts w:asciiTheme="minorEastAsia" w:eastAsiaTheme="minorEastAsia" w:hAnsiTheme="minorEastAsia" w:hint="eastAsia"/>
          <w:color w:val="000000" w:themeColor="text1"/>
          <w:kern w:val="2"/>
          <w:sz w:val="21"/>
          <w:szCs w:val="21"/>
        </w:rPr>
        <w:t>。必要时，办案部门可以协助执行。</w:t>
      </w:r>
    </w:p>
    <w:p w14:paraId="712A7656" w14:textId="77777777" w:rsidR="009B7DEC" w:rsidRPr="00CA5696" w:rsidRDefault="009B7DEC" w:rsidP="00CA5696">
      <w:pPr>
        <w:pStyle w:val="a7"/>
        <w:widowControl w:val="0"/>
        <w:shd w:val="clear" w:color="auto" w:fill="FFFFFF"/>
        <w:snapToGrid w:val="0"/>
        <w:spacing w:before="0" w:beforeAutospacing="0" w:after="0" w:afterAutospacing="0" w:line="240" w:lineRule="exact"/>
        <w:ind w:firstLine="420"/>
        <w:jc w:val="both"/>
        <w:rPr>
          <w:rFonts w:asciiTheme="minorEastAsia" w:eastAsiaTheme="minorEastAsia" w:hAnsiTheme="minorEastAsia" w:hint="eastAsia"/>
          <w:color w:val="000000" w:themeColor="text1"/>
          <w:kern w:val="2"/>
          <w:sz w:val="21"/>
          <w:szCs w:val="21"/>
        </w:rPr>
      </w:pPr>
      <w:r w:rsidRPr="00CA5696">
        <w:rPr>
          <w:rFonts w:asciiTheme="minorEastAsia" w:eastAsiaTheme="minorEastAsia" w:hAnsiTheme="minorEastAsia" w:hint="eastAsia"/>
          <w:color w:val="000000" w:themeColor="text1"/>
          <w:kern w:val="2"/>
          <w:sz w:val="21"/>
          <w:szCs w:val="21"/>
        </w:rPr>
        <w:t>法院、检察院决定取保候审的，应当将取保候审决定书、取保候审执行通知书和其他有关材料一并送交所在地同级公安机关，由所在地同级公安机关依照规定交付执行。</w:t>
      </w:r>
    </w:p>
    <w:p w14:paraId="1EF810C3" w14:textId="77777777" w:rsidR="009B7DEC" w:rsidRPr="00CA5696" w:rsidRDefault="009B7DEC" w:rsidP="00CA5696">
      <w:pPr>
        <w:pStyle w:val="4"/>
        <w:keepNext w:val="0"/>
        <w:keepLines w:val="0"/>
        <w:spacing w:line="240" w:lineRule="exact"/>
        <w:ind w:firstLineChars="120" w:firstLine="252"/>
        <w:rPr>
          <w:rFonts w:asciiTheme="minorEastAsia" w:eastAsiaTheme="minorEastAsia" w:hAnsiTheme="minorEastAsia" w:hint="eastAsia"/>
          <w:sz w:val="21"/>
          <w:szCs w:val="21"/>
        </w:rPr>
      </w:pPr>
      <w:r w:rsidRPr="00CA5696">
        <w:rPr>
          <w:rFonts w:asciiTheme="minorEastAsia" w:eastAsiaTheme="minorEastAsia" w:hAnsiTheme="minorEastAsia" w:hint="eastAsia"/>
          <w:sz w:val="21"/>
          <w:szCs w:val="21"/>
        </w:rPr>
        <w:t>（三）被取保候审人的义务及违反义务的处理</w:t>
      </w:r>
    </w:p>
    <w:p w14:paraId="2DA7CA41" w14:textId="77777777" w:rsidR="009B7DEC" w:rsidRPr="00CA5696" w:rsidRDefault="009B7DEC" w:rsidP="00CA5696">
      <w:pPr>
        <w:pStyle w:val="a7"/>
        <w:widowControl w:val="0"/>
        <w:shd w:val="clear" w:color="auto" w:fill="FFFFFF"/>
        <w:snapToGrid w:val="0"/>
        <w:spacing w:before="0" w:beforeAutospacing="0" w:after="0" w:afterAutospacing="0" w:line="240" w:lineRule="exact"/>
        <w:ind w:firstLine="420"/>
        <w:jc w:val="both"/>
        <w:rPr>
          <w:rFonts w:asciiTheme="minorEastAsia" w:eastAsiaTheme="minorEastAsia" w:hAnsiTheme="minorEastAsia" w:hint="eastAsia"/>
          <w:color w:val="000000" w:themeColor="text1"/>
          <w:kern w:val="2"/>
          <w:sz w:val="21"/>
          <w:szCs w:val="21"/>
        </w:rPr>
      </w:pPr>
      <w:r w:rsidRPr="00CA5696">
        <w:rPr>
          <w:rFonts w:asciiTheme="minorEastAsia" w:eastAsiaTheme="minorEastAsia" w:hAnsiTheme="minorEastAsia" w:hint="eastAsia"/>
          <w:color w:val="000000" w:themeColor="text1"/>
          <w:kern w:val="2"/>
          <w:sz w:val="21"/>
          <w:szCs w:val="21"/>
        </w:rPr>
        <w:t>被取保候审的犯罪嫌疑人、被告人</w:t>
      </w:r>
      <w:r w:rsidRPr="00CA5696">
        <w:rPr>
          <w:rFonts w:asciiTheme="minorEastAsia" w:eastAsiaTheme="minorEastAsia" w:hAnsiTheme="minorEastAsia" w:hint="eastAsia"/>
          <w:color w:val="FF0000"/>
          <w:kern w:val="2"/>
          <w:sz w:val="21"/>
          <w:szCs w:val="21"/>
        </w:rPr>
        <w:t>应当遵守</w:t>
      </w:r>
      <w:r w:rsidRPr="00CA5696">
        <w:rPr>
          <w:rFonts w:asciiTheme="minorEastAsia" w:eastAsiaTheme="minorEastAsia" w:hAnsiTheme="minorEastAsia" w:hint="eastAsia"/>
          <w:color w:val="000000" w:themeColor="text1"/>
          <w:kern w:val="2"/>
          <w:sz w:val="21"/>
          <w:szCs w:val="21"/>
        </w:rPr>
        <w:t>以下规定：（1）未经执行机关批准不得离开所居住的市、县；（2）住址、工作单位和联系方式发生变动的，在二十四小时以内向执行机关报告；（3）在传讯的时候及时到案；（4）不得以任何形式干扰证人作证；（5）不得毁灭、伪造证据或者串供。</w:t>
      </w:r>
    </w:p>
    <w:p w14:paraId="1906E90C" w14:textId="77777777" w:rsidR="009B7DEC" w:rsidRPr="00CA5696" w:rsidRDefault="009B7DEC" w:rsidP="00CA5696">
      <w:pPr>
        <w:pStyle w:val="a7"/>
        <w:widowControl w:val="0"/>
        <w:shd w:val="clear" w:color="auto" w:fill="FFFFFF"/>
        <w:snapToGrid w:val="0"/>
        <w:spacing w:before="0" w:beforeAutospacing="0" w:after="0" w:afterAutospacing="0" w:line="240" w:lineRule="exact"/>
        <w:ind w:firstLine="420"/>
        <w:jc w:val="both"/>
        <w:rPr>
          <w:rFonts w:asciiTheme="minorEastAsia" w:eastAsiaTheme="minorEastAsia" w:hAnsiTheme="minorEastAsia" w:hint="eastAsia"/>
          <w:color w:val="000000" w:themeColor="text1"/>
          <w:kern w:val="2"/>
          <w:sz w:val="21"/>
          <w:szCs w:val="21"/>
        </w:rPr>
      </w:pPr>
      <w:r w:rsidRPr="00CA5696">
        <w:rPr>
          <w:rFonts w:asciiTheme="minorEastAsia" w:eastAsiaTheme="minorEastAsia" w:hAnsiTheme="minorEastAsia" w:hint="eastAsia"/>
          <w:color w:val="000000" w:themeColor="text1"/>
          <w:kern w:val="2"/>
          <w:sz w:val="21"/>
          <w:szCs w:val="21"/>
        </w:rPr>
        <w:t>法院、检察院和公安机关可以根据案件情况，责令被取保候审的犯罪嫌疑人、被告人遵守以下一项或者多项规定：（1）不得进入特定的场所；（2）不得与特定的人员会见或者通信；（3）不得从事特定的活动；（4）将护照等出入境证件、驾驶证件交执行机关保存。</w:t>
      </w:r>
    </w:p>
    <w:p w14:paraId="39272523" w14:textId="77777777" w:rsidR="009B7DEC" w:rsidRPr="00CA5696" w:rsidRDefault="009B7DEC" w:rsidP="00CA5696">
      <w:pPr>
        <w:pStyle w:val="a7"/>
        <w:widowControl w:val="0"/>
        <w:shd w:val="clear" w:color="auto" w:fill="FFFFFF"/>
        <w:snapToGrid w:val="0"/>
        <w:spacing w:before="0" w:beforeAutospacing="0" w:after="0" w:afterAutospacing="0" w:line="240" w:lineRule="exact"/>
        <w:ind w:firstLine="420"/>
        <w:jc w:val="both"/>
        <w:rPr>
          <w:rFonts w:asciiTheme="minorEastAsia" w:eastAsiaTheme="minorEastAsia" w:hAnsiTheme="minorEastAsia" w:hint="eastAsia"/>
          <w:color w:val="000000" w:themeColor="text1"/>
          <w:kern w:val="2"/>
          <w:sz w:val="21"/>
          <w:szCs w:val="21"/>
        </w:rPr>
      </w:pPr>
      <w:r w:rsidRPr="00CA5696">
        <w:rPr>
          <w:rFonts w:asciiTheme="minorEastAsia" w:eastAsiaTheme="minorEastAsia" w:hAnsiTheme="minorEastAsia" w:hint="eastAsia"/>
          <w:color w:val="000000" w:themeColor="text1"/>
          <w:kern w:val="2"/>
          <w:sz w:val="21"/>
          <w:szCs w:val="21"/>
        </w:rPr>
        <w:t>被取保候审的犯罪嫌疑人、被告人违反规定，</w:t>
      </w:r>
      <w:r w:rsidRPr="00CA5696">
        <w:rPr>
          <w:rFonts w:asciiTheme="minorEastAsia" w:eastAsiaTheme="minorEastAsia" w:hAnsiTheme="minorEastAsia" w:hint="eastAsia"/>
          <w:color w:val="FF0000"/>
          <w:kern w:val="2"/>
          <w:sz w:val="21"/>
          <w:szCs w:val="21"/>
        </w:rPr>
        <w:t>已交纳保证金的，没收部分或者全部保证金</w:t>
      </w:r>
      <w:r w:rsidRPr="00CA5696">
        <w:rPr>
          <w:rFonts w:asciiTheme="minorEastAsia" w:eastAsiaTheme="minorEastAsia" w:hAnsiTheme="minorEastAsia" w:hint="eastAsia"/>
          <w:color w:val="000000" w:themeColor="text1"/>
          <w:kern w:val="2"/>
          <w:sz w:val="21"/>
          <w:szCs w:val="21"/>
        </w:rPr>
        <w:t>，并且区别情形，责令犯罪嫌疑人、被告人具结悔过，重新交纳保证金、提出保证人，或者监视居住、予以逮捕。依法应当没收保证金的，由公安机关作出没收部分或者全部保证金的决定，并通知决定机关。</w:t>
      </w:r>
    </w:p>
    <w:sectPr w:rsidR="009B7DEC" w:rsidRPr="00CA569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9B7A7" w14:textId="77777777" w:rsidR="005D3EF9" w:rsidRDefault="005D3EF9" w:rsidP="00457E2D">
      <w:pPr>
        <w:spacing w:line="240" w:lineRule="auto"/>
        <w:ind w:firstLine="420"/>
        <w:rPr>
          <w:rFonts w:hint="eastAsia"/>
        </w:rPr>
      </w:pPr>
      <w:r>
        <w:separator/>
      </w:r>
    </w:p>
  </w:endnote>
  <w:endnote w:type="continuationSeparator" w:id="0">
    <w:p w14:paraId="0B38B71E" w14:textId="77777777" w:rsidR="005D3EF9" w:rsidRDefault="005D3EF9" w:rsidP="00457E2D">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fixed"/>
    <w:sig w:usb0="00000001" w:usb1="080E0800" w:usb2="00000012" w:usb3="00000000" w:csb0="00040000" w:csb1="00000000"/>
  </w:font>
  <w:font w:name="汉仪大宋简">
    <w:altName w:val="微软雅黑"/>
    <w:charset w:val="86"/>
    <w:family w:val="modern"/>
    <w:pitch w:val="fixed"/>
    <w:sig w:usb0="00000001" w:usb1="080E0800" w:usb2="00000012" w:usb3="00000000" w:csb0="00040000" w:csb1="00000000"/>
  </w:font>
  <w:font w:name="汉仪大黑简">
    <w:altName w:val="微软雅黑"/>
    <w:charset w:val="86"/>
    <w:family w:val="modern"/>
    <w:pitch w:val="fixed"/>
    <w:sig w:usb0="00000001" w:usb1="080E0800" w:usb2="00000012" w:usb3="00000000" w:csb0="00040000"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F046" w14:textId="77777777" w:rsidR="001B738D" w:rsidRDefault="001B738D">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8FE0" w14:textId="77777777" w:rsidR="001B738D" w:rsidRDefault="001B738D">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BB98" w14:textId="77777777" w:rsidR="001B738D" w:rsidRDefault="001B738D">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ABAE9" w14:textId="77777777" w:rsidR="005D3EF9" w:rsidRDefault="005D3EF9" w:rsidP="00457E2D">
      <w:pPr>
        <w:spacing w:line="240" w:lineRule="auto"/>
        <w:ind w:firstLine="420"/>
        <w:rPr>
          <w:rFonts w:hint="eastAsia"/>
        </w:rPr>
      </w:pPr>
      <w:r>
        <w:separator/>
      </w:r>
    </w:p>
  </w:footnote>
  <w:footnote w:type="continuationSeparator" w:id="0">
    <w:p w14:paraId="3E60C4BC" w14:textId="77777777" w:rsidR="005D3EF9" w:rsidRDefault="005D3EF9" w:rsidP="00457E2D">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9FBC" w14:textId="77777777" w:rsidR="001B738D" w:rsidRDefault="001B738D">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B609" w14:textId="77777777" w:rsidR="001B738D" w:rsidRDefault="001B738D">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F989" w14:textId="77777777" w:rsidR="001B738D" w:rsidRDefault="001B738D">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45191"/>
    <w:multiLevelType w:val="hybridMultilevel"/>
    <w:tmpl w:val="8C60A41E"/>
    <w:lvl w:ilvl="0" w:tplc="7BA87734">
      <w:start w:val="1"/>
      <w:numFmt w:val="japaneseCounting"/>
      <w:lvlText w:val="（%1）"/>
      <w:lvlJc w:val="left"/>
      <w:pPr>
        <w:ind w:left="972" w:hanging="720"/>
      </w:pPr>
      <w:rPr>
        <w:rFonts w:hint="default"/>
        <w:lang w:val="en-US"/>
      </w:rPr>
    </w:lvl>
    <w:lvl w:ilvl="1" w:tplc="04090019" w:tentative="1">
      <w:start w:val="1"/>
      <w:numFmt w:val="lowerLetter"/>
      <w:lvlText w:val="%2)"/>
      <w:lvlJc w:val="left"/>
      <w:pPr>
        <w:ind w:left="1132" w:hanging="440"/>
      </w:pPr>
    </w:lvl>
    <w:lvl w:ilvl="2" w:tplc="0409001B" w:tentative="1">
      <w:start w:val="1"/>
      <w:numFmt w:val="lowerRoman"/>
      <w:lvlText w:val="%3."/>
      <w:lvlJc w:val="right"/>
      <w:pPr>
        <w:ind w:left="1572" w:hanging="440"/>
      </w:pPr>
    </w:lvl>
    <w:lvl w:ilvl="3" w:tplc="0409000F" w:tentative="1">
      <w:start w:val="1"/>
      <w:numFmt w:val="decimal"/>
      <w:lvlText w:val="%4."/>
      <w:lvlJc w:val="left"/>
      <w:pPr>
        <w:ind w:left="2012" w:hanging="440"/>
      </w:pPr>
    </w:lvl>
    <w:lvl w:ilvl="4" w:tplc="04090019" w:tentative="1">
      <w:start w:val="1"/>
      <w:numFmt w:val="lowerLetter"/>
      <w:lvlText w:val="%5)"/>
      <w:lvlJc w:val="left"/>
      <w:pPr>
        <w:ind w:left="2452" w:hanging="440"/>
      </w:pPr>
    </w:lvl>
    <w:lvl w:ilvl="5" w:tplc="0409001B" w:tentative="1">
      <w:start w:val="1"/>
      <w:numFmt w:val="lowerRoman"/>
      <w:lvlText w:val="%6."/>
      <w:lvlJc w:val="right"/>
      <w:pPr>
        <w:ind w:left="2892" w:hanging="440"/>
      </w:pPr>
    </w:lvl>
    <w:lvl w:ilvl="6" w:tplc="0409000F" w:tentative="1">
      <w:start w:val="1"/>
      <w:numFmt w:val="decimal"/>
      <w:lvlText w:val="%7."/>
      <w:lvlJc w:val="left"/>
      <w:pPr>
        <w:ind w:left="3332" w:hanging="440"/>
      </w:pPr>
    </w:lvl>
    <w:lvl w:ilvl="7" w:tplc="04090019" w:tentative="1">
      <w:start w:val="1"/>
      <w:numFmt w:val="lowerLetter"/>
      <w:lvlText w:val="%8)"/>
      <w:lvlJc w:val="left"/>
      <w:pPr>
        <w:ind w:left="3772" w:hanging="440"/>
      </w:pPr>
    </w:lvl>
    <w:lvl w:ilvl="8" w:tplc="0409001B" w:tentative="1">
      <w:start w:val="1"/>
      <w:numFmt w:val="lowerRoman"/>
      <w:lvlText w:val="%9."/>
      <w:lvlJc w:val="right"/>
      <w:pPr>
        <w:ind w:left="4212" w:hanging="440"/>
      </w:pPr>
    </w:lvl>
  </w:abstractNum>
  <w:num w:numId="1" w16cid:durableId="159909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6B"/>
    <w:rsid w:val="00054D25"/>
    <w:rsid w:val="000977B9"/>
    <w:rsid w:val="000A0B3A"/>
    <w:rsid w:val="000D49C9"/>
    <w:rsid w:val="00124001"/>
    <w:rsid w:val="001B738D"/>
    <w:rsid w:val="00253FB5"/>
    <w:rsid w:val="002F066B"/>
    <w:rsid w:val="0036781B"/>
    <w:rsid w:val="0038291C"/>
    <w:rsid w:val="00425DA7"/>
    <w:rsid w:val="00441A12"/>
    <w:rsid w:val="00457E2D"/>
    <w:rsid w:val="00514930"/>
    <w:rsid w:val="00553632"/>
    <w:rsid w:val="005D3EF9"/>
    <w:rsid w:val="005E7421"/>
    <w:rsid w:val="00613159"/>
    <w:rsid w:val="006A50F5"/>
    <w:rsid w:val="006D0AF2"/>
    <w:rsid w:val="00740891"/>
    <w:rsid w:val="0077675E"/>
    <w:rsid w:val="0079081F"/>
    <w:rsid w:val="007B3F9A"/>
    <w:rsid w:val="007C6007"/>
    <w:rsid w:val="0086695E"/>
    <w:rsid w:val="00873B89"/>
    <w:rsid w:val="00875157"/>
    <w:rsid w:val="008F102D"/>
    <w:rsid w:val="00914C24"/>
    <w:rsid w:val="009B7DEC"/>
    <w:rsid w:val="00A0147C"/>
    <w:rsid w:val="00A6093C"/>
    <w:rsid w:val="00A96151"/>
    <w:rsid w:val="00B04BAA"/>
    <w:rsid w:val="00BF0D86"/>
    <w:rsid w:val="00C970DA"/>
    <w:rsid w:val="00CA5696"/>
    <w:rsid w:val="00CE0A94"/>
    <w:rsid w:val="00E75FEA"/>
    <w:rsid w:val="00F42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26054"/>
  <w15:chartTrackingRefBased/>
  <w15:docId w15:val="{0B58CC9D-410D-4B14-8A8E-FC92CB46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E2D"/>
    <w:pPr>
      <w:widowControl w:val="0"/>
      <w:tabs>
        <w:tab w:val="left" w:pos="420"/>
      </w:tabs>
      <w:spacing w:line="384" w:lineRule="exact"/>
      <w:ind w:firstLineChars="200" w:firstLine="721"/>
      <w:jc w:val="both"/>
    </w:pPr>
    <w:rPr>
      <w:rFonts w:ascii="宋体" w:eastAsia="汉仪书宋二简" w:hAnsi="宋体" w:cs="宋体"/>
      <w:color w:val="000000" w:themeColor="text1"/>
      <w:szCs w:val="21"/>
      <w14:ligatures w14:val="none"/>
    </w:rPr>
  </w:style>
  <w:style w:type="paragraph" w:styleId="1">
    <w:name w:val="heading 1"/>
    <w:basedOn w:val="a"/>
    <w:next w:val="a"/>
    <w:link w:val="10"/>
    <w:uiPriority w:val="9"/>
    <w:qFormat/>
    <w:rsid w:val="00457E2D"/>
    <w:pPr>
      <w:keepNext/>
      <w:keepLines/>
      <w:spacing w:before="10"/>
      <w:ind w:firstLineChars="0" w:firstLine="0"/>
      <w:jc w:val="center"/>
      <w:outlineLvl w:val="0"/>
    </w:pPr>
    <w:rPr>
      <w:rFonts w:ascii="汉仪大宋简" w:eastAsia="汉仪大宋简" w:hAnsi="汉仪大宋简"/>
      <w:bCs/>
      <w:kern w:val="44"/>
      <w:sz w:val="44"/>
      <w:szCs w:val="44"/>
    </w:rPr>
  </w:style>
  <w:style w:type="paragraph" w:styleId="2">
    <w:name w:val="heading 2"/>
    <w:basedOn w:val="a"/>
    <w:next w:val="a"/>
    <w:link w:val="20"/>
    <w:unhideWhenUsed/>
    <w:qFormat/>
    <w:rsid w:val="00457E2D"/>
    <w:pPr>
      <w:keepNext/>
      <w:keepLines/>
      <w:ind w:firstLineChars="0" w:firstLine="0"/>
      <w:jc w:val="left"/>
      <w:outlineLvl w:val="1"/>
    </w:pPr>
    <w:rPr>
      <w:rFonts w:asciiTheme="majorHAnsi" w:eastAsia="汉仪大黑简" w:hAnsiTheme="majorHAnsi" w:cstheme="majorBidi"/>
      <w:bCs/>
      <w:sz w:val="32"/>
      <w:szCs w:val="32"/>
    </w:rPr>
  </w:style>
  <w:style w:type="paragraph" w:styleId="3">
    <w:name w:val="heading 3"/>
    <w:basedOn w:val="a"/>
    <w:next w:val="a"/>
    <w:link w:val="30"/>
    <w:uiPriority w:val="9"/>
    <w:unhideWhenUsed/>
    <w:qFormat/>
    <w:rsid w:val="00457E2D"/>
    <w:pPr>
      <w:keepNext/>
      <w:keepLines/>
      <w:ind w:firstLineChars="0" w:firstLine="0"/>
      <w:jc w:val="left"/>
      <w:outlineLvl w:val="2"/>
    </w:pPr>
    <w:rPr>
      <w:rFonts w:eastAsia="汉仪大宋简"/>
      <w:sz w:val="26"/>
    </w:rPr>
  </w:style>
  <w:style w:type="paragraph" w:styleId="4">
    <w:name w:val="heading 4"/>
    <w:basedOn w:val="a"/>
    <w:next w:val="a"/>
    <w:link w:val="40"/>
    <w:uiPriority w:val="9"/>
    <w:unhideWhenUsed/>
    <w:qFormat/>
    <w:rsid w:val="00457E2D"/>
    <w:pPr>
      <w:keepNext/>
      <w:keepLines/>
      <w:ind w:firstLineChars="0" w:firstLine="0"/>
      <w:jc w:val="left"/>
      <w:outlineLvl w:val="3"/>
    </w:pPr>
    <w:rPr>
      <w:rFonts w:asciiTheme="majorHAnsi" w:eastAsia="汉仪大宋简"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2D"/>
    <w:pPr>
      <w:tabs>
        <w:tab w:val="clear" w:pos="420"/>
        <w:tab w:val="center" w:pos="4153"/>
        <w:tab w:val="right" w:pos="8306"/>
      </w:tabs>
      <w:snapToGrid w:val="0"/>
      <w:spacing w:line="240" w:lineRule="auto"/>
      <w:ind w:firstLineChars="0" w:firstLine="0"/>
      <w:jc w:val="center"/>
    </w:pPr>
    <w:rPr>
      <w:rFonts w:asciiTheme="minorHAnsi" w:eastAsiaTheme="minorEastAsia" w:hAnsiTheme="minorHAnsi" w:cstheme="minorBidi"/>
      <w:color w:val="auto"/>
      <w:sz w:val="18"/>
      <w:szCs w:val="18"/>
      <w14:ligatures w14:val="standardContextual"/>
    </w:rPr>
  </w:style>
  <w:style w:type="character" w:customStyle="1" w:styleId="a4">
    <w:name w:val="页眉 字符"/>
    <w:basedOn w:val="a0"/>
    <w:link w:val="a3"/>
    <w:uiPriority w:val="99"/>
    <w:rsid w:val="00457E2D"/>
    <w:rPr>
      <w:sz w:val="18"/>
      <w:szCs w:val="18"/>
    </w:rPr>
  </w:style>
  <w:style w:type="paragraph" w:styleId="a5">
    <w:name w:val="footer"/>
    <w:basedOn w:val="a"/>
    <w:link w:val="a6"/>
    <w:uiPriority w:val="99"/>
    <w:unhideWhenUsed/>
    <w:rsid w:val="00457E2D"/>
    <w:pPr>
      <w:tabs>
        <w:tab w:val="clear" w:pos="420"/>
        <w:tab w:val="center" w:pos="4153"/>
        <w:tab w:val="right" w:pos="8306"/>
      </w:tabs>
      <w:snapToGrid w:val="0"/>
      <w:spacing w:line="240" w:lineRule="auto"/>
      <w:ind w:firstLineChars="0" w:firstLine="0"/>
      <w:jc w:val="left"/>
    </w:pPr>
    <w:rPr>
      <w:rFonts w:asciiTheme="minorHAnsi" w:eastAsiaTheme="minorEastAsia" w:hAnsiTheme="minorHAnsi" w:cstheme="minorBidi"/>
      <w:color w:val="auto"/>
      <w:sz w:val="18"/>
      <w:szCs w:val="18"/>
      <w14:ligatures w14:val="standardContextual"/>
    </w:rPr>
  </w:style>
  <w:style w:type="character" w:customStyle="1" w:styleId="a6">
    <w:name w:val="页脚 字符"/>
    <w:basedOn w:val="a0"/>
    <w:link w:val="a5"/>
    <w:uiPriority w:val="99"/>
    <w:rsid w:val="00457E2D"/>
    <w:rPr>
      <w:sz w:val="18"/>
      <w:szCs w:val="18"/>
    </w:rPr>
  </w:style>
  <w:style w:type="character" w:customStyle="1" w:styleId="10">
    <w:name w:val="标题 1 字符"/>
    <w:basedOn w:val="a0"/>
    <w:link w:val="1"/>
    <w:uiPriority w:val="9"/>
    <w:qFormat/>
    <w:rsid w:val="00457E2D"/>
    <w:rPr>
      <w:rFonts w:ascii="汉仪大宋简" w:eastAsia="汉仪大宋简" w:hAnsi="汉仪大宋简" w:cs="宋体"/>
      <w:bCs/>
      <w:color w:val="000000" w:themeColor="text1"/>
      <w:kern w:val="44"/>
      <w:sz w:val="44"/>
      <w:szCs w:val="44"/>
      <w14:ligatures w14:val="none"/>
    </w:rPr>
  </w:style>
  <w:style w:type="character" w:customStyle="1" w:styleId="20">
    <w:name w:val="标题 2 字符"/>
    <w:basedOn w:val="a0"/>
    <w:link w:val="2"/>
    <w:qFormat/>
    <w:rsid w:val="00457E2D"/>
    <w:rPr>
      <w:rFonts w:asciiTheme="majorHAnsi" w:eastAsia="汉仪大黑简" w:hAnsiTheme="majorHAnsi" w:cstheme="majorBidi"/>
      <w:bCs/>
      <w:color w:val="000000" w:themeColor="text1"/>
      <w:sz w:val="32"/>
      <w:szCs w:val="32"/>
      <w14:ligatures w14:val="none"/>
    </w:rPr>
  </w:style>
  <w:style w:type="character" w:customStyle="1" w:styleId="30">
    <w:name w:val="标题 3 字符"/>
    <w:basedOn w:val="a0"/>
    <w:link w:val="3"/>
    <w:uiPriority w:val="9"/>
    <w:qFormat/>
    <w:rsid w:val="00457E2D"/>
    <w:rPr>
      <w:rFonts w:ascii="宋体" w:eastAsia="汉仪大宋简" w:hAnsi="宋体" w:cs="宋体"/>
      <w:color w:val="000000" w:themeColor="text1"/>
      <w:sz w:val="26"/>
      <w:szCs w:val="21"/>
      <w14:ligatures w14:val="none"/>
    </w:rPr>
  </w:style>
  <w:style w:type="character" w:customStyle="1" w:styleId="40">
    <w:name w:val="标题 4 字符"/>
    <w:basedOn w:val="a0"/>
    <w:link w:val="4"/>
    <w:uiPriority w:val="9"/>
    <w:qFormat/>
    <w:rsid w:val="00457E2D"/>
    <w:rPr>
      <w:rFonts w:asciiTheme="majorHAnsi" w:eastAsia="汉仪大宋简" w:hAnsiTheme="majorHAnsi" w:cstheme="majorBidi"/>
      <w:bCs/>
      <w:color w:val="000000" w:themeColor="text1"/>
      <w:sz w:val="24"/>
      <w:szCs w:val="28"/>
      <w14:ligatures w14:val="none"/>
    </w:rPr>
  </w:style>
  <w:style w:type="paragraph" w:styleId="a7">
    <w:name w:val="Normal (Web)"/>
    <w:basedOn w:val="a"/>
    <w:unhideWhenUsed/>
    <w:qFormat/>
    <w:rsid w:val="00457E2D"/>
    <w:pPr>
      <w:widowControl/>
      <w:spacing w:before="100" w:beforeAutospacing="1" w:after="100" w:afterAutospacing="1"/>
      <w:jc w:val="left"/>
    </w:pPr>
    <w:rPr>
      <w:color w:val="auto"/>
      <w:kern w:val="0"/>
      <w:sz w:val="24"/>
      <w:szCs w:val="24"/>
    </w:rPr>
  </w:style>
  <w:style w:type="table" w:styleId="a8">
    <w:name w:val="Table Grid"/>
    <w:basedOn w:val="a1"/>
    <w:qFormat/>
    <w:rsid w:val="00457E2D"/>
    <w:rPr>
      <w:rFonts w:eastAsia="宋体"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53FB5"/>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 刘</dc:creator>
  <cp:keywords/>
  <dc:description/>
  <cp:lastModifiedBy>文琦 刘</cp:lastModifiedBy>
  <cp:revision>29</cp:revision>
  <dcterms:created xsi:type="dcterms:W3CDTF">2025-01-11T08:16:00Z</dcterms:created>
  <dcterms:modified xsi:type="dcterms:W3CDTF">2025-02-16T03:45:00Z</dcterms:modified>
</cp:coreProperties>
</file>